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2024年广西广播电视和网络视听科技创新推优活动评审结果</w:t>
      </w:r>
    </w:p>
    <w:bookmarkEnd w:id="0"/>
    <w:p w14:paraId="3A1A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（应用工程类）</w:t>
      </w:r>
    </w:p>
    <w:tbl>
      <w:tblPr>
        <w:tblStyle w:val="2"/>
        <w:tblW w:w="14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390"/>
        <w:gridCol w:w="3250"/>
        <w:gridCol w:w="5719"/>
        <w:gridCol w:w="1088"/>
      </w:tblGrid>
      <w:tr w14:paraId="3996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推优</w:t>
            </w:r>
          </w:p>
          <w:p w14:paraId="3CD9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等次</w:t>
            </w:r>
          </w:p>
        </w:tc>
      </w:tr>
      <w:tr w14:paraId="26D0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广西广播电视台全区视音频内容通联平台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3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唐晓晖、吴子</w:t>
            </w:r>
            <w:r>
              <w:rPr>
                <w:rStyle w:val="4"/>
                <w:lang w:val="en-US" w:eastAsia="zh-CN" w:bidi="ar"/>
              </w:rPr>
              <w:t>珎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、兰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珺</w:t>
            </w:r>
            <w:r>
              <w:rPr>
                <w:rStyle w:val="5"/>
                <w:rFonts w:hAnsi="宋体"/>
                <w:lang w:val="en-US" w:eastAsia="zh-CN" w:bidi="ar"/>
              </w:rPr>
              <w:t>、张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弭、覃俊斌、郑 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>冰、杨为燕、张振华、蓝海飞、何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雁、凌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侃、刘华锋、咸兆勇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 w14:paraId="530B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基于软终端的非居用户网络视听播控管理技术研究与应用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广西润象信息网络工程有限公司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岭、罗日贵、莫俊森、刘志东、梁伟欢、赵冠臣、柯志诚、谢晓旭、苏  斌、覃承苏、王华明、孟文献、刘  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 w14:paraId="6DD8E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6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基于边缘计算融合多特征识别的广播电视节目内容监管系统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广西广播电视监测中心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储广宇、吴慧思、王小珍、陈春媛、吕卓</w:t>
            </w:r>
            <w:r>
              <w:rPr>
                <w:rStyle w:val="4"/>
                <w:lang w:val="en-US" w:eastAsia="zh-CN" w:bidi="ar"/>
              </w:rPr>
              <w:t>珮</w:t>
            </w:r>
            <w:r>
              <w:rPr>
                <w:rStyle w:val="5"/>
                <w:rFonts w:hAnsi="宋体"/>
                <w:lang w:val="en-US" w:eastAsia="zh-CN" w:bidi="ar"/>
              </w:rPr>
              <w:t>、李芝霖、吴雪嘉、黄延凤、杨丽霞、李沂珊、黄嵘川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3FC1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中央700兆赫频率迁移及广西本地节目地面数字电视覆盖网建设项目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广西广播电视技术中心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峰、欧毅翔、韦  敏、刘  波、邱琳峰、唐樱之、庞美军、黄紫君、黄  宁、黄胜功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、李</w:t>
            </w:r>
            <w:r>
              <w:rPr>
                <w:rStyle w:val="6"/>
                <w:rFonts w:hint="eastAsia" w:hAnsi="宋体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 xml:space="preserve"> 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</w:tbl>
    <w:p w14:paraId="75BA4B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378" w:right="1440" w:bottom="1497" w:left="1440" w:header="851" w:footer="992" w:gutter="0"/>
          <w:cols w:space="720" w:num="1"/>
          <w:rtlGutter w:val="0"/>
          <w:docGrid w:type="lines" w:linePitch="322" w:charSpace="0"/>
        </w:sectPr>
      </w:pPr>
    </w:p>
    <w:tbl>
      <w:tblPr>
        <w:tblStyle w:val="2"/>
        <w:tblW w:w="14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390"/>
        <w:gridCol w:w="3250"/>
        <w:gridCol w:w="5719"/>
        <w:gridCol w:w="1088"/>
      </w:tblGrid>
      <w:tr w14:paraId="604F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广西广播电视台C波段超高清4K卫星直播车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唐晓晖、覃俊斌、龙海东、李  宇、白彩霞、刘华锋、邓厚坤、刘国俊、周奕捷、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谭正龙、何宝峰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0A05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智慧广电新一代智能化IPTV集成播控平台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4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良、王艳兰、韦小雯、杨  钦、陈  豪、陈智博、杨召明、舍  烁、秦国华、梁之艺、黄  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175B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生成式AI在广播制播中的创新实践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南宁广播电视台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林、朱华伟、陈绍勤、陆  震、罗  晟、高宏义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4526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基于AI图像识别的智慧广电户外大屏播控管理平台建设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广西润象信息网络工程有限公司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岭、王  斌、蒙伟麒、柯志诚、潘宏毅、贺  锋、谢汶私、于  浩、张  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306D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2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广西整省（区）无线覆盖一张网的网络安全综合防御体系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广西广播电视技术中心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覃晓志、韦筱泉、黄青逢、李峻宁、马长峰、邓建毅、黄东平、覃启锐、李玉贵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1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48DC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广西广播电视地球站智能比对系统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6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广西广播电视地球站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夏大明、李  凌、王寿华、覃赞锋、梁积晶、韦  康、高惠东、覃柳俊、李桂明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4693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广西广播电视台节目云备播平台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6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唐晓晖、李炎彬、梁柏权、封延扬、梁艳珍、梁湘萍、韦凤欣、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 xml:space="preserve">谭志勇，黎 </w:t>
            </w:r>
            <w:r>
              <w:rPr>
                <w:rStyle w:val="6"/>
                <w:rFonts w:hint="eastAsia" w:hAnsi="宋体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000000"/>
                <w:lang w:val="en-US" w:eastAsia="zh-CN" w:bidi="ar"/>
              </w:rPr>
              <w:t>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D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4479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高清地面数字电视设计与建设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南宁广播电视台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云、蒋兰子、韦振波、韦彬雨、莫杰文、黄国丽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</w:tbl>
    <w:p w14:paraId="6F45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2024年广西广播电视和网络视听科技创新推优活动评审结果</w:t>
      </w:r>
    </w:p>
    <w:p w14:paraId="7B8C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（技术研发类）</w:t>
      </w:r>
    </w:p>
    <w:tbl>
      <w:tblPr>
        <w:tblStyle w:val="2"/>
        <w:tblW w:w="139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377"/>
        <w:gridCol w:w="3259"/>
        <w:gridCol w:w="5713"/>
        <w:gridCol w:w="887"/>
      </w:tblGrid>
      <w:tr w14:paraId="7C51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B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推优</w:t>
            </w:r>
          </w:p>
          <w:p w14:paraId="35BF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等次</w:t>
            </w:r>
          </w:p>
        </w:tc>
      </w:tr>
      <w:tr w14:paraId="12F3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广西地面数字电视覆盖关键技术创新与应用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广西广播电视技术中心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黄红伟、高  峰、闭  涛、韦  敏、黄  瑶、谢贤斌、刘宁国、邓建毅、覃  晖、蒋周翔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37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 w14:paraId="51A8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中广电移动5G网络互联互通拨测管理系统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广西广播电视信息网络股份有限公司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詹永强、李  娜、黄俊文、吴柳蓉、黄雪美、苏  斌、刘  运、谭俊光、姚彩云、张  坤、刘巧艳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A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7E79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6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基于能力矩阵的广电网络服务创新应用平台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广西广播电视信息网络股份有限公司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赵冠臣、罗日贵、陈  凯、苏  斌、李天日、詹永强、刘  运、伍柳军、孟文献、刘明矗、莫俊森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1B05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广西网络广播电视台融合发布平台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广西广播电视台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冰、林建庆、苏厚榜、龙圣文、咸兆勇、莫振宇、李振玉、蓝海飞、陈智博、林崇亭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 w14:paraId="510E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基于音频流序列比对技术的智能音频切换器研发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广西广播电视技术中心南宁分中心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杰、杨卫锋、陆  丹、李国浩、农家兴、陈朝晖、王先勇、覃佳乐、杨  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2781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广播电视监测前端智慧运维系统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广西广播电视监测中心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覃国孙、韦俊良、於  文、陈  旋、韦晓桦、杨  川、左  锐、杨  斌、李依柔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52F2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广西广电5G运营支撑系统的开发与应用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广西广播电视信息网络股份有限公司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罗佳宇、陶静联、杨  林、罗晓飞、张蔚之、李天日、王君毅、刘爱娟、周  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B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 w14:paraId="1F22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基于ffmpeg+opencv技术的广播电视无线发射台站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音视频集中分发流媒体管理平台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广西广播电视无线传播枢纽台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刘宁国、李玉贵、钟  坚、韦明万、黄通新、李敏盛、罗秋云、吴炜颖、苏志伟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</w:tbl>
    <w:p w14:paraId="72D620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A4890"/>
    <w:rsid w:val="0AD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2024-12-03T08:12:00Z</dcterms:created>
  <dc:creator>MT</dc:creator>
  <cp:lastModifiedBy>MT</cp:lastModifiedBy>
  <dcterms:modified xsi:type="dcterms:W3CDTF">2024-12-03T08:14:17Z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596A582B974547D193D861E601DD03BA_11</vt:lpwstr>
  </property>
</Properties>
</file>