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5E" w:rsidRDefault="00ED085E" w:rsidP="00ED085E">
      <w:pPr>
        <w:pStyle w:val="1-1"/>
        <w:spacing w:line="560" w:lineRule="exact"/>
        <w:contextualSpacing/>
        <w:rPr>
          <w:rFonts w:ascii="黑体" w:eastAsia="黑体" w:hAnsi="黑体" w:cs="黑体"/>
          <w:lang w:val="e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  <w:lang w:val="en"/>
        </w:rPr>
        <w:t>2</w:t>
      </w:r>
    </w:p>
    <w:p w:rsidR="00ED085E" w:rsidRDefault="00ED085E" w:rsidP="00ED085E">
      <w:pPr>
        <w:pStyle w:val="1-1"/>
        <w:spacing w:line="240" w:lineRule="exact"/>
        <w:contextualSpacing/>
        <w:rPr>
          <w:rFonts w:ascii="黑体" w:eastAsia="黑体" w:hAnsi="黑体" w:cs="黑体"/>
          <w:lang w:val="en"/>
        </w:rPr>
      </w:pPr>
    </w:p>
    <w:p w:rsidR="00ED085E" w:rsidRDefault="00ED085E" w:rsidP="00ED085E">
      <w:pPr>
        <w:pStyle w:val="1-1"/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播音主持系列职称申报材料清单</w:t>
      </w:r>
    </w:p>
    <w:p w:rsidR="00ED085E" w:rsidRDefault="00ED085E" w:rsidP="00ED085E">
      <w:pPr>
        <w:pStyle w:val="1-1"/>
        <w:spacing w:line="240" w:lineRule="exact"/>
        <w:contextualSpacing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3"/>
        <w:tblW w:w="10044" w:type="dxa"/>
        <w:jc w:val="center"/>
        <w:tblInd w:w="0" w:type="dxa"/>
        <w:tblLook w:val="0000" w:firstRow="0" w:lastRow="0" w:firstColumn="0" w:lastColumn="0" w:noHBand="0" w:noVBand="0"/>
      </w:tblPr>
      <w:tblGrid>
        <w:gridCol w:w="1188"/>
        <w:gridCol w:w="4356"/>
        <w:gridCol w:w="3456"/>
        <w:gridCol w:w="1044"/>
      </w:tblGrid>
      <w:tr w:rsidR="00ED085E" w:rsidTr="00E74E9E">
        <w:trPr>
          <w:jc w:val="center"/>
        </w:trPr>
        <w:tc>
          <w:tcPr>
            <w:tcW w:w="1188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560" w:lineRule="exact"/>
              <w:contextualSpacing/>
              <w:jc w:val="center"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材料类别</w:t>
            </w: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560" w:lineRule="exact"/>
              <w:contextualSpacing/>
              <w:jc w:val="center"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材料内容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560" w:lineRule="exact"/>
              <w:contextualSpacing/>
              <w:jc w:val="center"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材料要求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560" w:lineRule="exact"/>
              <w:contextualSpacing/>
              <w:jc w:val="center"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D085E" w:rsidTr="00E74E9E">
        <w:trPr>
          <w:jc w:val="center"/>
        </w:trPr>
        <w:tc>
          <w:tcPr>
            <w:tcW w:w="1188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基本通用</w:t>
            </w:r>
          </w:p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spacing w:line="280" w:lineRule="exact"/>
              <w:jc w:val="left"/>
              <w:rPr>
                <w:rFonts w:hAnsi="仿宋_GB2312" w:cs="仿宋_GB2312" w:hint="eastAsia"/>
                <w:kern w:val="0"/>
                <w:sz w:val="24"/>
              </w:rPr>
            </w:pPr>
            <w:r>
              <w:rPr>
                <w:rFonts w:hAnsi="仿宋_GB2312" w:cs="仿宋_GB2312" w:hint="eastAsia"/>
                <w:kern w:val="0"/>
                <w:sz w:val="24"/>
                <w:lang w:val="en"/>
              </w:rPr>
              <w:t>1.</w:t>
            </w:r>
            <w:r>
              <w:rPr>
                <w:rFonts w:hAnsi="仿宋_GB2312" w:cs="仿宋_GB2312" w:hint="eastAsia"/>
                <w:kern w:val="0"/>
                <w:sz w:val="24"/>
              </w:rPr>
              <w:t>学历学位证书材料；</w:t>
            </w:r>
          </w:p>
          <w:p w:rsidR="00ED085E" w:rsidRDefault="00ED085E" w:rsidP="00E74E9E">
            <w:pPr>
              <w:spacing w:line="280" w:lineRule="exact"/>
              <w:jc w:val="left"/>
              <w:rPr>
                <w:rFonts w:hAnsi="仿宋_GB2312" w:cs="仿宋_GB2312" w:hint="eastAsia"/>
                <w:kern w:val="0"/>
                <w:sz w:val="24"/>
              </w:rPr>
            </w:pPr>
            <w:r>
              <w:rPr>
                <w:rFonts w:hAnsi="仿宋_GB2312" w:cs="仿宋_GB2312" w:hint="eastAsia"/>
                <w:kern w:val="0"/>
                <w:sz w:val="24"/>
                <w:lang w:val="en"/>
              </w:rPr>
              <w:t>2.</w:t>
            </w:r>
            <w:r>
              <w:rPr>
                <w:rFonts w:hAnsi="仿宋_GB2312" w:cs="仿宋_GB2312" w:hint="eastAsia"/>
                <w:kern w:val="0"/>
                <w:sz w:val="24"/>
              </w:rPr>
              <w:t>下一级职称证书；</w:t>
            </w:r>
          </w:p>
          <w:p w:rsidR="00ED085E" w:rsidRDefault="00ED085E" w:rsidP="00E74E9E">
            <w:pPr>
              <w:spacing w:line="280" w:lineRule="exact"/>
              <w:jc w:val="left"/>
              <w:rPr>
                <w:rFonts w:hAnsi="仿宋_GB2312" w:cs="仿宋_GB2312" w:hint="eastAsia"/>
                <w:kern w:val="0"/>
                <w:sz w:val="24"/>
              </w:rPr>
            </w:pPr>
            <w:r>
              <w:rPr>
                <w:rFonts w:hAnsi="仿宋_GB2312" w:cs="仿宋_GB2312" w:hint="eastAsia"/>
                <w:kern w:val="0"/>
                <w:sz w:val="24"/>
              </w:rPr>
              <w:t>3.人社部门继续教育材料；</w:t>
            </w:r>
          </w:p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kern w:val="0"/>
                <w:sz w:val="24"/>
              </w:rPr>
            </w:pPr>
            <w:r>
              <w:rPr>
                <w:rFonts w:hAnsi="仿宋_GB2312" w:cs="仿宋_GB2312" w:hint="eastAsia"/>
                <w:kern w:val="0"/>
                <w:sz w:val="24"/>
              </w:rPr>
              <w:t>4.社保证明</w:t>
            </w: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（限非公经济组织人员申报时，系统共享数据无法自动识别）</w:t>
            </w:r>
            <w:r>
              <w:rPr>
                <w:rFonts w:hAnsi="仿宋_GB2312" w:cs="仿宋_GB2312" w:hint="eastAsia"/>
                <w:kern w:val="0"/>
                <w:sz w:val="24"/>
              </w:rPr>
              <w:t>；</w:t>
            </w:r>
          </w:p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kern w:val="0"/>
                <w:sz w:val="24"/>
              </w:rPr>
            </w:pPr>
            <w:r>
              <w:rPr>
                <w:rFonts w:hAnsi="仿宋_GB2312" w:cs="仿宋_GB2312" w:hint="eastAsia"/>
                <w:kern w:val="0"/>
                <w:sz w:val="24"/>
              </w:rPr>
              <w:t>5.有效期内的《播音员主持人证》。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spacing w:line="280" w:lineRule="exact"/>
              <w:jc w:val="left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系统可以联网查验的不需提供；系统共享数据无法自动识别的按部署文要求提供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不可缺少的硬件材料</w:t>
            </w:r>
          </w:p>
        </w:tc>
      </w:tr>
      <w:tr w:rsidR="00ED085E" w:rsidTr="00E74E9E">
        <w:trPr>
          <w:trHeight w:val="2130"/>
          <w:jc w:val="center"/>
        </w:trPr>
        <w:tc>
          <w:tcPr>
            <w:tcW w:w="1188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无职称申报人员应提供材料</w:t>
            </w: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  <w:lang w:val="en"/>
              </w:rPr>
              <w:t>1.</w:t>
            </w:r>
            <w:r>
              <w:rPr>
                <w:rFonts w:hAnsi="仿宋_GB2312" w:cs="仿宋_GB2312" w:hint="eastAsia"/>
                <w:sz w:val="24"/>
                <w:szCs w:val="24"/>
              </w:rPr>
              <w:t>无职称人员申报专业技术资格审批表；</w:t>
            </w:r>
          </w:p>
          <w:p w:rsidR="00ED085E" w:rsidRDefault="00ED085E" w:rsidP="00E74E9E">
            <w:pPr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  <w:lang w:val="en"/>
              </w:rPr>
              <w:t>2.</w:t>
            </w:r>
            <w:r>
              <w:rPr>
                <w:rFonts w:hAnsi="仿宋_GB2312" w:cs="仿宋_GB2312" w:hint="eastAsia"/>
                <w:sz w:val="24"/>
                <w:szCs w:val="24"/>
              </w:rPr>
              <w:t>公务员登记表、干部调动通知（国家机关流动到企事业单位人员提供）；</w:t>
            </w:r>
          </w:p>
          <w:p w:rsidR="00ED085E" w:rsidRDefault="00ED085E" w:rsidP="00E74E9E">
            <w:pPr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  <w:lang w:val="en"/>
              </w:rPr>
              <w:t>3.</w:t>
            </w:r>
            <w:r>
              <w:rPr>
                <w:rFonts w:hAnsi="仿宋_GB2312" w:cs="仿宋_GB2312" w:hint="eastAsia"/>
                <w:sz w:val="24"/>
                <w:szCs w:val="24"/>
              </w:rPr>
              <w:t>企业劳动合同、对应的社保缴费证明、学历学位证书等能证明符合无职称申报学历、资历条件的相关材料（属自己辞职的，还需提供原单位的出编证明）。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原件扫描件；如提供复印件应由单位标注“与原件一致”、日期并加盖公章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不可缺少的硬件材料</w:t>
            </w:r>
          </w:p>
        </w:tc>
      </w:tr>
      <w:tr w:rsidR="00ED085E" w:rsidTr="00E74E9E">
        <w:trPr>
          <w:jc w:val="center"/>
        </w:trPr>
        <w:tc>
          <w:tcPr>
            <w:tcW w:w="1188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破格人员应提供材料</w:t>
            </w: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  <w:lang w:val="en"/>
              </w:rPr>
              <w:t>1.</w:t>
            </w:r>
            <w:r>
              <w:rPr>
                <w:rFonts w:hAnsi="仿宋_GB2312" w:cs="仿宋_GB2312" w:hint="eastAsia"/>
                <w:sz w:val="24"/>
                <w:szCs w:val="24"/>
              </w:rPr>
              <w:t>破格申报专业技术资格审批表；</w:t>
            </w:r>
          </w:p>
          <w:p w:rsidR="00ED085E" w:rsidRDefault="00ED085E" w:rsidP="00E74E9E">
            <w:pPr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  <w:lang w:val="en"/>
              </w:rPr>
              <w:t>2.</w:t>
            </w:r>
            <w:r>
              <w:rPr>
                <w:rFonts w:hAnsi="仿宋_GB2312" w:cs="仿宋_GB2312" w:hint="eastAsia"/>
                <w:sz w:val="24"/>
                <w:szCs w:val="24"/>
              </w:rPr>
              <w:t>学历以及资历的证明材料；</w:t>
            </w:r>
          </w:p>
          <w:p w:rsidR="00ED085E" w:rsidRDefault="00ED085E" w:rsidP="00E74E9E">
            <w:pPr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  <w:lang w:val="en"/>
              </w:rPr>
              <w:t>3.</w:t>
            </w:r>
            <w:r>
              <w:rPr>
                <w:rFonts w:hAnsi="仿宋_GB2312" w:cs="仿宋_GB2312" w:hint="eastAsia"/>
                <w:sz w:val="24"/>
                <w:szCs w:val="24"/>
              </w:rPr>
              <w:t>符合破格条件的其他证明材料。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原件扫描件；如提供复印件应由单位标注“与原件一致”、日期并加盖公章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不可缺少的硬件材料</w:t>
            </w:r>
          </w:p>
        </w:tc>
      </w:tr>
      <w:tr w:rsidR="00ED085E" w:rsidTr="00E74E9E">
        <w:trPr>
          <w:jc w:val="center"/>
        </w:trPr>
        <w:tc>
          <w:tcPr>
            <w:tcW w:w="1188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专业技术工作经历材料</w:t>
            </w: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按播音主持系列职称评审条件要求准备相应辅助证明材料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能充分详实证明申报人的专业技术工作经历。原件扫描件；如提供复印件应由单位标注“与原件一致”、日期并加盖公章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必备条件</w:t>
            </w:r>
          </w:p>
        </w:tc>
      </w:tr>
      <w:tr w:rsidR="00ED085E" w:rsidTr="00E74E9E">
        <w:trPr>
          <w:jc w:val="center"/>
        </w:trPr>
        <w:tc>
          <w:tcPr>
            <w:tcW w:w="1188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业绩成果</w:t>
            </w:r>
          </w:p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材料</w:t>
            </w: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按播音主持系列职称评审条件要求准备相应辅助证明材料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能充分详实证明申报人的业绩成果。原件扫描件；如提供复印件应由单位标注“与原件一致”、日期并加盖公章；</w:t>
            </w: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标注申报人姓名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必备条件</w:t>
            </w:r>
          </w:p>
        </w:tc>
      </w:tr>
      <w:tr w:rsidR="00ED085E" w:rsidTr="00E74E9E">
        <w:trPr>
          <w:jc w:val="center"/>
        </w:trPr>
        <w:tc>
          <w:tcPr>
            <w:tcW w:w="1188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学术成果</w:t>
            </w:r>
          </w:p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按播音主持系列职称评审条件要求准备相应辅助证明材料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刊物封面、目录、版权页、全文等；专著需提供封面、目录及内容提要或本人完成的主要章节。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必备条件</w:t>
            </w:r>
          </w:p>
        </w:tc>
      </w:tr>
      <w:tr w:rsidR="00ED085E" w:rsidTr="00E74E9E">
        <w:trPr>
          <w:trHeight w:val="1235"/>
          <w:jc w:val="center"/>
        </w:trPr>
        <w:tc>
          <w:tcPr>
            <w:tcW w:w="1188" w:type="dxa"/>
            <w:vMerge w:val="restart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sz w:val="24"/>
                <w:szCs w:val="24"/>
              </w:rPr>
              <w:t>其他材料</w:t>
            </w: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1.对使用曾用名、身份证号码非正常变动、关联的证明材料（如学历、职称证书等）与填写身份证号不一致的，应提供户口簿本人信息页等相关材料。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原件扫描件；如提供复印件应由单位标注“与原件一致”、日期并加盖公章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不可缺少的硬件材料</w:t>
            </w:r>
          </w:p>
        </w:tc>
      </w:tr>
      <w:tr w:rsidR="00ED085E" w:rsidTr="00E74E9E">
        <w:trPr>
          <w:trHeight w:val="1151"/>
          <w:jc w:val="center"/>
        </w:trPr>
        <w:tc>
          <w:tcPr>
            <w:tcW w:w="1188" w:type="dxa"/>
            <w:vMerge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43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rPr>
                <w:rFonts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</w:rPr>
              <w:t>2.提交任现职以来播音或主持代表作品2件的节目光盘，</w:t>
            </w:r>
            <w:r>
              <w:rPr>
                <w:rFonts w:hAnsi="仿宋_GB2312" w:cs="仿宋_GB2312" w:hint="eastAsia"/>
                <w:color w:val="000000"/>
                <w:sz w:val="24"/>
                <w:szCs w:val="24"/>
              </w:rPr>
              <w:t>广播、电视均为20分钟的节目。</w:t>
            </w:r>
          </w:p>
        </w:tc>
        <w:tc>
          <w:tcPr>
            <w:tcW w:w="3456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280" w:lineRule="exact"/>
              <w:contextualSpacing/>
              <w:jc w:val="both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pacing w:val="-17"/>
                <w:sz w:val="24"/>
                <w:szCs w:val="24"/>
              </w:rPr>
              <w:t>音频采用</w:t>
            </w:r>
            <w:r>
              <w:rPr>
                <w:rFonts w:hAnsi="仿宋_GB2312" w:cs="仿宋_GB2312" w:hint="eastAsia"/>
                <w:color w:val="000000"/>
                <w:spacing w:val="-17"/>
                <w:sz w:val="24"/>
                <w:szCs w:val="24"/>
                <w:lang w:val="en"/>
              </w:rPr>
              <w:t>mp3格式，视频采用mp</w:t>
            </w:r>
            <w:r>
              <w:rPr>
                <w:rFonts w:hAnsi="仿宋_GB2312" w:cs="仿宋_GB2312" w:hint="eastAsia"/>
                <w:color w:val="000000"/>
                <w:spacing w:val="-17"/>
                <w:sz w:val="24"/>
                <w:szCs w:val="24"/>
              </w:rPr>
              <w:t>4</w:t>
            </w:r>
            <w:r>
              <w:rPr>
                <w:rFonts w:hAnsi="仿宋_GB2312" w:cs="仿宋_GB2312" w:hint="eastAsia"/>
                <w:color w:val="000000"/>
                <w:spacing w:val="-17"/>
                <w:sz w:val="24"/>
                <w:szCs w:val="24"/>
                <w:lang w:val="en"/>
              </w:rPr>
              <w:t>格式，单个视频不超过</w:t>
            </w:r>
            <w:r>
              <w:rPr>
                <w:rFonts w:hAnsi="仿宋_GB2312" w:cs="仿宋_GB2312" w:hint="eastAsia"/>
                <w:color w:val="000000"/>
                <w:spacing w:val="-17"/>
                <w:sz w:val="24"/>
                <w:szCs w:val="24"/>
              </w:rPr>
              <w:t>800M，节目光盘中应通过录音或字幕形式注明节目名称及播出日期。</w:t>
            </w:r>
          </w:p>
        </w:tc>
        <w:tc>
          <w:tcPr>
            <w:tcW w:w="1044" w:type="dxa"/>
            <w:shd w:val="nil"/>
            <w:vAlign w:val="center"/>
          </w:tcPr>
          <w:p w:rsidR="00ED085E" w:rsidRDefault="00ED085E" w:rsidP="00E74E9E">
            <w:pPr>
              <w:pStyle w:val="1-1"/>
              <w:spacing w:line="300" w:lineRule="exact"/>
              <w:contextualSpacing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必备材料</w:t>
            </w:r>
          </w:p>
        </w:tc>
      </w:tr>
    </w:tbl>
    <w:p w:rsidR="00CA4130" w:rsidRDefault="00CA4130">
      <w:bookmarkStart w:id="0" w:name="_GoBack"/>
      <w:bookmarkEnd w:id="0"/>
    </w:p>
    <w:sectPr w:rsidR="00CA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E"/>
    <w:rsid w:val="00CA4130"/>
    <w:rsid w:val="00E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5CC66-742F-42A0-AE65-BB34EFC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5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D085E"/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1-1">
    <w:name w:val="样式1-1"/>
    <w:basedOn w:val="a"/>
    <w:rsid w:val="00ED085E"/>
    <w:pPr>
      <w:spacing w:line="480" w:lineRule="auto"/>
      <w:jc w:val="left"/>
    </w:pPr>
    <w:rPr>
      <w:rFonts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DoubleOX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2022-08-08T09:24:00Z</dcterms:created>
  <dcterms:modified xsi:type="dcterms:W3CDTF">2022-08-08T09:25:00Z</dcterms:modified>
</cp:coreProperties>
</file>