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</w:p>
    <w:p>
      <w:pPr>
        <w:spacing w:line="44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0" w:lineRule="atLeast"/>
        <w:jc w:val="center"/>
        <w:rPr>
          <w:rFonts w:ascii="方正小标宋简体" w:hAnsi="新宋体" w:eastAsia="方正小标宋简体"/>
          <w:spacing w:val="-4"/>
          <w:sz w:val="44"/>
          <w:szCs w:val="40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区、市台</w:t>
      </w:r>
      <w:r>
        <w:rPr>
          <w:rFonts w:hint="eastAsia" w:ascii="方正小标宋简体" w:hAnsi="新宋体" w:eastAsia="方正小标宋简体"/>
          <w:spacing w:val="-4"/>
          <w:sz w:val="44"/>
          <w:szCs w:val="40"/>
        </w:rPr>
        <w:t>广播电视播音主持作品报送数额</w:t>
      </w:r>
    </w:p>
    <w:bookmarkEnd w:id="0"/>
    <w:p>
      <w:pPr>
        <w:spacing w:line="0" w:lineRule="atLeast"/>
        <w:jc w:val="center"/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509"/>
        <w:gridCol w:w="1416"/>
        <w:gridCol w:w="1808"/>
        <w:gridCol w:w="1580"/>
        <w:gridCol w:w="253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 xml:space="preserve">         项  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05" w:firstLineChars="50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单  位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广   播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电   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网  络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播    音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主    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播    音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主  持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播音主持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广西广播电视台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9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柳州市广播电视台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5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桂林广播电视台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梧州市广播电视台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钦州新闻传媒中心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防城港市广播电视台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贵港市广播电视台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玉林广播电视台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河池市融媒体中心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百色市广播电视台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贺州市广播电视台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来宾市</w:t>
            </w:r>
            <w:r>
              <w:rPr>
                <w:rFonts w:hint="eastAsia" w:ascii="仿宋_GB2312" w:eastAsia="仿宋_GB2312"/>
                <w:spacing w:val="-6"/>
                <w:szCs w:val="21"/>
              </w:rPr>
              <w:t>融媒体中心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崇左广播电视台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45</w:t>
            </w:r>
          </w:p>
        </w:tc>
        <w:tc>
          <w:tcPr>
            <w:tcW w:w="3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48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45C44BBB"/>
    <w:rsid w:val="45C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2024-02-02T02:50:00Z</dcterms:created>
  <dc:creator>Administrator</dc:creator>
  <cp:lastModifiedBy>Administrator</cp:lastModifiedBy>
  <dcterms:modified xsi:type="dcterms:W3CDTF">2024-02-02T02:50:34Z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57F3E2D3F9E14A118CD164F14F6D3C3F_11</vt:lpwstr>
  </property>
</Properties>
</file>