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0" w:lineRule="atLeast"/>
        <w:jc w:val="center"/>
        <w:outlineLvl w:val="0"/>
        <w:rPr>
          <w:rFonts w:ascii="等线" w:hAnsi="等线" w:eastAsia="等线"/>
          <w:b/>
          <w:sz w:val="44"/>
          <w:szCs w:val="44"/>
        </w:rPr>
      </w:pPr>
    </w:p>
    <w:p>
      <w:pPr>
        <w:spacing w:line="0" w:lineRule="atLeast"/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2023年度全区广播电视作品季度推优</w:t>
      </w:r>
    </w:p>
    <w:p>
      <w:pPr>
        <w:spacing w:line="0" w:lineRule="atLeast"/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优秀组织机构</w:t>
      </w:r>
    </w:p>
    <w:bookmarkEnd w:id="0"/>
    <w:p>
      <w:pPr>
        <w:spacing w:line="560" w:lineRule="exact"/>
        <w:ind w:firstLine="1484" w:firstLineChars="464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1.广西</w:t>
      </w:r>
      <w:r>
        <w:rPr>
          <w:rFonts w:ascii="仿宋_GB2312" w:eastAsia="仿宋_GB2312"/>
          <w:sz w:val="32"/>
          <w:szCs w:val="32"/>
        </w:rPr>
        <w:t>广播电视台总编室</w:t>
      </w:r>
    </w:p>
    <w:p>
      <w:pPr>
        <w:spacing w:line="560" w:lineRule="exact"/>
        <w:ind w:left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2.广西广播电视台创新发展研究中心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3.南宁市文化广电和旅游局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4.柳州市文化</w:t>
      </w:r>
      <w:r>
        <w:rPr>
          <w:rFonts w:ascii="仿宋_GB2312" w:eastAsia="仿宋_GB2312"/>
          <w:sz w:val="32"/>
          <w:szCs w:val="32"/>
        </w:rPr>
        <w:t>广电和旅游局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5.贵港市文化广电体育和旅游局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6.百色市文化广电体育和旅游局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7.河池市文化广电体育和旅游局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8.北海市旅游文体局（广播电视局）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9.玉林市文化广电体育和旅游局</w:t>
      </w:r>
    </w:p>
    <w:p>
      <w:pPr>
        <w:spacing w:line="560" w:lineRule="exact"/>
        <w:ind w:firstLine="646"/>
        <w:rPr>
          <w:snapToGrid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10.来宾市文化广电和旅游局</w:t>
      </w:r>
    </w:p>
    <w:p>
      <w:pPr>
        <w:pStyle w:val="4"/>
        <w:spacing w:line="560" w:lineRule="exact"/>
        <w:rPr>
          <w:sz w:val="32"/>
          <w:szCs w:val="32"/>
        </w:rPr>
      </w:pPr>
    </w:p>
    <w:p/>
    <w:p/>
    <w:p/>
    <w:sectPr>
      <w:pgSz w:w="11906" w:h="16838"/>
      <w:pgMar w:top="2098" w:right="1474" w:bottom="1417" w:left="1587" w:header="851" w:footer="992" w:gutter="0"/>
      <w:pgNumType w:fmt="numberInDash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75F22F8A"/>
    <w:rsid w:val="75F2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99"/>
    <w:pPr>
      <w:widowControl w:val="0"/>
      <w:spacing w:before="240" w:after="120"/>
      <w:jc w:val="center"/>
      <w:outlineLvl w:val="0"/>
    </w:pPr>
    <w:rPr>
      <w:rFonts w:ascii="等线" w:hAnsi="等线" w:eastAsia="等线" w:cs="Times New Roman"/>
      <w:b/>
      <w:kern w:val="2"/>
      <w:sz w:val="32"/>
      <w:szCs w:val="22"/>
      <w:lang w:val="en-US" w:eastAsia="zh-CN" w:bidi="ar-SA"/>
    </w:rPr>
  </w:style>
  <w:style w:type="paragraph" w:styleId="3">
    <w:name w:val="Title"/>
    <w:next w:val="1"/>
    <w:qFormat/>
    <w:uiPriority w:val="99"/>
    <w:pPr>
      <w:widowControl w:val="0"/>
      <w:spacing w:before="240" w:after="60"/>
      <w:jc w:val="center"/>
      <w:outlineLvl w:val="0"/>
    </w:pPr>
    <w:rPr>
      <w:rFonts w:ascii="Cambria" w:hAnsi="Cambria" w:eastAsia="仿宋_GB2312" w:cs="Times New Roman"/>
      <w:b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2024-06-05T04:03:00Z</dcterms:created>
  <dc:creator>MT</dc:creator>
  <cp:lastModifiedBy>MT</cp:lastModifiedBy>
  <dcterms:modified xsi:type="dcterms:W3CDTF">2024-06-05T04:03:55Z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3B879F8C3B284E05BA741D4E3684B3FB_11</vt:lpwstr>
  </property>
</Properties>
</file>