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拟提名广西科学技术奖项目简介</w:t>
      </w:r>
    </w:p>
    <w:bookmarkEnd w:id="0"/>
    <w:tbl>
      <w:tblPr>
        <w:tblStyle w:val="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项目名称</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智能物联北斗短报文应急广播系统的创新应用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提名者</w:t>
            </w:r>
          </w:p>
        </w:tc>
        <w:tc>
          <w:tcPr>
            <w:tcW w:w="7025" w:type="dxa"/>
            <w:shd w:val="clear" w:color="auto" w:fill="auto"/>
            <w:noWrap w:val="0"/>
            <w:vAlign w:val="top"/>
          </w:tcPr>
          <w:p>
            <w:pPr>
              <w:spacing w:line="360" w:lineRule="auto"/>
              <w:jc w:val="left"/>
              <w:rPr>
                <w:rFonts w:hint="eastAsia" w:ascii="仿宋_GB2312" w:hAnsi="仿宋_GB2312" w:eastAsia="仿宋_GB2312" w:cs="仿宋_GB2312"/>
                <w:color w:val="FF0000"/>
                <w:sz w:val="24"/>
                <w:szCs w:val="28"/>
              </w:rPr>
            </w:pPr>
            <w:r>
              <w:rPr>
                <w:rFonts w:hint="eastAsia" w:ascii="仿宋_GB2312" w:hAnsi="仿宋_GB2312" w:eastAsia="仿宋_GB2312" w:cs="仿宋_GB2312"/>
                <w:sz w:val="24"/>
                <w:szCs w:val="28"/>
              </w:rPr>
              <w:t>广西壮族自治区广播电视局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提名意见</w:t>
            </w: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根据《广西科学技术奖励办法》《广西科学技术奖励办法实施细则》相关规定，提名该个人、组织为科学技术进步奖 二等奖、三等奖候选个人、候选组织。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restart"/>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候选组织</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广西广播电视学校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广西广电大数据科技有限公司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广西盈芯科技有限公司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候选人（职称、完成单位、工作位）</w:t>
            </w: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姓名：蓝照华</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工作单位：广西壮族自治区广播电视局</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完成单位：广西壮族自治区广播电视局</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总负责人之一，负责项目总体实施，明确项目目标和技术研发路线，研究和制定针对远海岛礁地面信号难以覆盖、有线光缆难以通达的问题和方案，开展北斗短报文通信技术的研究，实现应急信息对远海区域的播发，完成海上应急广播系统架构和技术方案的制定，组织开展测试，并自主设计出一体化塔式结构的海上应急广播终端，推动将应急广播终端向远海区域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姓名：何建庄，职称：高级工程师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工作单位：广西广电大数据科技有限公司</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完成单位：广西广电大数据科技有限公司</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主要贡献：负责项目总体实施，组织协调，项目推进，关键技术指导，开展平台架构细化设计，协调应急广播终端和北斗短报文技术在现网的部署及评估工作。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w:t>
            </w:r>
            <w:r>
              <w:rPr>
                <w:rFonts w:hint="eastAsia" w:ascii="仿宋_GB2312" w:hAnsi="仿宋_GB2312" w:eastAsia="仿宋_GB2312" w:cs="仿宋_GB2312"/>
                <w:sz w:val="24"/>
              </w:rPr>
              <w:t>陈远阳</w:t>
            </w:r>
            <w:r>
              <w:rPr>
                <w:rFonts w:hint="eastAsia" w:ascii="仿宋_GB2312" w:hAnsi="仿宋_GB2312" w:eastAsia="仿宋_GB2312" w:cs="仿宋_GB2312"/>
                <w:sz w:val="24"/>
                <w:szCs w:val="28"/>
              </w:rPr>
              <w:t>，职称：高级讲师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工作单位：广西广播电视学校</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完成单位：广西广播电视学校</w:t>
            </w:r>
          </w:p>
          <w:p>
            <w:pPr>
              <w:jc w:val="left"/>
              <w:rPr>
                <w:rFonts w:hint="eastAsia" w:ascii="仿宋_GB2312" w:hAnsi="仿宋_GB2312" w:eastAsia="仿宋_GB2312" w:cs="仿宋_GB2312"/>
                <w:color w:val="FF0000"/>
                <w:sz w:val="24"/>
                <w:szCs w:val="28"/>
              </w:rPr>
            </w:pPr>
            <w:r>
              <w:rPr>
                <w:rFonts w:hint="eastAsia" w:ascii="仿宋_GB2312" w:hAnsi="仿宋_GB2312" w:eastAsia="仿宋_GB2312" w:cs="仿宋_GB2312"/>
                <w:sz w:val="24"/>
                <w:szCs w:val="28"/>
              </w:rPr>
              <w:t>主要贡献：项目总负责人之一，负责项目总体实施，明确项目目标和技术研发路线，研究和制定智能物联北斗短报文应急广播系统方案，开展北斗短报文通信技术的研究，实现应急信息对远海区域、山区林区的播发，完成海上应急广播系统架构和技术方案的制定，组织开展测试，并自主设计出一体化塔式结构的海上应急广播终端和基于边缘算法的智能北斗应急广播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姓名：庞远平，职称：高级讲师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工作单位：广西广播电视学校</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完成单位：广西广播电视学校</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主要贡献：负责项目指导，系统方案总体规划，北斗短报文应急广播终端部署关键技术支撑，组织对系统的测试，应用项目工程实施等。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姓名：欧毅翔</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工作单位：广西壮族自治区广播电视局</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完成单位：广西壮族自治区广播电视局</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主要贡献：负责项目协调和资源管理，组织研究和制定平台实现方案及技术架构，推进北斗短报文通信技术与平台云架构等关键技术研发，实现能力开放与合作伙伴对接。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姓名：江浪，职称：讲师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工作单位：广西广播电视学校</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完成单位：广西广播电视学校</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主要贡献：协助项目总体方案的推进，负责技术引入和方案论证、审核，对系统的高可用、高性能、信息传播、定位和追踪等做系统级的测试。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姓名：刘成涛，职称：高级工程师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工作单位：广西壮族自治区广播电视局</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完成单位：广西壮族自治区广播电视局</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主要贡献：参与项目总体方案论证，负责应急广播关键模块设计指导，将北斗短报文通信技术应用到各个业务系统中，形成统一的服务能力，并指导项目实施。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姓名：刘波，职称：高级工程师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工作单位：广西广电大数据科技有限公司</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完成单位：广西广电大数据科技有限公司</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主要贡献：组织并具体参与项目整体落地方案的制定，方案论证，负责将北斗短报文通信技术与应急广播融合，技术资料收集整理。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姓名：卢爱勤，职称：实验师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工作单位：广西盈芯科技有限公司</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完成单位：广西盈芯科技有限公司</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主要贡献：参与项目整体方案的制定，负责无线信号传播装置、北斗通信技术与应急终端等技术和组件的研究，指导关键技术论证。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w:t>
            </w:r>
            <w:r>
              <w:rPr>
                <w:rFonts w:hint="eastAsia" w:ascii="仿宋_GB2312" w:hAnsi="仿宋_GB2312" w:eastAsia="仿宋_GB2312" w:cs="仿宋_GB2312"/>
                <w:sz w:val="24"/>
              </w:rPr>
              <w:t>关宇晟</w:t>
            </w:r>
            <w:r>
              <w:rPr>
                <w:rFonts w:hint="eastAsia" w:ascii="仿宋_GB2312" w:hAnsi="仿宋_GB2312" w:eastAsia="仿宋_GB2312" w:cs="仿宋_GB2312"/>
                <w:sz w:val="24"/>
                <w:szCs w:val="28"/>
              </w:rPr>
              <w:t>，职称：工程师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工作单位：广西广电大数据科技有限公司</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完成单位：广西广电大数据科技有限公司</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主要贡献：参与项目总体方案论证，负责应急广播关键模块设计，将新型广播适配器技术应用到智能物联北斗应急系统与上万个不同终端连接的联合运用，形成统一的服务能力，并指导项目实施。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候选个人合作情况</w:t>
            </w:r>
          </w:p>
        </w:tc>
        <w:tc>
          <w:tcPr>
            <w:tcW w:w="7025" w:type="dxa"/>
            <w:shd w:val="clear" w:color="auto" w:fill="auto"/>
            <w:noWrap w:val="0"/>
            <w:vAlign w:val="top"/>
          </w:tcPr>
          <w:p>
            <w:pPr>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rPr>
              <w:t>项目主要完成人：蓝照华,何建庄,陈远阳,庞远平,欧毅翔,江浪,刘成涛,刘波,卢爱勤,关宇晟共同参与了“北斗短报文应急广播在特殊领域的创新技术应用”项目，主要负责项目总体技术路线和项目需求、组织对系统的测试及终端部署运营等工作，共产出3件实用新型专利、6件软件著作权，3篇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p>
        </w:tc>
        <w:tc>
          <w:tcPr>
            <w:tcW w:w="7025" w:type="dxa"/>
            <w:shd w:val="clear" w:color="auto" w:fill="auto"/>
            <w:noWrap w:val="0"/>
            <w:vAlign w:val="top"/>
          </w:tcPr>
          <w:p>
            <w:pPr>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rPr>
              <w:t>候选人欧毅翔、卢爱勤、刘成涛、刘波主要合作了北斗通信技术与平台云架构等关键技术研发，主要负责项目方案实施、技术应用与融合、系统测试，共同申请了软件著作权：北斗应急广播终端软件V1.0。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p>
        </w:tc>
        <w:tc>
          <w:tcPr>
            <w:tcW w:w="7025" w:type="dxa"/>
            <w:shd w:val="clear" w:color="auto" w:fill="auto"/>
            <w:noWrap w:val="0"/>
            <w:vAlign w:val="top"/>
          </w:tcPr>
          <w:p>
            <w:pPr>
              <w:spacing w:line="320" w:lineRule="exact"/>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rPr>
              <w:t>候选人蓝照华、卢爱勤主要合作了开展北斗短报文通信技术和组件的研究，推动将应急广播终端向远海区域延伸，主要负责项目技术方案制定、技术方案部署及验证，共同申请了软件著作权：北斗应急广播终端管理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p>
          <w:p>
            <w:pPr>
              <w:spacing w:line="360" w:lineRule="auto"/>
              <w:jc w:val="center"/>
              <w:rPr>
                <w:rFonts w:hint="eastAsia" w:ascii="仿宋_GB2312" w:hAnsi="仿宋_GB2312" w:eastAsia="仿宋_GB2312" w:cs="仿宋_GB2312"/>
                <w:sz w:val="24"/>
                <w:shd w:val="clear" w:color="auto" w:fill="FFFFFF"/>
              </w:rPr>
            </w:pPr>
          </w:p>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hd w:val="clear" w:color="auto" w:fill="FFFFFF"/>
              </w:rPr>
              <w:t>主要知识产权和标准规范</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1.知识产权：一种广播适配器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2.知识产权：基于NFV技术构建的融合媒体直播系统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3.知识产权：一种北斗短报文通信海上应急播报装置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color w:val="FF0000"/>
                <w:sz w:val="24"/>
                <w:shd w:val="clear" w:color="auto" w:fill="FFFFFF"/>
              </w:rPr>
            </w:pPr>
            <w:r>
              <w:rPr>
                <w:rFonts w:hint="eastAsia" w:ascii="仿宋_GB2312" w:hAnsi="仿宋_GB2312" w:eastAsia="仿宋_GB2312" w:cs="仿宋_GB2312"/>
                <w:sz w:val="24"/>
                <w:shd w:val="clear" w:color="auto" w:fill="FFFFFF"/>
              </w:rPr>
              <w:t>4.知识产权：北斗应急广播终端软件V1.0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5.知识产权：北斗应急广播终端管理系统V1.0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6.知识产权：北斗短报文通信的海上应急广播系统V1.0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7.知识产权：广西广电大数据应急广播县级平台V1.0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8.知识产权：应急广播平台多音源接人系统V1.0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9.知识产权：应急广播IP终端设备检测软件V1.0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10.论文专著：北斗短报文在应急广播中的应用研究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11.论文专著：基于北斗通信和边缘计算的森林防火应急广播系统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exact"/>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12.论文专著：Guangxi’s emergency broadcasting system realises the ‘LastStep’providing public services. Technical Review.</w:t>
            </w:r>
          </w:p>
        </w:tc>
      </w:tr>
    </w:tbl>
    <w:p>
      <w:pP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br w:type="page"/>
      </w:r>
    </w:p>
    <w:tbl>
      <w:tblPr>
        <w:tblStyle w:val="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项目名称</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新时期公共文化服务广播电视无线覆盖关键技术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提名者</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广西壮族自治区广播电视局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提名意见</w:t>
            </w: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根据《广西科学技术奖励办法》《广西科学技术奖励办法实施细则》相关规定，提名该个人、组织为科学技术进步奖 二等奖、三等奖候选个人、候选组织。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候选组织</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广西广播电视技术中心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候选人（职称、完成单位、工作位）</w:t>
            </w: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姓名：黄红伟，职称：正高级工程师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主要贡献：项目总负责人，主要负责项目总体技术方案制定，组织项目实施，协调推广应用。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姓名：高峰，职称：高级工程师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主要贡献：主要负责发射台站整体远程监控方案设计、发射设备数据远程传输方案设计。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姓名：闭涛，职称：高级工程师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主要贡献：主要负责自主研发设备架构设计、电路设计、设备性能测试。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姓名：韦敏，职称：高级工程师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主要贡献：主要负责覆盖分析测算、频率规划，协调项目实施。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姓名：黄瑶，职称：高级工程师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主要贡献：主要负责传输和发射方案设计，技术资料支持、专利申报、技术报告撰写。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姓名：谢贤斌，职称：高级工程师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主要贡献：主要负责自主研发设备电路设计、自主研发设备远程监控软件编程。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姓名：刘宁国，职称：高级工程师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工作单位：广西广播电视无线传播枢纽台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主要贡献：主要负责发射台站建设方案制定，组织项目实施和推广应用。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姓名：邓建毅，职称：高级工程师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主要贡献：主要负责发射台站安全播出监测监管，组织协调安全播出保障工作。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姓名：覃晖，职称：高级工程师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主要贡献：主要负责自主研发设备电路设计、软件编程。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姓名：蒋周翔，职称：高级工程师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工作单位：广西广播电视技术中心玉林分中心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完成单位：广西广播电视技术中心</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主要贡献：主要负责发射台站建设方案制定，组织项目实施和推广应用。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p>
          <w:p>
            <w:pPr>
              <w:spacing w:line="360" w:lineRule="auto"/>
              <w:jc w:val="center"/>
              <w:rPr>
                <w:rFonts w:hint="eastAsia" w:ascii="仿宋_GB2312" w:hAnsi="仿宋_GB2312" w:eastAsia="仿宋_GB2312" w:cs="仿宋_GB2312"/>
                <w:sz w:val="24"/>
                <w:shd w:val="clear" w:color="auto" w:fill="FFFFFF"/>
              </w:rPr>
            </w:pPr>
          </w:p>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hd w:val="clear" w:color="auto" w:fill="FFFFFF"/>
              </w:rPr>
              <w:t>主要知识产权和标准规范</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知识产权1：广西无线台站覆盖查询分析系统V1.3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知识产权2：广西无线台站三维覆盖大数据管理系统V1.0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知识产权3：一种发射机水冷散热结构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知识产权4：一种发射台中央水冷装置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知识产权5：基于远程控制的码流特征值比对仪及码流播发系统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知识产权6：TS码流劣化编辑器[简称：TS劣化器]1.0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知识产权7：一种自适应多信源三路调频发射机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知识产权8：一种多功能50W地面数字电视发射机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知识产权9：基于FPGA的调频广播调制器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知识产权10：一种多通道多路音视频解码器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论文专著11：广播电视乡镇发射台中央液冷系统设计与实现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论文专著12：码流特征值比对技术的研究与实践</w:t>
            </w:r>
          </w:p>
        </w:tc>
      </w:tr>
    </w:tbl>
    <w:p>
      <w:pPr>
        <w:spacing w:line="360" w:lineRule="auto"/>
        <w:jc w:val="left"/>
        <w:rPr>
          <w:rFonts w:ascii="宋体" w:hAnsi="宋体"/>
          <w:sz w:val="24"/>
          <w:szCs w:val="28"/>
        </w:rPr>
      </w:pPr>
    </w:p>
    <w:p>
      <w:pPr>
        <w:spacing w:line="360" w:lineRule="auto"/>
        <w:jc w:val="left"/>
        <w:rPr>
          <w:rFonts w:ascii="宋体" w:hAnsi="宋体"/>
          <w:sz w:val="24"/>
          <w:szCs w:val="28"/>
        </w:rPr>
      </w:pPr>
    </w:p>
    <w:p/>
    <w:p>
      <w:pPr>
        <w:rPr>
          <w:rFonts w:ascii="仿宋_GB2312" w:hAnsi="仿宋_GB2312" w:eastAsia="仿宋_GB2312" w:cs="仿宋_GB2312"/>
          <w:sz w:val="24"/>
          <w:szCs w:val="28"/>
        </w:rPr>
      </w:pPr>
    </w:p>
    <w:p>
      <w:pPr>
        <w:rPr>
          <w:rFonts w:ascii="仿宋_GB2312" w:hAnsi="仿宋_GB2312" w:eastAsia="仿宋_GB2312" w:cs="仿宋_GB2312"/>
          <w:sz w:val="24"/>
          <w:szCs w:val="28"/>
        </w:rPr>
      </w:pPr>
    </w:p>
    <w:p>
      <w:pPr>
        <w:rPr>
          <w:rFonts w:ascii="仿宋_GB2312" w:hAnsi="仿宋_GB2312" w:eastAsia="仿宋_GB2312" w:cs="仿宋_GB2312"/>
          <w:sz w:val="24"/>
          <w:szCs w:val="28"/>
        </w:rPr>
      </w:pPr>
    </w:p>
    <w:p>
      <w:pPr>
        <w:rPr>
          <w:rFonts w:ascii="仿宋_GB2312" w:hAnsi="仿宋_GB2312" w:eastAsia="仿宋_GB2312" w:cs="仿宋_GB2312"/>
          <w:sz w:val="24"/>
          <w:szCs w:val="28"/>
        </w:rPr>
      </w:pPr>
    </w:p>
    <w:p>
      <w:pPr>
        <w:rPr>
          <w:rFonts w:ascii="仿宋_GB2312" w:hAnsi="仿宋_GB2312" w:eastAsia="仿宋_GB2312" w:cs="仿宋_GB2312"/>
          <w:sz w:val="24"/>
          <w:szCs w:val="28"/>
        </w:rPr>
      </w:pPr>
    </w:p>
    <w:p>
      <w:pPr>
        <w:rPr>
          <w:rFonts w:ascii="仿宋_GB2312" w:hAnsi="仿宋_GB2312" w:eastAsia="仿宋_GB2312" w:cs="仿宋_GB2312"/>
          <w:sz w:val="24"/>
          <w:szCs w:val="28"/>
        </w:rPr>
      </w:pPr>
    </w:p>
    <w:p>
      <w:pPr>
        <w:rPr>
          <w:rFonts w:ascii="仿宋_GB2312" w:hAnsi="仿宋_GB2312" w:eastAsia="仿宋_GB2312" w:cs="仿宋_GB2312"/>
          <w:sz w:val="24"/>
          <w:szCs w:val="28"/>
        </w:rPr>
      </w:pPr>
    </w:p>
    <w:p>
      <w:pPr>
        <w:rPr>
          <w:rFonts w:ascii="仿宋_GB2312" w:hAnsi="仿宋_GB2312" w:eastAsia="仿宋_GB2312" w:cs="仿宋_GB2312"/>
          <w:sz w:val="24"/>
          <w:szCs w:val="28"/>
        </w:rPr>
      </w:pPr>
    </w:p>
    <w:p>
      <w:pPr>
        <w:rPr>
          <w:rFonts w:hint="eastAsia" w:ascii="仿宋_GB2312" w:hAnsi="仿宋_GB2312" w:eastAsia="仿宋_GB2312" w:cs="仿宋_GB2312"/>
          <w:sz w:val="24"/>
          <w:szCs w:val="28"/>
        </w:rPr>
      </w:pPr>
    </w:p>
    <w:tbl>
      <w:tblPr>
        <w:tblStyle w:val="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项目名称</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广西广播电视台全区视音频内容通联平台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71" w:type="dxa"/>
            <w:shd w:val="clear" w:color="auto" w:fill="auto"/>
            <w:noWrap w:val="0"/>
            <w:vAlign w:val="center"/>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提名者</w:t>
            </w: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广西壮族自治区广播电视局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提名意见</w:t>
            </w:r>
          </w:p>
        </w:tc>
        <w:tc>
          <w:tcPr>
            <w:tcW w:w="7025" w:type="dxa"/>
            <w:shd w:val="clear" w:color="auto" w:fill="auto"/>
            <w:noWrap w:val="0"/>
            <w:vAlign w:val="top"/>
          </w:tcPr>
          <w:p>
            <w:pPr>
              <w:jc w:val="left"/>
              <w:rPr>
                <w:rFonts w:hint="eastAsia" w:ascii="仿宋_GB2312" w:hAnsi="仿宋_GB2312" w:eastAsia="仿宋_GB2312" w:cs="仿宋_GB2312"/>
              </w:rPr>
            </w:pPr>
            <w:r>
              <w:rPr>
                <w:rFonts w:hint="eastAsia" w:ascii="仿宋_GB2312" w:hAnsi="仿宋_GB2312" w:eastAsia="仿宋_GB2312" w:cs="仿宋_GB2312"/>
                <w:sz w:val="24"/>
                <w:szCs w:val="28"/>
              </w:rPr>
              <w:t>根据《广西科学技术奖励办法》《广西科学技术奖励办法实施细则》相关规定，提名该个人、组织为科学技术进步奖 二等奖、三等奖候选个人、候选组织。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候选组织</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广西广播电视台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shd w:val="clear" w:color="auto" w:fill="auto"/>
            <w:noWrap w:val="0"/>
            <w:vAlign w:val="center"/>
          </w:tcPr>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候选人（职称、完成单位、工作单位）</w:t>
            </w: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姓名：李绍荣，职称：正高级工程师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总负责人，参与项目的调查研究、总体设计、技术方案制定、组织及实施，全程参与项目进度把控及指导，提出全区视音频内容通联平台的构建方向及发展思路，负责项目的可行性、合理性研究及项目推广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姓名：唐晓晖，职称：正高级工程师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核心负责人之一，负责项目的统筹规划，组织人员开展方案论证、实施和验收等。参与系统规划，具体负责该项目在电视播出领域的应用，参与制定电视播出系统计划，对项目具体实施过程进行监督，对项目的所有创新点做出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姓名：吴子珎，职称：高级工程师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核心负责人之一，负责项目的统筹规划，组织人员开展方案论证、实施和验收等。具体负责该项目在电视内容制作、广播内容制作及播出领域的应用，参与系统方案制定、架构设计等，并参与制定和实施系统计划，对项目的所有创新点做出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姓名：兰珺，职称：高级工程师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核心负责人之一，负责项目的系统规划，需求分析，功能设计，方案设计及论证，项目具体实施和验收。具体负责项目中融媒体相关的功能开发及应用，参与了项目软件功能定制及测试，文档撰写等工作，对项目做出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姓名：张弭，职称：高级工程师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主要贡献：项目主要完成人之一，负责项目的系统规划，方案论证、实施、验收等。参与软件定制、调试，制定软件实施计划，编制操作和维护手册，对项目的所有创新点做出重大贡献。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姓名：郑冰，职称：高级工程师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主要贡献：项目的主要完成人之一，参与项目的设计、技术方案制定与实施，负责项目的技术架构、需求分析、工期及质量把控、功能测试及运维工作，对项目的主要创新点做出重大贡献。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姓名：周斌，职称：高级工程师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主要贡献：项目主要完成人员之一，参与项目的规划，方案设计、论证，实施，验收等。参与系统安装、调试，参与编制操作和维护手册编写，对项目的主要创新点做出一定的贡献。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姓名：薛建霞，职称：高级工程师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主要贡献：项目主要完成人员之一，参与项目的规划，方案设计、论证，实施，验收等。参与系统安装、调试，参与编制操作和维护手册编写，对项目做出重大贡献。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姓名：赵新宇，职称：高级工程师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主要贡献：项目主要完成人员之一，负责的具体实施，验收，使用等。参与系统设计、硬件搭建、软件调试，运维和优化，对项目做出重大贡献。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姓名：李荣玮，职称：高级工程师</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工作单位：广西广播电视台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完成单位：广西广播电视台</w:t>
            </w:r>
          </w:p>
          <w:p>
            <w:pPr>
              <w:jc w:val="lef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主要贡献：项目主要完成人之一，负责项目的方案论证、实施、验收等。参与软件定制、调试，参与系统与新闻制作系统对接调试等工作，对项目做出重大贡献。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271" w:type="dxa"/>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候选个人合作情况</w:t>
            </w:r>
          </w:p>
        </w:tc>
        <w:tc>
          <w:tcPr>
            <w:tcW w:w="7025" w:type="dxa"/>
            <w:shd w:val="clear" w:color="auto" w:fill="auto"/>
            <w:noWrap w:val="0"/>
            <w:vAlign w:val="top"/>
          </w:tcPr>
          <w:p>
            <w:pPr>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项目主要完成人：李绍荣、唐晓晖、</w:t>
            </w:r>
            <w:r>
              <w:rPr>
                <w:rFonts w:hint="eastAsia" w:ascii="仿宋_GB2312" w:hAnsi="仿宋_GB2312" w:eastAsia="仿宋_GB2312" w:cs="仿宋_GB2312"/>
                <w:sz w:val="24"/>
                <w:szCs w:val="28"/>
              </w:rPr>
              <w:t>吴子珎、兰珺、张弭、郑冰、周斌、薛建霞、赵新宇、李荣玮</w:t>
            </w:r>
            <w:r>
              <w:rPr>
                <w:rFonts w:hint="eastAsia" w:ascii="仿宋_GB2312" w:hAnsi="仿宋_GB2312" w:eastAsia="仿宋_GB2312" w:cs="仿宋_GB2312"/>
                <w:sz w:val="24"/>
                <w:shd w:val="clear" w:color="auto" w:fill="FFFFFF"/>
              </w:rPr>
              <w:t>共同参与了“广西广播电视台全区视音频内容通联平台”项目，主要负责项目总体技术路线，平台搭建，相关功能研发建设，组织项目的部署、测试及应用等工作，共产出3件软件著作权、1件发明专利、4件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shd w:val="clear" w:color="auto" w:fill="auto"/>
            <w:noWrap w:val="0"/>
            <w:vAlign w:val="center"/>
          </w:tcPr>
          <w:p>
            <w:pPr>
              <w:spacing w:line="360" w:lineRule="auto"/>
              <w:jc w:val="center"/>
              <w:rPr>
                <w:rFonts w:hint="eastAsia" w:ascii="仿宋_GB2312" w:hAnsi="仿宋_GB2312" w:eastAsia="仿宋_GB2312" w:cs="仿宋_GB2312"/>
                <w:sz w:val="24"/>
                <w:shd w:val="clear" w:color="auto" w:fill="FFFFFF"/>
              </w:rPr>
            </w:pPr>
          </w:p>
          <w:p>
            <w:pPr>
              <w:spacing w:line="360" w:lineRule="auto"/>
              <w:jc w:val="center"/>
              <w:rPr>
                <w:rFonts w:hint="eastAsia" w:ascii="仿宋_GB2312" w:hAnsi="仿宋_GB2312" w:eastAsia="仿宋_GB2312" w:cs="仿宋_GB2312"/>
                <w:sz w:val="24"/>
                <w:shd w:val="clear" w:color="auto" w:fill="FFFFFF"/>
              </w:rPr>
            </w:pPr>
          </w:p>
          <w:p>
            <w:pPr>
              <w:spacing w:line="360" w:lineRule="auto"/>
              <w:jc w:val="center"/>
              <w:rPr>
                <w:rFonts w:hint="eastAsia" w:ascii="仿宋_GB2312" w:hAnsi="仿宋_GB2312" w:eastAsia="仿宋_GB2312" w:cs="仿宋_GB2312"/>
                <w:sz w:val="24"/>
                <w:szCs w:val="28"/>
              </w:rPr>
            </w:pPr>
            <w:r>
              <w:rPr>
                <w:rFonts w:hint="eastAsia" w:ascii="仿宋_GB2312" w:hAnsi="仿宋_GB2312" w:eastAsia="仿宋_GB2312" w:cs="仿宋_GB2312"/>
                <w:sz w:val="24"/>
                <w:shd w:val="clear" w:color="auto" w:fill="FFFFFF"/>
              </w:rPr>
              <w:t>主要知识产权和标准规范</w:t>
            </w: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软件著作权1：广西广播电视台全区视音频内容通联平台软件V1.0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center"/>
          </w:tcPr>
          <w:p>
            <w:pPr>
              <w:spacing w:line="360" w:lineRule="auto"/>
              <w:jc w:val="center"/>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软件著作权2：广西网络广播电视台融合发布平台V1.0.0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软件著作权3：广西视听APP软件V2.0.0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知识产权1：一种5G、4G网络聚合直播帧信号传输系统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知识产权2：一种音影传输硬件编码器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知识产权3：一种音影传输硬件解码器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知识产权4：一种多通道网络无线传输路由器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shd w:val="clear" w:color="auto" w:fill="auto"/>
            <w:noWrap w:val="0"/>
            <w:vAlign w:val="top"/>
          </w:tcPr>
          <w:p>
            <w:pPr>
              <w:spacing w:line="360" w:lineRule="auto"/>
              <w:jc w:val="left"/>
              <w:rPr>
                <w:rFonts w:hint="eastAsia" w:ascii="仿宋_GB2312" w:hAnsi="仿宋_GB2312" w:eastAsia="仿宋_GB2312" w:cs="仿宋_GB2312"/>
                <w:sz w:val="24"/>
                <w:szCs w:val="28"/>
              </w:rPr>
            </w:pPr>
          </w:p>
        </w:tc>
        <w:tc>
          <w:tcPr>
            <w:tcW w:w="7025" w:type="dxa"/>
            <w:shd w:val="clear" w:color="auto" w:fill="auto"/>
            <w:noWrap w:val="0"/>
            <w:vAlign w:val="top"/>
          </w:tcPr>
          <w:p>
            <w:pPr>
              <w:spacing w:line="360" w:lineRule="auto"/>
              <w:jc w:val="left"/>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知识产权5：一种多卡聚合路由器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NTk5MTA5MzJlZjljNzNjNTBjZTc5NjZkMDk1MzcifQ=="/>
  </w:docVars>
  <w:rsids>
    <w:rsidRoot w:val="32463FF5"/>
    <w:rsid w:val="3246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2024-06-25T08:57:00Z</dcterms:created>
  <dc:creator>MT</dc:creator>
  <cp:lastModifiedBy>MT</cp:lastModifiedBy>
  <dcterms:modified xsi:type="dcterms:W3CDTF">2024-06-25T08:57:43Z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BA05F01AD0874AACA3EBAD8DA0DAC429_11</vt:lpwstr>
  </property>
</Properties>
</file>