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3F" w:rsidRDefault="009B453F" w:rsidP="009B453F">
      <w:pPr>
        <w:pStyle w:val="customunionstyle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</w:p>
    <w:p w:rsidR="009B453F" w:rsidRDefault="009B453F" w:rsidP="009B453F">
      <w:pPr>
        <w:autoSpaceDE w:val="0"/>
        <w:spacing w:line="0" w:lineRule="atLeas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 xml:space="preserve"> </w:t>
      </w:r>
    </w:p>
    <w:p w:rsidR="009B453F" w:rsidRDefault="009B453F" w:rsidP="009B453F">
      <w:pPr>
        <w:pStyle w:val="customunionstyle"/>
        <w:widowControl w:val="0"/>
        <w:autoSpaceDE w:val="0"/>
        <w:spacing w:before="0" w:beforeAutospacing="0" w:after="0" w:afterAutospacing="0" w:line="0" w:lineRule="atLeast"/>
        <w:ind w:right="261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  <w:t>取得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  <w:t>年度广西工程系列广播电视</w:t>
      </w:r>
    </w:p>
    <w:p w:rsidR="009B453F" w:rsidRDefault="009B453F" w:rsidP="009B453F">
      <w:pPr>
        <w:pStyle w:val="customunionstyle"/>
        <w:widowControl w:val="0"/>
        <w:autoSpaceDE w:val="0"/>
        <w:spacing w:before="0" w:beforeAutospacing="0" w:after="0" w:afterAutospacing="0" w:line="0" w:lineRule="atLeast"/>
        <w:ind w:right="261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  <w:t>行业高级工程</w:t>
      </w:r>
      <w:bookmarkStart w:id="0" w:name="_GoBack"/>
      <w:bookmarkEnd w:id="0"/>
      <w:r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  <w:t>师职称人员名单</w:t>
      </w:r>
    </w:p>
    <w:p w:rsidR="009B453F" w:rsidRDefault="009B453F" w:rsidP="009B453F">
      <w:pPr>
        <w:autoSpaceDE w:val="0"/>
        <w:spacing w:line="560" w:lineRule="exact"/>
        <w:ind w:firstLineChars="200" w:firstLine="640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楷体_GB2312" w:eastAsia="楷体_GB2312" w:hAnsi="Times New Roman"/>
          <w:sz w:val="32"/>
          <w:szCs w:val="32"/>
        </w:rPr>
        <w:t>共</w:t>
      </w:r>
      <w:r>
        <w:rPr>
          <w:rFonts w:ascii="Times New Roman" w:eastAsia="楷体_GB2312" w:hAnsi="Times New Roman"/>
          <w:sz w:val="32"/>
          <w:szCs w:val="32"/>
        </w:rPr>
        <w:t>63</w:t>
      </w:r>
      <w:r>
        <w:rPr>
          <w:rFonts w:ascii="楷体_GB2312" w:eastAsia="楷体_GB2312" w:hAnsi="Times New Roman"/>
          <w:sz w:val="32"/>
          <w:szCs w:val="32"/>
        </w:rPr>
        <w:t>名</w:t>
      </w:r>
      <w:r>
        <w:rPr>
          <w:rFonts w:ascii="Times New Roman" w:eastAsia="楷体_GB2312" w:hAnsi="Times New Roman"/>
          <w:sz w:val="32"/>
          <w:szCs w:val="32"/>
        </w:rPr>
        <w:t>)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一、取得高级工程师职称人员（</w:t>
      </w:r>
      <w:r>
        <w:rPr>
          <w:rFonts w:ascii="Times New Roman" w:eastAsia="黑体" w:hAnsi="Times New Roman"/>
          <w:sz w:val="32"/>
          <w:szCs w:val="32"/>
        </w:rPr>
        <w:t>62</w:t>
      </w:r>
      <w:r>
        <w:rPr>
          <w:rFonts w:ascii="黑体" w:eastAsia="黑体" w:hAnsi="黑体"/>
          <w:sz w:val="32"/>
          <w:szCs w:val="32"/>
        </w:rPr>
        <w:t>名）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柳州市广播电视监测中心：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陆海光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钦州市融媒体中心：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褚</w:t>
      </w:r>
      <w:r>
        <w:rPr>
          <w:rFonts w:ascii="微软雅黑" w:eastAsia="微软雅黑" w:hAnsi="微软雅黑" w:cs="微软雅黑" w:hint="eastAsia"/>
          <w:sz w:val="32"/>
          <w:szCs w:val="32"/>
        </w:rPr>
        <w:t>迺</w:t>
      </w:r>
      <w:r>
        <w:rPr>
          <w:rFonts w:ascii="仿宋_GB2312" w:eastAsia="仿宋_GB2312" w:hAnsi="仿宋_GB2312" w:cs="仿宋_GB2312" w:hint="eastAsia"/>
          <w:sz w:val="32"/>
          <w:szCs w:val="32"/>
        </w:rPr>
        <w:t>钦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贵港市广播电视台：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盛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百色市广播电视台：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陆德林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东兰县文化馆：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覃壮平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广西广播电视台：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宁艳丽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汤彬彬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婧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李汉浓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岑可晴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咸兆勇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梁飞龙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飞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蓝海飞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韦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潜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波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莫云安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丽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广西广播电视无线传播枢纽台：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罗秋云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芳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黄贤彬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广西广播电视地球站：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高惠东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覃柳俊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广西广播电视技术中心南宁分中心：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韦江花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农家兴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陈朝晖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彪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覃少军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广西广播电视技术中心柳州分中心：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李映飞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广西广播电视技术中心桂林分中心：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文英翔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陈光新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李发春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蒙春婵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广西广播电视技术中心梧州分中心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曾成锋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潘恭培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广西广播电视技术中心北海分中心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王劲松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广西广播电视技术中心防城港分中心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杨晓明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雷振英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广西广播电视技术中心钦州分中心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农海智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滕德锋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广西广播电视技术中心贵港分中心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覃善含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广西广播电视技术中心玉林分中心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陈天江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麦晓民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广西广播电视技术中心百色分中心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杜事桂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广西广播电视技术中心河池分中心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lastRenderedPageBreak/>
        <w:t>王清堂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农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波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广西广播电视技术中心崇左分中心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陈金倾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广西广播电视监测中心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吴慧思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广西广播电视信息网络股份有限公司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王亚新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明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刘至洋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刘巧艳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吴秋迅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梁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俊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覃邦榕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广西广电大数据科技有限公司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李青喜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广西润象信息网络工程有限公司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丘君良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范可弋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广西广电新媒体有限公司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王艳兰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/>
          <w:sz w:val="32"/>
          <w:szCs w:val="32"/>
        </w:rPr>
        <w:t>韦小雯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二、取得国家乡村振兴重点帮扶县（原自治区挂牌督战县）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黑体" w:eastAsia="黑体" w:hAnsi="黑体"/>
          <w:sz w:val="32"/>
          <w:szCs w:val="32"/>
        </w:rPr>
        <w:t>双定向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黑体" w:eastAsia="黑体" w:hAnsi="黑体"/>
          <w:sz w:val="32"/>
          <w:szCs w:val="32"/>
        </w:rPr>
        <w:t>高级工程师职称人员（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名）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三江侗族自治县和平乡公共事务服务中心（三江侗族自治县和平乡社会保障和公共文化服务中心）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9B453F" w:rsidRDefault="009B453F" w:rsidP="009B453F">
      <w:pPr>
        <w:autoSpaceDE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梁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/>
          <w:sz w:val="32"/>
          <w:szCs w:val="32"/>
        </w:rPr>
        <w:t>莎</w:t>
      </w:r>
    </w:p>
    <w:p w:rsidR="009B453F" w:rsidRDefault="009B453F" w:rsidP="009B453F">
      <w:r>
        <w:t xml:space="preserve"> </w:t>
      </w:r>
    </w:p>
    <w:p w:rsidR="00915768" w:rsidRDefault="00915768"/>
    <w:sectPr w:rsidR="0091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1F" w:rsidRDefault="003F601F" w:rsidP="009B453F">
      <w:r>
        <w:separator/>
      </w:r>
    </w:p>
  </w:endnote>
  <w:endnote w:type="continuationSeparator" w:id="0">
    <w:p w:rsidR="003F601F" w:rsidRDefault="003F601F" w:rsidP="009B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1F" w:rsidRDefault="003F601F" w:rsidP="009B453F">
      <w:r>
        <w:separator/>
      </w:r>
    </w:p>
  </w:footnote>
  <w:footnote w:type="continuationSeparator" w:id="0">
    <w:p w:rsidR="003F601F" w:rsidRDefault="003F601F" w:rsidP="009B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FF"/>
    <w:rsid w:val="002244FF"/>
    <w:rsid w:val="003F601F"/>
    <w:rsid w:val="00915768"/>
    <w:rsid w:val="009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3938E"/>
  <w15:chartTrackingRefBased/>
  <w15:docId w15:val="{C5423142-F86B-4D78-83FB-8C05DC1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53F"/>
    <w:rPr>
      <w:sz w:val="18"/>
      <w:szCs w:val="18"/>
    </w:rPr>
  </w:style>
  <w:style w:type="paragraph" w:customStyle="1" w:styleId="customunionstyle">
    <w:name w:val="custom_unionstyle"/>
    <w:basedOn w:val="a"/>
    <w:rsid w:val="009B45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>admin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2025-01-20T08:33:00Z</dcterms:created>
  <dcterms:modified xsi:type="dcterms:W3CDTF">2025-01-20T08:33:00Z</dcterms:modified>
</cp:coreProperties>
</file>