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C2" w:rsidRDefault="00E477C2" w:rsidP="00E477C2">
      <w:pPr>
        <w:rPr>
          <w:rFonts w:ascii="黑体" w:eastAsia="黑体" w:hAnsi="黑体" w:cs="黑体" w:hint="eastAsia"/>
          <w:color w:val="000000"/>
        </w:rPr>
      </w:pPr>
      <w:r>
        <w:rPr>
          <w:rFonts w:ascii="黑体" w:eastAsia="黑体" w:hAnsi="黑体" w:cs="黑体" w:hint="eastAsia"/>
          <w:color w:val="000000"/>
        </w:rPr>
        <w:t>附件</w:t>
      </w:r>
    </w:p>
    <w:p w:rsidR="00E477C2" w:rsidRDefault="00E477C2" w:rsidP="00E477C2">
      <w:pPr>
        <w:spacing w:line="600" w:lineRule="exact"/>
        <w:rPr>
          <w:color w:val="000000"/>
        </w:rPr>
      </w:pPr>
    </w:p>
    <w:p w:rsidR="00E477C2" w:rsidRDefault="00E477C2" w:rsidP="00E477C2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取得2022</w:t>
      </w:r>
      <w:bookmarkStart w:id="0" w:name="_GoBack"/>
      <w:bookmarkEnd w:id="0"/>
      <w:r>
        <w:rPr>
          <w:rFonts w:ascii="方正小标宋简体" w:eastAsia="方正小标宋简体" w:hint="eastAsia"/>
          <w:color w:val="000000"/>
          <w:sz w:val="44"/>
          <w:szCs w:val="44"/>
        </w:rPr>
        <w:t>年度广西艺术系列广播影视和</w:t>
      </w:r>
    </w:p>
    <w:p w:rsidR="00E477C2" w:rsidRDefault="00E477C2" w:rsidP="00E477C2">
      <w:pPr>
        <w:spacing w:line="600" w:lineRule="exact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w:t>网络视听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艺术、技术专业中级职称人员名单</w:t>
      </w:r>
    </w:p>
    <w:p w:rsidR="00E477C2" w:rsidRDefault="00E477C2" w:rsidP="00E477C2">
      <w:pPr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(共9名)</w:t>
      </w:r>
    </w:p>
    <w:p w:rsidR="00E477C2" w:rsidRDefault="00E477C2" w:rsidP="00E477C2">
      <w:pPr>
        <w:spacing w:line="560" w:lineRule="exact"/>
        <w:rPr>
          <w:rFonts w:ascii="黑体" w:eastAsia="黑体" w:hAnsi="黑体"/>
          <w:color w:val="000000"/>
        </w:rPr>
      </w:pPr>
    </w:p>
    <w:p w:rsidR="00E477C2" w:rsidRDefault="00E477C2" w:rsidP="00E477C2">
      <w:pPr>
        <w:spacing w:line="560" w:lineRule="exact"/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</w:rPr>
        <w:t>一、三级编剧</w:t>
      </w:r>
    </w:p>
    <w:p w:rsidR="00E477C2" w:rsidRDefault="00E477C2" w:rsidP="00E477C2">
      <w:pPr>
        <w:spacing w:line="560" w:lineRule="exact"/>
      </w:pPr>
      <w:r>
        <w:t>广西四方汇通人才服务有限责任公司</w:t>
      </w:r>
      <w:r>
        <w:rPr>
          <w:rFonts w:hint="eastAsia"/>
        </w:rPr>
        <w:t>：</w:t>
      </w:r>
      <w:r>
        <w:t>田原也</w:t>
      </w:r>
    </w:p>
    <w:p w:rsidR="00E477C2" w:rsidRDefault="00E477C2" w:rsidP="00E477C2">
      <w:pPr>
        <w:spacing w:line="560" w:lineRule="exact"/>
      </w:pPr>
      <w:r>
        <w:rPr>
          <w:rFonts w:ascii="方正黑体_GBK" w:eastAsia="方正黑体_GBK" w:hAnsi="方正黑体_GBK" w:cs="方正黑体_GBK" w:hint="eastAsia"/>
        </w:rPr>
        <w:t>二、三级导演（编导）</w:t>
      </w:r>
    </w:p>
    <w:p w:rsidR="00E477C2" w:rsidRDefault="00E477C2" w:rsidP="00E477C2">
      <w:pPr>
        <w:spacing w:line="560" w:lineRule="exact"/>
      </w:pPr>
      <w:r>
        <w:t>广西文化产业集团有限公司</w:t>
      </w:r>
      <w:r>
        <w:rPr>
          <w:rFonts w:hint="eastAsia"/>
        </w:rPr>
        <w:t>：</w:t>
      </w:r>
      <w:r>
        <w:t>黄昌硕</w:t>
      </w:r>
      <w:r>
        <w:rPr>
          <w:rFonts w:hint="eastAsia"/>
        </w:rPr>
        <w:t>、陶忠敏</w:t>
      </w:r>
    </w:p>
    <w:p w:rsidR="00E477C2" w:rsidRDefault="00E477C2" w:rsidP="00E477C2">
      <w:pPr>
        <w:spacing w:line="560" w:lineRule="exact"/>
      </w:pPr>
      <w:r>
        <w:t>广西都广之野文化传媒有限公司</w:t>
      </w:r>
      <w:r>
        <w:rPr>
          <w:rFonts w:hint="eastAsia"/>
        </w:rPr>
        <w:t>：</w:t>
      </w:r>
      <w:r>
        <w:t>陆春泉</w:t>
      </w:r>
    </w:p>
    <w:p w:rsidR="00E477C2" w:rsidRDefault="00E477C2" w:rsidP="00E477C2">
      <w:pPr>
        <w:spacing w:line="560" w:lineRule="exact"/>
      </w:pPr>
      <w:r>
        <w:t>广西生态工程职业技术学院</w:t>
      </w:r>
      <w:r>
        <w:rPr>
          <w:rFonts w:hint="eastAsia"/>
        </w:rPr>
        <w:t>：</w:t>
      </w:r>
      <w:r>
        <w:t>刘潇</w:t>
      </w:r>
    </w:p>
    <w:p w:rsidR="00E477C2" w:rsidRDefault="00E477C2" w:rsidP="00E477C2">
      <w:pPr>
        <w:spacing w:line="560" w:lineRule="exact"/>
      </w:pPr>
      <w:r>
        <w:t>广西广文融媒文化传播有限公司</w:t>
      </w:r>
      <w:r>
        <w:rPr>
          <w:rFonts w:hint="eastAsia"/>
        </w:rPr>
        <w:t>：李莉</w:t>
      </w:r>
    </w:p>
    <w:p w:rsidR="00E477C2" w:rsidRDefault="00E477C2" w:rsidP="00E477C2">
      <w:pPr>
        <w:spacing w:line="560" w:lineRule="exact"/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</w:rPr>
        <w:t>三、三级摄影（摄像）师</w:t>
      </w:r>
    </w:p>
    <w:p w:rsidR="00E477C2" w:rsidRDefault="00E477C2" w:rsidP="00E477C2">
      <w:pPr>
        <w:spacing w:line="560" w:lineRule="exact"/>
      </w:pPr>
      <w:r>
        <w:t>广西国际壮医医院</w:t>
      </w:r>
      <w:r>
        <w:rPr>
          <w:rFonts w:hint="eastAsia"/>
        </w:rPr>
        <w:t>：</w:t>
      </w:r>
      <w:r>
        <w:t>何睿</w:t>
      </w:r>
    </w:p>
    <w:p w:rsidR="00E477C2" w:rsidRDefault="00E477C2" w:rsidP="00E477C2">
      <w:pPr>
        <w:numPr>
          <w:ilvl w:val="0"/>
          <w:numId w:val="1"/>
        </w:numPr>
        <w:spacing w:line="560" w:lineRule="exact"/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</w:rPr>
        <w:t>三级剪辑师</w:t>
      </w:r>
    </w:p>
    <w:p w:rsidR="00E477C2" w:rsidRDefault="00E477C2" w:rsidP="00E477C2">
      <w:pPr>
        <w:spacing w:line="560" w:lineRule="exact"/>
      </w:pPr>
      <w:r>
        <w:t>广西广文融媒文化传播有限公司</w:t>
      </w:r>
      <w:r>
        <w:rPr>
          <w:rFonts w:hint="eastAsia"/>
        </w:rPr>
        <w:t>：</w:t>
      </w:r>
      <w:r>
        <w:t>韦颖倬</w:t>
      </w:r>
    </w:p>
    <w:p w:rsidR="00E477C2" w:rsidRDefault="00E477C2" w:rsidP="00E477C2">
      <w:pPr>
        <w:spacing w:line="560" w:lineRule="exact"/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</w:rPr>
        <w:t>五、三级包装设计师</w:t>
      </w:r>
    </w:p>
    <w:p w:rsidR="00E477C2" w:rsidRDefault="00E477C2" w:rsidP="00E477C2">
      <w:pPr>
        <w:spacing w:line="560" w:lineRule="exact"/>
      </w:pPr>
      <w:r>
        <w:t>广西广电新媒体有限公司</w:t>
      </w:r>
      <w:r>
        <w:rPr>
          <w:rFonts w:hint="eastAsia"/>
        </w:rPr>
        <w:t>：</w:t>
      </w:r>
      <w:r>
        <w:t>崔沁</w:t>
      </w:r>
    </w:p>
    <w:p w:rsidR="003921EE" w:rsidRDefault="00E477C2"/>
    <w:sectPr w:rsidR="00392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DFF56F"/>
    <w:multiLevelType w:val="singleLevel"/>
    <w:tmpl w:val="FFDFF56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C2"/>
    <w:rsid w:val="00B34672"/>
    <w:rsid w:val="00E477C2"/>
    <w:rsid w:val="00F0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74409"/>
  <w15:chartTrackingRefBased/>
  <w15:docId w15:val="{C6BEE7A7-2032-4E05-9938-46E40E11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7C2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DoubleOX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2023-02-21T02:23:00Z</dcterms:created>
  <dcterms:modified xsi:type="dcterms:W3CDTF">2023-02-21T02:23:00Z</dcterms:modified>
</cp:coreProperties>
</file>