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30" w:rsidRDefault="00D93830" w:rsidP="00D93830">
      <w:pPr>
        <w:spacing w:line="560" w:lineRule="exact"/>
        <w:rPr>
          <w:rFonts w:ascii="宋体" w:hAnsi="宋体" w:cs="宋体" w:hint="eastAsia"/>
          <w:b/>
          <w:bCs/>
          <w:color w:val="000000"/>
          <w:kern w:val="0"/>
          <w:sz w:val="32"/>
          <w:szCs w:val="32"/>
        </w:rPr>
      </w:pPr>
      <w:r w:rsidRPr="00D93830">
        <w:rPr>
          <w:rFonts w:ascii="宋体" w:hAnsi="宋体" w:cs="宋体" w:hint="eastAsia"/>
          <w:bCs/>
          <w:color w:val="000000"/>
          <w:kern w:val="0"/>
          <w:sz w:val="32"/>
          <w:szCs w:val="32"/>
        </w:rPr>
        <w:t>附件2</w:t>
      </w:r>
    </w:p>
    <w:p w:rsidR="00592E18" w:rsidRPr="00943692" w:rsidRDefault="00943692" w:rsidP="00943692">
      <w:pPr>
        <w:spacing w:line="560" w:lineRule="exact"/>
        <w:jc w:val="center"/>
        <w:rPr>
          <w:rFonts w:ascii="宋体" w:hAnsi="宋体" w:cs="宋体"/>
          <w:b/>
          <w:bCs/>
          <w:color w:val="000000"/>
          <w:kern w:val="0"/>
          <w:sz w:val="32"/>
          <w:szCs w:val="32"/>
        </w:rPr>
      </w:pPr>
      <w:r w:rsidRPr="00943692">
        <w:rPr>
          <w:rFonts w:ascii="宋体" w:hAnsi="宋体" w:cs="宋体" w:hint="eastAsia"/>
          <w:b/>
          <w:bCs/>
          <w:color w:val="000000"/>
          <w:kern w:val="0"/>
          <w:sz w:val="32"/>
          <w:szCs w:val="32"/>
        </w:rPr>
        <w:t>2020年度预算项目绩效自评表</w:t>
      </w:r>
    </w:p>
    <w:tbl>
      <w:tblPr>
        <w:tblW w:w="13260" w:type="dxa"/>
        <w:tblInd w:w="93" w:type="dxa"/>
        <w:tblLook w:val="04A0"/>
      </w:tblPr>
      <w:tblGrid>
        <w:gridCol w:w="1128"/>
        <w:gridCol w:w="1439"/>
        <w:gridCol w:w="1417"/>
        <w:gridCol w:w="3828"/>
        <w:gridCol w:w="1134"/>
        <w:gridCol w:w="425"/>
        <w:gridCol w:w="1422"/>
        <w:gridCol w:w="279"/>
        <w:gridCol w:w="1417"/>
        <w:gridCol w:w="771"/>
      </w:tblGrid>
      <w:tr w:rsidR="00943692" w:rsidRPr="00943692" w:rsidTr="003D2FF2">
        <w:trPr>
          <w:trHeight w:val="465"/>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项目名称</w:t>
            </w:r>
          </w:p>
        </w:tc>
        <w:tc>
          <w:tcPr>
            <w:tcW w:w="2856" w:type="dxa"/>
            <w:gridSpan w:val="2"/>
            <w:tcBorders>
              <w:top w:val="single" w:sz="4" w:space="0" w:color="auto"/>
              <w:left w:val="nil"/>
              <w:bottom w:val="single" w:sz="4" w:space="0" w:color="auto"/>
              <w:right w:val="single" w:sz="4" w:space="0" w:color="000000"/>
            </w:tcBorders>
            <w:shd w:val="clear" w:color="auto" w:fill="auto"/>
            <w:vAlign w:val="center"/>
            <w:hideMark/>
          </w:tcPr>
          <w:p w:rsidR="00943692" w:rsidRPr="00943692" w:rsidRDefault="00943692" w:rsidP="00943692">
            <w:pPr>
              <w:widowControl/>
              <w:jc w:val="center"/>
              <w:rPr>
                <w:rFonts w:ascii="宋体" w:hAnsi="宋体" w:cs="宋体"/>
                <w:kern w:val="0"/>
                <w:sz w:val="22"/>
              </w:rPr>
            </w:pPr>
            <w:r w:rsidRPr="00943692">
              <w:rPr>
                <w:rFonts w:ascii="宋体" w:hAnsi="宋体" w:cs="宋体" w:hint="eastAsia"/>
                <w:kern w:val="0"/>
                <w:sz w:val="22"/>
              </w:rPr>
              <w:t>中国—东盟电视周系列活动经费</w:t>
            </w:r>
          </w:p>
        </w:tc>
        <w:tc>
          <w:tcPr>
            <w:tcW w:w="4962" w:type="dxa"/>
            <w:gridSpan w:val="2"/>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项目编码</w:t>
            </w:r>
          </w:p>
        </w:tc>
        <w:tc>
          <w:tcPr>
            <w:tcW w:w="4314" w:type="dxa"/>
            <w:gridSpan w:val="5"/>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212001xm20n7127</w:t>
            </w:r>
          </w:p>
        </w:tc>
      </w:tr>
      <w:tr w:rsidR="00943692" w:rsidRPr="00943692" w:rsidTr="003D2FF2">
        <w:trPr>
          <w:trHeight w:val="465"/>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项目实施单位</w:t>
            </w:r>
          </w:p>
        </w:tc>
        <w:tc>
          <w:tcPr>
            <w:tcW w:w="2856" w:type="dxa"/>
            <w:gridSpan w:val="2"/>
            <w:tcBorders>
              <w:top w:val="single" w:sz="4" w:space="0" w:color="auto"/>
              <w:left w:val="nil"/>
              <w:bottom w:val="single" w:sz="4" w:space="0" w:color="auto"/>
              <w:right w:val="single" w:sz="4" w:space="0" w:color="000000"/>
            </w:tcBorders>
            <w:shd w:val="clear" w:color="auto" w:fill="auto"/>
            <w:vAlign w:val="center"/>
            <w:hideMark/>
          </w:tcPr>
          <w:p w:rsidR="00943692" w:rsidRPr="00943692" w:rsidRDefault="00943692" w:rsidP="00943692">
            <w:pPr>
              <w:widowControl/>
              <w:jc w:val="center"/>
              <w:rPr>
                <w:rFonts w:ascii="宋体" w:hAnsi="宋体" w:cs="宋体"/>
                <w:kern w:val="0"/>
                <w:sz w:val="22"/>
              </w:rPr>
            </w:pPr>
            <w:r w:rsidRPr="00943692">
              <w:rPr>
                <w:rFonts w:ascii="宋体" w:hAnsi="宋体" w:cs="宋体" w:hint="eastAsia"/>
                <w:kern w:val="0"/>
                <w:sz w:val="22"/>
              </w:rPr>
              <w:t>自治区广播电视局本级</w:t>
            </w:r>
          </w:p>
        </w:tc>
        <w:tc>
          <w:tcPr>
            <w:tcW w:w="4962" w:type="dxa"/>
            <w:gridSpan w:val="2"/>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主管部门</w:t>
            </w:r>
          </w:p>
        </w:tc>
        <w:tc>
          <w:tcPr>
            <w:tcW w:w="4314" w:type="dxa"/>
            <w:gridSpan w:val="5"/>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 xml:space="preserve">　</w:t>
            </w:r>
          </w:p>
        </w:tc>
      </w:tr>
      <w:tr w:rsidR="00943692" w:rsidRPr="00943692" w:rsidTr="003D2FF2">
        <w:trPr>
          <w:trHeight w:val="465"/>
        </w:trPr>
        <w:tc>
          <w:tcPr>
            <w:tcW w:w="11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资金总额</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资金来源</w:t>
            </w:r>
          </w:p>
        </w:tc>
        <w:tc>
          <w:tcPr>
            <w:tcW w:w="9276" w:type="dxa"/>
            <w:gridSpan w:val="7"/>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金额（万元）</w:t>
            </w:r>
          </w:p>
        </w:tc>
      </w:tr>
      <w:tr w:rsidR="00943692" w:rsidRPr="00943692" w:rsidTr="003D2FF2">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b/>
                <w:bCs/>
                <w:color w:val="000000"/>
                <w:kern w:val="0"/>
                <w:sz w:val="22"/>
              </w:rPr>
            </w:pPr>
            <w:r w:rsidRPr="00943692">
              <w:rPr>
                <w:rFonts w:ascii="宋体" w:hAnsi="宋体" w:cs="宋体" w:hint="eastAsia"/>
                <w:b/>
                <w:bCs/>
                <w:color w:val="000000"/>
                <w:kern w:val="0"/>
                <w:sz w:val="22"/>
              </w:rPr>
              <w:t>合计</w:t>
            </w:r>
          </w:p>
        </w:tc>
        <w:tc>
          <w:tcPr>
            <w:tcW w:w="9276" w:type="dxa"/>
            <w:gridSpan w:val="7"/>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B207F2" w:rsidP="00943692">
            <w:pPr>
              <w:widowControl/>
              <w:jc w:val="center"/>
              <w:rPr>
                <w:rFonts w:ascii="宋体" w:hAnsi="宋体" w:cs="宋体"/>
                <w:b/>
                <w:bCs/>
                <w:color w:val="000000"/>
                <w:kern w:val="0"/>
                <w:sz w:val="22"/>
              </w:rPr>
            </w:pPr>
            <w:r>
              <w:rPr>
                <w:rFonts w:ascii="宋体" w:hAnsi="宋体" w:cs="宋体"/>
                <w:b/>
                <w:bCs/>
                <w:color w:val="000000"/>
                <w:kern w:val="0"/>
                <w:sz w:val="22"/>
              </w:rPr>
              <w:t>509.19</w:t>
            </w:r>
          </w:p>
        </w:tc>
      </w:tr>
      <w:tr w:rsidR="00943692" w:rsidRPr="00943692" w:rsidTr="003D2FF2">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28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其中：一般公共预算拨款</w:t>
            </w:r>
          </w:p>
        </w:tc>
        <w:tc>
          <w:tcPr>
            <w:tcW w:w="6809" w:type="dxa"/>
            <w:gridSpan w:val="4"/>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其中: 中央</w:t>
            </w:r>
          </w:p>
        </w:tc>
        <w:tc>
          <w:tcPr>
            <w:tcW w:w="2467" w:type="dxa"/>
            <w:gridSpan w:val="3"/>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 xml:space="preserve">　</w:t>
            </w:r>
          </w:p>
        </w:tc>
      </w:tr>
      <w:tr w:rsidR="00943692" w:rsidRPr="00943692" w:rsidTr="003D2FF2">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2856" w:type="dxa"/>
            <w:gridSpan w:val="2"/>
            <w:vMerge/>
            <w:tcBorders>
              <w:top w:val="single" w:sz="4" w:space="0" w:color="auto"/>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6809" w:type="dxa"/>
            <w:gridSpan w:val="4"/>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自治区</w:t>
            </w:r>
          </w:p>
        </w:tc>
        <w:tc>
          <w:tcPr>
            <w:tcW w:w="2467" w:type="dxa"/>
            <w:gridSpan w:val="3"/>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B207F2" w:rsidP="00943692">
            <w:pPr>
              <w:widowControl/>
              <w:jc w:val="center"/>
              <w:rPr>
                <w:rFonts w:ascii="宋体" w:hAnsi="宋体" w:cs="宋体"/>
                <w:b/>
                <w:bCs/>
                <w:color w:val="000000"/>
                <w:kern w:val="0"/>
                <w:sz w:val="22"/>
              </w:rPr>
            </w:pPr>
            <w:r>
              <w:rPr>
                <w:rFonts w:ascii="宋体" w:hAnsi="宋体" w:cs="宋体"/>
                <w:b/>
                <w:bCs/>
                <w:color w:val="000000"/>
                <w:kern w:val="0"/>
                <w:sz w:val="22"/>
              </w:rPr>
              <w:t>509.19</w:t>
            </w:r>
          </w:p>
        </w:tc>
      </w:tr>
      <w:tr w:rsidR="00943692" w:rsidRPr="00943692" w:rsidTr="003D2FF2">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政府性基金</w:t>
            </w:r>
          </w:p>
        </w:tc>
        <w:tc>
          <w:tcPr>
            <w:tcW w:w="6809" w:type="dxa"/>
            <w:gridSpan w:val="4"/>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w:t>
            </w:r>
          </w:p>
        </w:tc>
        <w:tc>
          <w:tcPr>
            <w:tcW w:w="2467" w:type="dxa"/>
            <w:gridSpan w:val="3"/>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 xml:space="preserve">　</w:t>
            </w:r>
          </w:p>
        </w:tc>
      </w:tr>
      <w:tr w:rsidR="00943692" w:rsidRPr="00943692" w:rsidTr="003D2FF2">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其他资金</w:t>
            </w:r>
          </w:p>
        </w:tc>
        <w:tc>
          <w:tcPr>
            <w:tcW w:w="6809" w:type="dxa"/>
            <w:gridSpan w:val="4"/>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w:t>
            </w:r>
          </w:p>
        </w:tc>
        <w:tc>
          <w:tcPr>
            <w:tcW w:w="2467" w:type="dxa"/>
            <w:gridSpan w:val="3"/>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 xml:space="preserve">　</w:t>
            </w:r>
          </w:p>
        </w:tc>
      </w:tr>
      <w:tr w:rsidR="00943692" w:rsidRPr="00943692" w:rsidTr="00943692">
        <w:trPr>
          <w:trHeight w:val="138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项目概况</w:t>
            </w:r>
          </w:p>
        </w:tc>
        <w:tc>
          <w:tcPr>
            <w:tcW w:w="12132" w:type="dxa"/>
            <w:gridSpan w:val="9"/>
            <w:tcBorders>
              <w:top w:val="single" w:sz="4" w:space="0" w:color="auto"/>
              <w:left w:val="nil"/>
              <w:bottom w:val="single" w:sz="4" w:space="0" w:color="auto"/>
              <w:right w:val="single" w:sz="4" w:space="0" w:color="000000"/>
            </w:tcBorders>
            <w:shd w:val="clear" w:color="auto" w:fill="auto"/>
            <w:vAlign w:val="center"/>
            <w:hideMark/>
          </w:tcPr>
          <w:p w:rsidR="00943692" w:rsidRPr="00943692" w:rsidRDefault="00943692" w:rsidP="003D2FF2">
            <w:pPr>
              <w:widowControl/>
              <w:jc w:val="left"/>
              <w:rPr>
                <w:rFonts w:ascii="宋体" w:hAnsi="宋体" w:cs="宋体"/>
                <w:color w:val="000000"/>
                <w:kern w:val="0"/>
                <w:sz w:val="22"/>
              </w:rPr>
            </w:pPr>
            <w:r w:rsidRPr="00943692">
              <w:rPr>
                <w:rFonts w:ascii="宋体" w:hAnsi="宋体" w:cs="宋体" w:hint="eastAsia"/>
                <w:color w:val="000000"/>
                <w:kern w:val="0"/>
                <w:sz w:val="22"/>
              </w:rPr>
              <w:t>项目概况：为深入贯彻落实习近平总书记提出的“共建更为紧密的中国—东盟命运共同体”的指示精神，自治区政府推进实施“视听中国 壮美广西”工程，以东盟为重点，依托中国—东盟博览会、中国—东盟商务与投资峰会等中国—东盟合作交流平台，举办中国—东盟电视周系列活动。中国—东盟电视周作为常设项目举办。经请示国家广播电视总局，第二届中国—东盟电视周</w:t>
            </w:r>
            <w:r w:rsidR="003D2FF2">
              <w:rPr>
                <w:rFonts w:ascii="宋体" w:hAnsi="宋体" w:cs="宋体" w:hint="eastAsia"/>
                <w:color w:val="000000"/>
                <w:kern w:val="0"/>
                <w:sz w:val="22"/>
              </w:rPr>
              <w:t>由自治区广电</w:t>
            </w:r>
            <w:r w:rsidRPr="00943692">
              <w:rPr>
                <w:rFonts w:ascii="宋体" w:hAnsi="宋体" w:cs="宋体" w:hint="eastAsia"/>
                <w:color w:val="000000"/>
                <w:kern w:val="0"/>
                <w:sz w:val="22"/>
              </w:rPr>
              <w:t>局承担活动的主要费用。</w:t>
            </w:r>
            <w:r w:rsidRPr="00943692">
              <w:rPr>
                <w:rFonts w:ascii="宋体" w:hAnsi="宋体" w:cs="宋体" w:hint="eastAsia"/>
                <w:color w:val="000000"/>
                <w:kern w:val="0"/>
                <w:sz w:val="22"/>
              </w:rPr>
              <w:br/>
              <w:t>立项依据：《国家广播电视总局 广西壮族自治区人民政府关于加快广西广播电视发展的合作框架协议》</w:t>
            </w:r>
            <w:r w:rsidRPr="00943692">
              <w:rPr>
                <w:rFonts w:ascii="宋体" w:hAnsi="宋体" w:cs="宋体" w:hint="eastAsia"/>
                <w:color w:val="000000"/>
                <w:kern w:val="0"/>
                <w:sz w:val="22"/>
              </w:rPr>
              <w:br/>
              <w:t>可行性、必要性：国家广播电视总局已同意将中国—东盟电视周作为“中国—东盟媒体交流年”的成果保留下来，每年一次在中国和东盟国家轮流举办，并将中国—东盟电视周组委会秘书处常设我局。</w:t>
            </w:r>
            <w:r w:rsidRPr="00943692">
              <w:rPr>
                <w:rFonts w:ascii="宋体" w:hAnsi="宋体" w:cs="宋体" w:hint="eastAsia"/>
                <w:color w:val="000000"/>
                <w:kern w:val="0"/>
                <w:sz w:val="22"/>
              </w:rPr>
              <w:br/>
              <w:t>项目实施</w:t>
            </w:r>
            <w:r w:rsidR="003D2FF2">
              <w:rPr>
                <w:rFonts w:ascii="宋体" w:hAnsi="宋体" w:cs="宋体" w:hint="eastAsia"/>
                <w:color w:val="000000"/>
                <w:kern w:val="0"/>
                <w:sz w:val="22"/>
              </w:rPr>
              <w:t>内容</w:t>
            </w:r>
            <w:r w:rsidRPr="00943692">
              <w:rPr>
                <w:rFonts w:ascii="宋体" w:hAnsi="宋体" w:cs="宋体" w:hint="eastAsia"/>
                <w:color w:val="000000"/>
                <w:kern w:val="0"/>
                <w:sz w:val="22"/>
              </w:rPr>
              <w:t>：</w:t>
            </w:r>
            <w:r w:rsidR="003D2FF2" w:rsidRPr="003D2FF2">
              <w:rPr>
                <w:rFonts w:ascii="宋体" w:hAnsi="宋体" w:cs="宋体" w:hint="eastAsia"/>
                <w:color w:val="000000"/>
                <w:kern w:val="0"/>
                <w:sz w:val="22"/>
              </w:rPr>
              <w:t>第二届中国</w:t>
            </w:r>
            <w:r w:rsidR="003D2FF2" w:rsidRPr="003D2FF2">
              <w:rPr>
                <w:rFonts w:ascii="宋体" w:hAnsi="宋体" w:cs="宋体"/>
                <w:color w:val="000000"/>
                <w:kern w:val="0"/>
                <w:sz w:val="22"/>
              </w:rPr>
              <w:t>—</w:t>
            </w:r>
            <w:r w:rsidR="003D2FF2" w:rsidRPr="003D2FF2">
              <w:rPr>
                <w:rFonts w:ascii="宋体" w:hAnsi="宋体" w:cs="宋体" w:hint="eastAsia"/>
                <w:color w:val="000000"/>
                <w:kern w:val="0"/>
                <w:sz w:val="22"/>
              </w:rPr>
              <w:t>东盟电视周开幕式暨中国</w:t>
            </w:r>
            <w:r w:rsidR="003D2FF2" w:rsidRPr="003D2FF2">
              <w:rPr>
                <w:rFonts w:ascii="宋体" w:hAnsi="宋体" w:cs="宋体"/>
                <w:color w:val="000000"/>
                <w:kern w:val="0"/>
                <w:sz w:val="22"/>
              </w:rPr>
              <w:t>—</w:t>
            </w:r>
            <w:r w:rsidR="003D2FF2" w:rsidRPr="003D2FF2">
              <w:rPr>
                <w:rFonts w:ascii="宋体" w:hAnsi="宋体" w:cs="宋体" w:hint="eastAsia"/>
                <w:color w:val="000000"/>
                <w:kern w:val="0"/>
                <w:sz w:val="22"/>
              </w:rPr>
              <w:t>东盟优秀传播案例发布典礼、中国</w:t>
            </w:r>
            <w:r w:rsidR="003D2FF2" w:rsidRPr="003D2FF2">
              <w:rPr>
                <w:rFonts w:ascii="宋体" w:hAnsi="宋体" w:cs="宋体"/>
                <w:color w:val="000000"/>
                <w:kern w:val="0"/>
                <w:sz w:val="22"/>
              </w:rPr>
              <w:t>—</w:t>
            </w:r>
            <w:r w:rsidR="003D2FF2" w:rsidRPr="003D2FF2">
              <w:rPr>
                <w:rFonts w:ascii="宋体" w:hAnsi="宋体" w:cs="宋体" w:hint="eastAsia"/>
                <w:color w:val="000000"/>
                <w:kern w:val="0"/>
                <w:sz w:val="22"/>
              </w:rPr>
              <w:t>东盟电视周视听传播峰会及产品交易会</w:t>
            </w:r>
            <w:r w:rsidR="003D2FF2">
              <w:rPr>
                <w:rFonts w:ascii="宋体" w:hAnsi="宋体" w:cs="宋体" w:hint="eastAsia"/>
                <w:color w:val="000000"/>
                <w:kern w:val="0"/>
                <w:sz w:val="22"/>
              </w:rPr>
              <w:t>（发布</w:t>
            </w:r>
            <w:r w:rsidR="003D2FF2" w:rsidRPr="003D2FF2">
              <w:rPr>
                <w:rFonts w:ascii="宋体" w:hAnsi="宋体" w:cs="宋体" w:hint="eastAsia"/>
                <w:color w:val="000000"/>
                <w:kern w:val="0"/>
                <w:sz w:val="22"/>
              </w:rPr>
              <w:t>《中国</w:t>
            </w:r>
            <w:r w:rsidR="003D2FF2" w:rsidRPr="003D2FF2">
              <w:rPr>
                <w:rFonts w:ascii="宋体" w:hAnsi="宋体" w:cs="宋体"/>
                <w:color w:val="000000"/>
                <w:kern w:val="0"/>
                <w:sz w:val="22"/>
              </w:rPr>
              <w:t>—</w:t>
            </w:r>
            <w:r w:rsidR="003D2FF2" w:rsidRPr="003D2FF2">
              <w:rPr>
                <w:rFonts w:ascii="宋体" w:hAnsi="宋体" w:cs="宋体" w:hint="eastAsia"/>
                <w:color w:val="000000"/>
                <w:kern w:val="0"/>
                <w:sz w:val="22"/>
              </w:rPr>
              <w:t>东盟视听传播智库报告》</w:t>
            </w:r>
            <w:r w:rsidR="003D2FF2">
              <w:rPr>
                <w:rFonts w:ascii="宋体" w:hAnsi="宋体" w:cs="宋体" w:hint="eastAsia"/>
                <w:color w:val="000000"/>
                <w:kern w:val="0"/>
                <w:sz w:val="22"/>
              </w:rPr>
              <w:t>）</w:t>
            </w:r>
            <w:r w:rsidR="003D2FF2" w:rsidRPr="003D2FF2">
              <w:rPr>
                <w:rFonts w:ascii="宋体" w:hAnsi="宋体" w:cs="宋体" w:hint="eastAsia"/>
                <w:color w:val="000000"/>
                <w:kern w:val="0"/>
                <w:sz w:val="22"/>
              </w:rPr>
              <w:t>、中国</w:t>
            </w:r>
            <w:r w:rsidR="003D2FF2" w:rsidRPr="003D2FF2">
              <w:rPr>
                <w:rFonts w:ascii="宋体" w:hAnsi="宋体" w:cs="宋体"/>
                <w:color w:val="000000"/>
                <w:kern w:val="0"/>
                <w:sz w:val="22"/>
              </w:rPr>
              <w:t>—</w:t>
            </w:r>
            <w:r w:rsidR="003D2FF2" w:rsidRPr="003D2FF2">
              <w:rPr>
                <w:rFonts w:ascii="宋体" w:hAnsi="宋体" w:cs="宋体" w:hint="eastAsia"/>
                <w:color w:val="000000"/>
                <w:kern w:val="0"/>
                <w:sz w:val="22"/>
              </w:rPr>
              <w:t>东盟电视周优秀视听节目展播推优活动、中国</w:t>
            </w:r>
            <w:r w:rsidR="003D2FF2" w:rsidRPr="003D2FF2">
              <w:rPr>
                <w:rFonts w:ascii="宋体" w:hAnsi="宋体" w:cs="宋体"/>
                <w:color w:val="000000"/>
                <w:kern w:val="0"/>
                <w:sz w:val="22"/>
              </w:rPr>
              <w:t>—</w:t>
            </w:r>
            <w:r w:rsidR="003D2FF2" w:rsidRPr="003D2FF2">
              <w:rPr>
                <w:rFonts w:ascii="宋体" w:hAnsi="宋体" w:cs="宋体" w:hint="eastAsia"/>
                <w:color w:val="000000"/>
                <w:kern w:val="0"/>
                <w:sz w:val="22"/>
              </w:rPr>
              <w:t>东盟优秀视听节目展播周</w:t>
            </w:r>
            <w:r w:rsidRPr="00943692">
              <w:rPr>
                <w:rFonts w:ascii="宋体" w:hAnsi="宋体" w:cs="宋体" w:hint="eastAsia"/>
                <w:color w:val="000000"/>
                <w:kern w:val="0"/>
                <w:sz w:val="22"/>
              </w:rPr>
              <w:t>。</w:t>
            </w:r>
          </w:p>
        </w:tc>
      </w:tr>
      <w:tr w:rsidR="00943692" w:rsidRPr="00943692" w:rsidTr="003D2FF2">
        <w:trPr>
          <w:trHeight w:val="465"/>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项目起始时间</w:t>
            </w:r>
          </w:p>
        </w:tc>
        <w:tc>
          <w:tcPr>
            <w:tcW w:w="2856" w:type="dxa"/>
            <w:gridSpan w:val="2"/>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2020</w:t>
            </w:r>
            <w:r w:rsidR="003D2FF2">
              <w:rPr>
                <w:rFonts w:ascii="宋体" w:hAnsi="宋体" w:cs="宋体" w:hint="eastAsia"/>
                <w:color w:val="000000"/>
                <w:kern w:val="0"/>
                <w:sz w:val="22"/>
              </w:rPr>
              <w:t>年6月</w:t>
            </w:r>
          </w:p>
        </w:tc>
        <w:tc>
          <w:tcPr>
            <w:tcW w:w="6809" w:type="dxa"/>
            <w:gridSpan w:val="4"/>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项目终止时间</w:t>
            </w:r>
          </w:p>
        </w:tc>
        <w:tc>
          <w:tcPr>
            <w:tcW w:w="2467" w:type="dxa"/>
            <w:gridSpan w:val="3"/>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3D2FF2" w:rsidP="00943692">
            <w:pPr>
              <w:widowControl/>
              <w:jc w:val="center"/>
              <w:rPr>
                <w:rFonts w:ascii="宋体" w:hAnsi="宋体" w:cs="宋体"/>
                <w:color w:val="000000"/>
                <w:kern w:val="0"/>
                <w:sz w:val="22"/>
              </w:rPr>
            </w:pPr>
            <w:r>
              <w:rPr>
                <w:rFonts w:ascii="宋体" w:hAnsi="宋体" w:cs="宋体" w:hint="eastAsia"/>
                <w:color w:val="000000"/>
                <w:kern w:val="0"/>
                <w:sz w:val="22"/>
              </w:rPr>
              <w:t>2020年12月</w:t>
            </w:r>
          </w:p>
        </w:tc>
      </w:tr>
      <w:tr w:rsidR="00943692" w:rsidRPr="00943692" w:rsidTr="00943692">
        <w:trPr>
          <w:trHeight w:val="9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lastRenderedPageBreak/>
              <w:t>项目实施进度</w:t>
            </w:r>
          </w:p>
        </w:tc>
        <w:tc>
          <w:tcPr>
            <w:tcW w:w="12132" w:type="dxa"/>
            <w:gridSpan w:val="9"/>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841491" w:rsidP="00E40448">
            <w:pPr>
              <w:widowControl/>
              <w:jc w:val="left"/>
              <w:rPr>
                <w:rFonts w:ascii="宋体" w:hAnsi="宋体" w:cs="宋体"/>
                <w:color w:val="000000"/>
                <w:kern w:val="0"/>
                <w:sz w:val="22"/>
              </w:rPr>
            </w:pPr>
            <w:r w:rsidRPr="00841491">
              <w:rPr>
                <w:rFonts w:ascii="宋体" w:hAnsi="宋体" w:cs="宋体" w:hint="eastAsia"/>
                <w:color w:val="000000"/>
                <w:kern w:val="0"/>
                <w:sz w:val="22"/>
              </w:rPr>
              <w:t>2020年6月启动优秀试听节目展播推优活动作品征集，10月进行优秀传播案例评选。2020年11月23日至11月29日举办电视周开幕式暨中国—东盟优秀传播案例发布典礼、电视周视听传播峰会及产品交易会、优秀视听节目展播周。</w:t>
            </w:r>
          </w:p>
        </w:tc>
      </w:tr>
      <w:tr w:rsidR="00943692" w:rsidRPr="00943692" w:rsidTr="00943692">
        <w:trPr>
          <w:trHeight w:val="9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年度绩效目标</w:t>
            </w:r>
          </w:p>
        </w:tc>
        <w:tc>
          <w:tcPr>
            <w:tcW w:w="12132" w:type="dxa"/>
            <w:gridSpan w:val="9"/>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3D2FF2">
            <w:pPr>
              <w:widowControl/>
              <w:jc w:val="left"/>
              <w:rPr>
                <w:rFonts w:ascii="宋体" w:hAnsi="宋体" w:cs="宋体"/>
                <w:color w:val="000000"/>
                <w:kern w:val="0"/>
                <w:sz w:val="22"/>
              </w:rPr>
            </w:pPr>
            <w:r w:rsidRPr="00943692">
              <w:rPr>
                <w:rFonts w:ascii="宋体" w:hAnsi="宋体" w:cs="宋体" w:hint="eastAsia"/>
                <w:color w:val="000000"/>
                <w:kern w:val="0"/>
                <w:sz w:val="22"/>
              </w:rPr>
              <w:t>顺利完成2020年中国—东盟电视周系列活动，继续加强与相关省份及相关国家的合作，提高东盟国家媒体参与电视周的积极性，扩大中国在东盟国家的影响力。</w:t>
            </w:r>
          </w:p>
        </w:tc>
      </w:tr>
      <w:tr w:rsidR="003D2FF2" w:rsidRPr="00943692" w:rsidTr="00FE2517">
        <w:trPr>
          <w:trHeight w:val="4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自评得分（满分100分）</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3692" w:rsidRPr="00943692" w:rsidRDefault="00383F6C" w:rsidP="00943692">
            <w:pPr>
              <w:widowControl/>
              <w:jc w:val="center"/>
              <w:rPr>
                <w:rFonts w:ascii="宋体" w:hAnsi="宋体" w:cs="宋体"/>
                <w:color w:val="000000"/>
                <w:kern w:val="0"/>
                <w:sz w:val="22"/>
              </w:rPr>
            </w:pPr>
            <w:r>
              <w:rPr>
                <w:rFonts w:ascii="宋体" w:hAnsi="宋体" w:cs="宋体"/>
                <w:color w:val="000000"/>
                <w:kern w:val="0"/>
                <w:sz w:val="22"/>
              </w:rPr>
              <w:t>94.50</w:t>
            </w:r>
            <w:bookmarkStart w:id="0" w:name="_GoBack"/>
            <w:bookmarkEnd w:id="0"/>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预算执行率%（10分）</w:t>
            </w:r>
          </w:p>
        </w:tc>
        <w:tc>
          <w:tcPr>
            <w:tcW w:w="2188" w:type="dxa"/>
            <w:gridSpan w:val="2"/>
            <w:tcBorders>
              <w:top w:val="single" w:sz="4" w:space="0" w:color="auto"/>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100%</w:t>
            </w:r>
            <w:r w:rsidR="00A66844">
              <w:rPr>
                <w:rFonts w:ascii="宋体" w:hAnsi="宋体" w:cs="宋体" w:hint="eastAsia"/>
                <w:color w:val="000000"/>
                <w:kern w:val="0"/>
                <w:sz w:val="22"/>
              </w:rPr>
              <w:t>（10分）</w:t>
            </w:r>
          </w:p>
        </w:tc>
      </w:tr>
      <w:tr w:rsidR="003D2FF2" w:rsidRPr="00943692" w:rsidTr="00FE2517">
        <w:trPr>
          <w:trHeight w:val="735"/>
        </w:trPr>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项目绩效目标衡量指标</w:t>
            </w:r>
          </w:p>
        </w:tc>
        <w:tc>
          <w:tcPr>
            <w:tcW w:w="1439" w:type="dxa"/>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一级指标</w:t>
            </w:r>
          </w:p>
        </w:tc>
        <w:tc>
          <w:tcPr>
            <w:tcW w:w="1417" w:type="dxa"/>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二级指标</w:t>
            </w:r>
          </w:p>
        </w:tc>
        <w:tc>
          <w:tcPr>
            <w:tcW w:w="3828" w:type="dxa"/>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指标内容</w:t>
            </w:r>
          </w:p>
        </w:tc>
        <w:tc>
          <w:tcPr>
            <w:tcW w:w="1559" w:type="dxa"/>
            <w:gridSpan w:val="2"/>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指标值</w:t>
            </w:r>
          </w:p>
        </w:tc>
        <w:tc>
          <w:tcPr>
            <w:tcW w:w="1701" w:type="dxa"/>
            <w:gridSpan w:val="2"/>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实际完成值</w:t>
            </w:r>
          </w:p>
        </w:tc>
        <w:tc>
          <w:tcPr>
            <w:tcW w:w="1417" w:type="dxa"/>
            <w:tcBorders>
              <w:top w:val="nil"/>
              <w:left w:val="nil"/>
              <w:bottom w:val="single" w:sz="4" w:space="0" w:color="auto"/>
              <w:right w:val="single" w:sz="4" w:space="0" w:color="auto"/>
            </w:tcBorders>
            <w:shd w:val="clear" w:color="auto" w:fill="auto"/>
            <w:vAlign w:val="center"/>
            <w:hideMark/>
          </w:tcPr>
          <w:p w:rsidR="00943692" w:rsidRPr="00943692" w:rsidRDefault="00FE2517" w:rsidP="00943692">
            <w:pPr>
              <w:widowControl/>
              <w:jc w:val="center"/>
              <w:rPr>
                <w:rFonts w:ascii="宋体" w:hAnsi="宋体" w:cs="宋体"/>
                <w:b/>
                <w:bCs/>
                <w:color w:val="000000"/>
                <w:kern w:val="0"/>
                <w:sz w:val="22"/>
              </w:rPr>
            </w:pPr>
            <w:r>
              <w:rPr>
                <w:rFonts w:ascii="宋体" w:hAnsi="宋体" w:cs="宋体" w:hint="eastAsia"/>
                <w:b/>
                <w:bCs/>
                <w:color w:val="000000"/>
                <w:kern w:val="0"/>
                <w:sz w:val="22"/>
              </w:rPr>
              <w:t>未完成</w:t>
            </w:r>
            <w:r w:rsidR="00943692" w:rsidRPr="00943692">
              <w:rPr>
                <w:rFonts w:ascii="宋体" w:hAnsi="宋体" w:cs="宋体" w:hint="eastAsia"/>
                <w:b/>
                <w:bCs/>
                <w:color w:val="000000"/>
                <w:kern w:val="0"/>
                <w:sz w:val="22"/>
              </w:rPr>
              <w:t>原因</w:t>
            </w:r>
          </w:p>
        </w:tc>
        <w:tc>
          <w:tcPr>
            <w:tcW w:w="771" w:type="dxa"/>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指标得分</w:t>
            </w:r>
          </w:p>
        </w:tc>
      </w:tr>
      <w:tr w:rsidR="00D11137" w:rsidRPr="00943692" w:rsidTr="00D11137">
        <w:trPr>
          <w:trHeight w:val="465"/>
        </w:trPr>
        <w:tc>
          <w:tcPr>
            <w:tcW w:w="1128"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D11137" w:rsidRPr="00943692" w:rsidRDefault="00D11137"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产出指标（50分。其中：产出数量、质量、时效、成本分别20分、10分、10分、10分）</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产出数量</w:t>
            </w:r>
          </w:p>
        </w:tc>
        <w:tc>
          <w:tcPr>
            <w:tcW w:w="3828" w:type="dxa"/>
            <w:tcBorders>
              <w:top w:val="nil"/>
              <w:left w:val="nil"/>
              <w:bottom w:val="single" w:sz="4" w:space="0" w:color="auto"/>
              <w:right w:val="single" w:sz="4" w:space="0" w:color="auto"/>
            </w:tcBorders>
            <w:shd w:val="clear" w:color="auto" w:fill="auto"/>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第二届中国—东盟电视周开幕式暨中国—东盟优秀传播案例发布典礼</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1</w:t>
            </w:r>
            <w:r>
              <w:rPr>
                <w:rFonts w:ascii="宋体" w:hAnsi="宋体" w:cs="宋体" w:hint="eastAsia"/>
                <w:color w:val="000000"/>
                <w:kern w:val="0"/>
                <w:sz w:val="22"/>
              </w:rPr>
              <w:t>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11137" w:rsidRPr="00D11137" w:rsidRDefault="00D11137" w:rsidP="00D11137">
            <w:pPr>
              <w:widowControl/>
              <w:jc w:val="center"/>
              <w:rPr>
                <w:rFonts w:ascii="宋体" w:hAnsi="宋体" w:cs="宋体"/>
                <w:color w:val="000000"/>
                <w:kern w:val="0"/>
                <w:sz w:val="22"/>
              </w:rPr>
            </w:pPr>
            <w:r w:rsidRPr="00D11137">
              <w:rPr>
                <w:rFonts w:ascii="宋体" w:hAnsi="宋体" w:cs="宋体" w:hint="eastAsia"/>
                <w:color w:val="000000"/>
                <w:kern w:val="0"/>
                <w:sz w:val="22"/>
              </w:rPr>
              <w:t>1项</w:t>
            </w:r>
          </w:p>
        </w:tc>
        <w:tc>
          <w:tcPr>
            <w:tcW w:w="1417"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5</w:t>
            </w:r>
          </w:p>
        </w:tc>
      </w:tr>
      <w:tr w:rsidR="00D11137" w:rsidRPr="00943692" w:rsidTr="00D11137">
        <w:trPr>
          <w:trHeight w:val="465"/>
        </w:trPr>
        <w:tc>
          <w:tcPr>
            <w:tcW w:w="1128"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b/>
                <w:bCs/>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中国—东盟电视周视听传播峰会及产品交易会</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1</w:t>
            </w:r>
            <w:r>
              <w:rPr>
                <w:rFonts w:ascii="宋体" w:hAnsi="宋体" w:cs="宋体" w:hint="eastAsia"/>
                <w:color w:val="000000"/>
                <w:kern w:val="0"/>
                <w:sz w:val="22"/>
              </w:rPr>
              <w:t>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11137" w:rsidRPr="00D11137" w:rsidRDefault="00D11137" w:rsidP="00D11137">
            <w:pPr>
              <w:widowControl/>
              <w:jc w:val="center"/>
              <w:rPr>
                <w:rFonts w:ascii="宋体" w:hAnsi="宋体" w:cs="宋体"/>
                <w:color w:val="000000"/>
                <w:kern w:val="0"/>
                <w:sz w:val="22"/>
              </w:rPr>
            </w:pPr>
            <w:r w:rsidRPr="00D11137">
              <w:rPr>
                <w:rFonts w:ascii="宋体" w:hAnsi="宋体" w:cs="宋体" w:hint="eastAsia"/>
                <w:color w:val="000000"/>
                <w:kern w:val="0"/>
                <w:sz w:val="22"/>
              </w:rPr>
              <w:t>1项</w:t>
            </w:r>
          </w:p>
        </w:tc>
        <w:tc>
          <w:tcPr>
            <w:tcW w:w="1417"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5</w:t>
            </w:r>
          </w:p>
        </w:tc>
      </w:tr>
      <w:tr w:rsidR="00D11137" w:rsidRPr="00943692" w:rsidTr="00D11137">
        <w:trPr>
          <w:trHeight w:val="465"/>
        </w:trPr>
        <w:tc>
          <w:tcPr>
            <w:tcW w:w="1128"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b/>
                <w:bCs/>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中国—东盟优秀视听节目展播周</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1</w:t>
            </w:r>
            <w:r>
              <w:rPr>
                <w:rFonts w:ascii="宋体" w:hAnsi="宋体" w:cs="宋体" w:hint="eastAsia"/>
                <w:color w:val="000000"/>
                <w:kern w:val="0"/>
                <w:sz w:val="22"/>
              </w:rPr>
              <w:t>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11137" w:rsidRPr="00D11137" w:rsidRDefault="00D11137" w:rsidP="00D11137">
            <w:pPr>
              <w:widowControl/>
              <w:jc w:val="center"/>
              <w:rPr>
                <w:rFonts w:ascii="宋体" w:hAnsi="宋体" w:cs="宋体"/>
                <w:color w:val="000000"/>
                <w:kern w:val="0"/>
                <w:sz w:val="22"/>
              </w:rPr>
            </w:pPr>
            <w:r w:rsidRPr="00D11137">
              <w:rPr>
                <w:rFonts w:ascii="宋体" w:hAnsi="宋体" w:cs="宋体" w:hint="eastAsia"/>
                <w:color w:val="000000"/>
                <w:kern w:val="0"/>
                <w:sz w:val="22"/>
              </w:rPr>
              <w:t>1项</w:t>
            </w:r>
          </w:p>
        </w:tc>
        <w:tc>
          <w:tcPr>
            <w:tcW w:w="1417"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5</w:t>
            </w:r>
          </w:p>
        </w:tc>
      </w:tr>
      <w:tr w:rsidR="00D11137" w:rsidRPr="00943692" w:rsidTr="00D11137">
        <w:trPr>
          <w:trHeight w:val="465"/>
        </w:trPr>
        <w:tc>
          <w:tcPr>
            <w:tcW w:w="1128"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b/>
                <w:bCs/>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中国—东盟优秀视听节目展播推优活动</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1</w:t>
            </w:r>
            <w:r>
              <w:rPr>
                <w:rFonts w:ascii="宋体" w:hAnsi="宋体" w:cs="宋体" w:hint="eastAsia"/>
                <w:color w:val="000000"/>
                <w:kern w:val="0"/>
                <w:sz w:val="22"/>
              </w:rPr>
              <w:t>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11137" w:rsidRPr="00D11137" w:rsidRDefault="00D11137" w:rsidP="00D11137">
            <w:pPr>
              <w:widowControl/>
              <w:jc w:val="center"/>
              <w:rPr>
                <w:rFonts w:ascii="宋体" w:hAnsi="宋体" w:cs="宋体"/>
                <w:color w:val="000000"/>
                <w:kern w:val="0"/>
                <w:sz w:val="22"/>
              </w:rPr>
            </w:pPr>
            <w:r w:rsidRPr="00D11137">
              <w:rPr>
                <w:rFonts w:ascii="宋体" w:hAnsi="宋体" w:cs="宋体" w:hint="eastAsia"/>
                <w:color w:val="000000"/>
                <w:kern w:val="0"/>
                <w:sz w:val="22"/>
              </w:rPr>
              <w:t>1项</w:t>
            </w:r>
          </w:p>
        </w:tc>
        <w:tc>
          <w:tcPr>
            <w:tcW w:w="1417"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5</w:t>
            </w:r>
          </w:p>
        </w:tc>
      </w:tr>
      <w:tr w:rsidR="003D2FF2" w:rsidRPr="00943692" w:rsidTr="00FE251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val="restart"/>
            <w:tcBorders>
              <w:top w:val="nil"/>
              <w:left w:val="single" w:sz="4" w:space="0" w:color="auto"/>
              <w:bottom w:val="nil"/>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产出质量</w:t>
            </w:r>
          </w:p>
        </w:tc>
        <w:tc>
          <w:tcPr>
            <w:tcW w:w="3828"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征集电视片作品数</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73</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5</w:t>
            </w:r>
          </w:p>
        </w:tc>
      </w:tr>
      <w:tr w:rsidR="003D2FF2" w:rsidRPr="00943692" w:rsidTr="00FE251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tcBorders>
              <w:top w:val="nil"/>
              <w:left w:val="single" w:sz="4" w:space="0" w:color="auto"/>
              <w:bottom w:val="nil"/>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获奖作品数</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25</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5</w:t>
            </w:r>
          </w:p>
        </w:tc>
      </w:tr>
      <w:tr w:rsidR="003D2FF2" w:rsidRPr="00943692" w:rsidTr="00FE251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产出时效</w:t>
            </w:r>
          </w:p>
        </w:tc>
        <w:tc>
          <w:tcPr>
            <w:tcW w:w="3828" w:type="dxa"/>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第二届中国—东盟电视周开幕式暨中国—东盟优秀传播案例发布典礼完成时间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2020年12月</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2020年11月</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2.5</w:t>
            </w:r>
          </w:p>
        </w:tc>
      </w:tr>
      <w:tr w:rsidR="003D2FF2" w:rsidRPr="00943692" w:rsidTr="00FE251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中国—东盟电视周视听传播峰会及产品交易会完成时间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2020年12月</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2020年11月</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2.5</w:t>
            </w:r>
          </w:p>
        </w:tc>
      </w:tr>
      <w:tr w:rsidR="003D2FF2" w:rsidRPr="00943692" w:rsidTr="00FE251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中国—东盟优秀视听节目展播周完成时间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2020年12月</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2020年11月</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2.5</w:t>
            </w:r>
          </w:p>
        </w:tc>
      </w:tr>
      <w:tr w:rsidR="003D2FF2" w:rsidRPr="00943692" w:rsidTr="00FE251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中国—东盟优秀视听节目展播推优活动完成时间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2020年12月</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2020年11月</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2.5</w:t>
            </w:r>
          </w:p>
        </w:tc>
      </w:tr>
      <w:tr w:rsidR="003D2FF2" w:rsidRPr="00943692" w:rsidTr="00FE251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产出成本</w:t>
            </w:r>
          </w:p>
        </w:tc>
        <w:tc>
          <w:tcPr>
            <w:tcW w:w="3828" w:type="dxa"/>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第二届中国—东盟电视周开幕式暨中国—东盟优秀传播案例发布典礼经费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210万元</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4116DA" w:rsidP="00943692">
            <w:pPr>
              <w:widowControl/>
              <w:jc w:val="center"/>
              <w:rPr>
                <w:rFonts w:ascii="宋体" w:hAnsi="宋体" w:cs="宋体"/>
                <w:color w:val="000000"/>
                <w:kern w:val="0"/>
                <w:sz w:val="22"/>
              </w:rPr>
            </w:pPr>
            <w:r>
              <w:rPr>
                <w:rFonts w:ascii="宋体" w:hAnsi="宋体" w:cs="宋体"/>
                <w:color w:val="000000"/>
                <w:kern w:val="0"/>
                <w:sz w:val="22"/>
              </w:rPr>
              <w:t>125</w:t>
            </w:r>
            <w:r w:rsidR="00943692" w:rsidRPr="00943692">
              <w:rPr>
                <w:rFonts w:ascii="宋体" w:hAnsi="宋体" w:cs="宋体" w:hint="eastAsia"/>
                <w:color w:val="000000"/>
                <w:kern w:val="0"/>
                <w:sz w:val="22"/>
              </w:rPr>
              <w:t>万元</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2.5</w:t>
            </w:r>
          </w:p>
        </w:tc>
      </w:tr>
      <w:tr w:rsidR="003D2FF2" w:rsidRPr="00943692" w:rsidTr="00FE251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中国—东盟电视周视听传播峰会及产品交易会经费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10万元</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4116DA" w:rsidP="00943692">
            <w:pPr>
              <w:widowControl/>
              <w:jc w:val="center"/>
              <w:rPr>
                <w:rFonts w:ascii="宋体" w:hAnsi="宋体" w:cs="宋体"/>
                <w:color w:val="000000"/>
                <w:kern w:val="0"/>
                <w:sz w:val="22"/>
              </w:rPr>
            </w:pPr>
            <w:r>
              <w:rPr>
                <w:rFonts w:ascii="宋体" w:hAnsi="宋体" w:cs="宋体"/>
                <w:color w:val="000000"/>
                <w:kern w:val="0"/>
                <w:sz w:val="22"/>
              </w:rPr>
              <w:t>100</w:t>
            </w:r>
            <w:r w:rsidR="00943692" w:rsidRPr="00943692">
              <w:rPr>
                <w:rFonts w:ascii="宋体" w:hAnsi="宋体" w:cs="宋体" w:hint="eastAsia"/>
                <w:color w:val="000000"/>
                <w:kern w:val="0"/>
                <w:sz w:val="22"/>
              </w:rPr>
              <w:t>万元</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4116DA" w:rsidP="00943692">
            <w:pPr>
              <w:widowControl/>
              <w:jc w:val="left"/>
              <w:rPr>
                <w:rFonts w:ascii="宋体" w:hAnsi="宋体" w:cs="宋体"/>
                <w:color w:val="000000"/>
                <w:kern w:val="0"/>
                <w:sz w:val="22"/>
              </w:rPr>
            </w:pPr>
            <w:r>
              <w:rPr>
                <w:rFonts w:ascii="宋体" w:hAnsi="宋体" w:cs="宋体" w:hint="eastAsia"/>
                <w:color w:val="000000"/>
                <w:kern w:val="0"/>
                <w:sz w:val="22"/>
              </w:rPr>
              <w:t>超</w:t>
            </w:r>
            <w:r>
              <w:rPr>
                <w:rFonts w:ascii="宋体" w:hAnsi="宋体" w:cs="宋体"/>
                <w:color w:val="000000"/>
                <w:kern w:val="0"/>
                <w:sz w:val="22"/>
              </w:rPr>
              <w:t>年初预算</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4116DA" w:rsidP="00943692">
            <w:pPr>
              <w:widowControl/>
              <w:jc w:val="center"/>
              <w:rPr>
                <w:rFonts w:ascii="宋体" w:hAnsi="宋体" w:cs="宋体"/>
                <w:color w:val="000000"/>
                <w:kern w:val="0"/>
                <w:sz w:val="22"/>
              </w:rPr>
            </w:pPr>
            <w:r>
              <w:rPr>
                <w:rFonts w:ascii="宋体" w:hAnsi="宋体" w:cs="宋体"/>
                <w:color w:val="000000"/>
                <w:kern w:val="0"/>
                <w:sz w:val="22"/>
              </w:rPr>
              <w:t>0</w:t>
            </w:r>
          </w:p>
        </w:tc>
      </w:tr>
      <w:tr w:rsidR="003D2FF2" w:rsidRPr="00943692" w:rsidTr="00FE251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中国—东盟优秀视听节目展播周经费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30万元</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30万元</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2.5</w:t>
            </w:r>
          </w:p>
        </w:tc>
      </w:tr>
      <w:tr w:rsidR="003D2FF2" w:rsidRPr="00943692" w:rsidTr="00D1113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b/>
                <w:bCs/>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中国—东盟优秀视听节目展播推优活动经费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50万元</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43692" w:rsidRPr="00943692" w:rsidRDefault="00940682" w:rsidP="00943692">
            <w:pPr>
              <w:widowControl/>
              <w:jc w:val="center"/>
              <w:rPr>
                <w:rFonts w:ascii="宋体" w:hAnsi="宋体" w:cs="宋体"/>
                <w:color w:val="000000"/>
                <w:kern w:val="0"/>
                <w:sz w:val="22"/>
              </w:rPr>
            </w:pPr>
            <w:r>
              <w:rPr>
                <w:rFonts w:ascii="宋体" w:hAnsi="宋体" w:cs="宋体" w:hint="eastAsia"/>
                <w:color w:val="000000"/>
                <w:kern w:val="0"/>
                <w:sz w:val="22"/>
              </w:rPr>
              <w:t>45</w:t>
            </w:r>
            <w:r w:rsidR="00943692" w:rsidRPr="00943692">
              <w:rPr>
                <w:rFonts w:ascii="宋体" w:hAnsi="宋体" w:cs="宋体" w:hint="eastAsia"/>
                <w:color w:val="000000"/>
                <w:kern w:val="0"/>
                <w:sz w:val="22"/>
              </w:rPr>
              <w:t>万元</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2.5</w:t>
            </w:r>
          </w:p>
        </w:tc>
      </w:tr>
      <w:tr w:rsidR="00D11137" w:rsidRPr="00943692" w:rsidTr="00D11137">
        <w:trPr>
          <w:trHeight w:val="465"/>
        </w:trPr>
        <w:tc>
          <w:tcPr>
            <w:tcW w:w="1128"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1439" w:type="dxa"/>
            <w:vMerge w:val="restart"/>
            <w:tcBorders>
              <w:top w:val="nil"/>
              <w:left w:val="single" w:sz="4" w:space="0" w:color="auto"/>
              <w:right w:val="single" w:sz="4" w:space="0" w:color="auto"/>
            </w:tcBorders>
            <w:shd w:val="clear" w:color="auto" w:fill="auto"/>
            <w:vAlign w:val="center"/>
            <w:hideMark/>
          </w:tcPr>
          <w:p w:rsidR="00D11137" w:rsidRPr="00943692" w:rsidRDefault="00D11137" w:rsidP="00943692">
            <w:pPr>
              <w:widowControl/>
              <w:jc w:val="left"/>
              <w:rPr>
                <w:rFonts w:ascii="宋体" w:hAnsi="宋体" w:cs="宋体"/>
                <w:b/>
                <w:bCs/>
                <w:color w:val="000000"/>
                <w:kern w:val="0"/>
                <w:sz w:val="22"/>
              </w:rPr>
            </w:pPr>
            <w:r w:rsidRPr="00943692">
              <w:rPr>
                <w:rFonts w:ascii="宋体" w:hAnsi="宋体" w:cs="宋体" w:hint="eastAsia"/>
                <w:b/>
                <w:bCs/>
                <w:color w:val="000000"/>
                <w:kern w:val="0"/>
                <w:sz w:val="22"/>
              </w:rPr>
              <w:t>效果指标（30分）</w:t>
            </w:r>
          </w:p>
        </w:tc>
        <w:tc>
          <w:tcPr>
            <w:tcW w:w="1417"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社会效益</w:t>
            </w:r>
          </w:p>
        </w:tc>
        <w:tc>
          <w:tcPr>
            <w:tcW w:w="3828" w:type="dxa"/>
            <w:tcBorders>
              <w:top w:val="nil"/>
              <w:left w:val="nil"/>
              <w:bottom w:val="single" w:sz="4" w:space="0" w:color="auto"/>
              <w:right w:val="single" w:sz="4" w:space="0" w:color="auto"/>
            </w:tcBorders>
            <w:shd w:val="clear" w:color="auto" w:fill="auto"/>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国内外主流媒体参与报道新闻数量</w:t>
            </w:r>
          </w:p>
        </w:tc>
        <w:tc>
          <w:tcPr>
            <w:tcW w:w="1559" w:type="dxa"/>
            <w:gridSpan w:val="2"/>
            <w:tcBorders>
              <w:top w:val="nil"/>
              <w:left w:val="nil"/>
              <w:bottom w:val="single" w:sz="4" w:space="0" w:color="auto"/>
              <w:right w:val="single" w:sz="4" w:space="0" w:color="auto"/>
            </w:tcBorders>
            <w:shd w:val="clear" w:color="auto" w:fill="auto"/>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20条以上</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 xml:space="preserve">150条以上 </w:t>
            </w:r>
          </w:p>
        </w:tc>
        <w:tc>
          <w:tcPr>
            <w:tcW w:w="1417"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7.5</w:t>
            </w:r>
          </w:p>
        </w:tc>
      </w:tr>
      <w:tr w:rsidR="00D11137" w:rsidRPr="00943692" w:rsidTr="00D11137">
        <w:trPr>
          <w:trHeight w:val="465"/>
        </w:trPr>
        <w:tc>
          <w:tcPr>
            <w:tcW w:w="1128"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1439" w:type="dxa"/>
            <w:vMerge/>
            <w:tcBorders>
              <w:left w:val="single" w:sz="4" w:space="0" w:color="auto"/>
              <w:right w:val="single" w:sz="4" w:space="0" w:color="auto"/>
            </w:tcBorders>
            <w:shd w:val="clear" w:color="auto" w:fill="auto"/>
            <w:vAlign w:val="center"/>
            <w:hideMark/>
          </w:tcPr>
          <w:p w:rsidR="00D11137" w:rsidRPr="00943692" w:rsidRDefault="00D11137" w:rsidP="00943692">
            <w:pPr>
              <w:widowControl/>
              <w:jc w:val="left"/>
              <w:rPr>
                <w:rFonts w:ascii="宋体" w:hAnsi="宋体" w:cs="宋体"/>
                <w:b/>
                <w:bCs/>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3828" w:type="dxa"/>
            <w:tcBorders>
              <w:top w:val="nil"/>
              <w:left w:val="nil"/>
              <w:bottom w:val="single" w:sz="4" w:space="0" w:color="auto"/>
              <w:right w:val="single" w:sz="4" w:space="0" w:color="auto"/>
            </w:tcBorders>
            <w:shd w:val="clear" w:color="auto" w:fill="auto"/>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电视周活动参与人数</w:t>
            </w:r>
          </w:p>
        </w:tc>
        <w:tc>
          <w:tcPr>
            <w:tcW w:w="1559" w:type="dxa"/>
            <w:gridSpan w:val="2"/>
            <w:tcBorders>
              <w:top w:val="nil"/>
              <w:left w:val="nil"/>
              <w:bottom w:val="single" w:sz="4" w:space="0" w:color="auto"/>
              <w:right w:val="single" w:sz="4" w:space="0" w:color="auto"/>
            </w:tcBorders>
            <w:shd w:val="clear" w:color="auto" w:fill="auto"/>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200人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300人以上</w:t>
            </w:r>
          </w:p>
        </w:tc>
        <w:tc>
          <w:tcPr>
            <w:tcW w:w="1417"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7.5</w:t>
            </w:r>
          </w:p>
        </w:tc>
      </w:tr>
      <w:tr w:rsidR="00D11137" w:rsidRPr="00943692" w:rsidTr="00D11137">
        <w:trPr>
          <w:trHeight w:val="465"/>
        </w:trPr>
        <w:tc>
          <w:tcPr>
            <w:tcW w:w="1128" w:type="dxa"/>
            <w:vMerge/>
            <w:tcBorders>
              <w:top w:val="nil"/>
              <w:left w:val="single" w:sz="4" w:space="0" w:color="auto"/>
              <w:bottom w:val="single" w:sz="4" w:space="0" w:color="auto"/>
              <w:right w:val="single" w:sz="4" w:space="0" w:color="auto"/>
            </w:tcBorders>
            <w:vAlign w:val="center"/>
            <w:hideMark/>
          </w:tcPr>
          <w:p w:rsidR="00D11137" w:rsidRPr="00943692" w:rsidRDefault="00D11137" w:rsidP="00943692">
            <w:pPr>
              <w:widowControl/>
              <w:jc w:val="left"/>
              <w:rPr>
                <w:rFonts w:ascii="宋体" w:hAnsi="宋体" w:cs="宋体"/>
                <w:color w:val="000000"/>
                <w:kern w:val="0"/>
                <w:sz w:val="22"/>
              </w:rPr>
            </w:pPr>
          </w:p>
        </w:tc>
        <w:tc>
          <w:tcPr>
            <w:tcW w:w="1439" w:type="dxa"/>
            <w:vMerge/>
            <w:tcBorders>
              <w:left w:val="single" w:sz="4" w:space="0" w:color="auto"/>
              <w:bottom w:val="single" w:sz="4" w:space="0" w:color="auto"/>
              <w:right w:val="single" w:sz="4" w:space="0" w:color="auto"/>
            </w:tcBorders>
            <w:shd w:val="clear" w:color="auto" w:fill="auto"/>
            <w:vAlign w:val="center"/>
            <w:hideMark/>
          </w:tcPr>
          <w:p w:rsidR="00D11137" w:rsidRPr="00943692" w:rsidRDefault="00D11137" w:rsidP="00943692">
            <w:pPr>
              <w:widowControl/>
              <w:jc w:val="left"/>
              <w:rPr>
                <w:rFonts w:ascii="宋体" w:hAnsi="宋体" w:cs="宋体"/>
                <w:b/>
                <w:bCs/>
                <w:color w:val="000000"/>
                <w:kern w:val="0"/>
                <w:sz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11137" w:rsidRPr="00943692" w:rsidRDefault="00D11137"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可持续影响</w:t>
            </w:r>
          </w:p>
        </w:tc>
        <w:tc>
          <w:tcPr>
            <w:tcW w:w="3828" w:type="dxa"/>
            <w:tcBorders>
              <w:top w:val="nil"/>
              <w:left w:val="nil"/>
              <w:bottom w:val="single" w:sz="4" w:space="0" w:color="auto"/>
              <w:right w:val="single" w:sz="4" w:space="0" w:color="auto"/>
            </w:tcBorders>
            <w:shd w:val="clear" w:color="auto" w:fill="auto"/>
            <w:vAlign w:val="center"/>
            <w:hideMark/>
          </w:tcPr>
          <w:p w:rsidR="00D11137" w:rsidRPr="00943692" w:rsidRDefault="00D11137" w:rsidP="00943692">
            <w:pPr>
              <w:widowControl/>
              <w:jc w:val="left"/>
              <w:rPr>
                <w:rFonts w:ascii="宋体" w:hAnsi="宋体" w:cs="宋体"/>
                <w:kern w:val="0"/>
                <w:sz w:val="22"/>
              </w:rPr>
            </w:pPr>
            <w:r w:rsidRPr="00943692">
              <w:rPr>
                <w:rFonts w:ascii="宋体" w:hAnsi="宋体" w:cs="宋体" w:hint="eastAsia"/>
                <w:kern w:val="0"/>
                <w:sz w:val="22"/>
              </w:rPr>
              <w:t>推动和深化中国—东盟媒体合作，加强与相关省份、东盟国家传统媒体和新媒体合作。</w:t>
            </w:r>
          </w:p>
        </w:tc>
        <w:tc>
          <w:tcPr>
            <w:tcW w:w="1559" w:type="dxa"/>
            <w:gridSpan w:val="2"/>
            <w:tcBorders>
              <w:top w:val="nil"/>
              <w:left w:val="nil"/>
              <w:bottom w:val="single" w:sz="4" w:space="0" w:color="auto"/>
              <w:right w:val="single" w:sz="4" w:space="0" w:color="auto"/>
            </w:tcBorders>
            <w:shd w:val="clear" w:color="auto" w:fill="auto"/>
            <w:vAlign w:val="center"/>
            <w:hideMark/>
          </w:tcPr>
          <w:p w:rsidR="00D11137" w:rsidRPr="00943692" w:rsidRDefault="00D11137" w:rsidP="00943692">
            <w:pPr>
              <w:widowControl/>
              <w:jc w:val="left"/>
              <w:rPr>
                <w:rFonts w:ascii="宋体" w:hAnsi="宋体" w:cs="宋体"/>
                <w:kern w:val="0"/>
                <w:sz w:val="22"/>
              </w:rPr>
            </w:pPr>
            <w:r w:rsidRPr="00943692">
              <w:rPr>
                <w:rFonts w:ascii="宋体" w:hAnsi="宋体" w:cs="宋体" w:hint="eastAsia"/>
                <w:kern w:val="0"/>
                <w:sz w:val="22"/>
              </w:rPr>
              <w:t>持续影响广西与周边省份及东盟国家媒体交流</w:t>
            </w:r>
          </w:p>
        </w:tc>
        <w:tc>
          <w:tcPr>
            <w:tcW w:w="1701" w:type="dxa"/>
            <w:gridSpan w:val="2"/>
            <w:tcBorders>
              <w:top w:val="nil"/>
              <w:left w:val="nil"/>
              <w:bottom w:val="single" w:sz="4" w:space="0" w:color="auto"/>
              <w:right w:val="single" w:sz="4" w:space="0" w:color="auto"/>
            </w:tcBorders>
            <w:shd w:val="clear" w:color="auto" w:fill="auto"/>
            <w:vAlign w:val="center"/>
            <w:hideMark/>
          </w:tcPr>
          <w:p w:rsidR="00D11137" w:rsidRPr="00943692" w:rsidRDefault="00D11137" w:rsidP="00943692">
            <w:pPr>
              <w:widowControl/>
              <w:jc w:val="left"/>
              <w:rPr>
                <w:rFonts w:ascii="宋体" w:hAnsi="宋体" w:cs="宋体"/>
                <w:kern w:val="0"/>
                <w:sz w:val="22"/>
              </w:rPr>
            </w:pPr>
            <w:r w:rsidRPr="00943692">
              <w:rPr>
                <w:rFonts w:ascii="宋体" w:hAnsi="宋体" w:cs="宋体" w:hint="eastAsia"/>
                <w:kern w:val="0"/>
                <w:sz w:val="22"/>
              </w:rPr>
              <w:t>持续影响广西与周边省份及东盟国家媒体交流</w:t>
            </w:r>
          </w:p>
        </w:tc>
        <w:tc>
          <w:tcPr>
            <w:tcW w:w="1417" w:type="dxa"/>
            <w:tcBorders>
              <w:top w:val="nil"/>
              <w:left w:val="nil"/>
              <w:bottom w:val="single" w:sz="4" w:space="0" w:color="auto"/>
              <w:right w:val="single" w:sz="4" w:space="0" w:color="auto"/>
            </w:tcBorders>
            <w:shd w:val="clear" w:color="auto" w:fill="auto"/>
            <w:noWrap/>
            <w:vAlign w:val="center"/>
            <w:hideMark/>
          </w:tcPr>
          <w:p w:rsidR="00D11137" w:rsidRPr="00943692" w:rsidRDefault="00D11137"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D11137" w:rsidRPr="00943692" w:rsidRDefault="007369C9" w:rsidP="00943692">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3D2FF2" w:rsidRPr="00943692" w:rsidTr="00D11137">
        <w:trPr>
          <w:trHeight w:val="465"/>
        </w:trPr>
        <w:tc>
          <w:tcPr>
            <w:tcW w:w="1128" w:type="dxa"/>
            <w:vMerge/>
            <w:tcBorders>
              <w:top w:val="nil"/>
              <w:left w:val="single" w:sz="4" w:space="0" w:color="auto"/>
              <w:bottom w:val="single" w:sz="4" w:space="0" w:color="auto"/>
              <w:right w:val="single" w:sz="4" w:space="0" w:color="auto"/>
            </w:tcBorders>
            <w:vAlign w:val="center"/>
            <w:hideMark/>
          </w:tcPr>
          <w:p w:rsidR="00943692" w:rsidRPr="00943692" w:rsidRDefault="00943692" w:rsidP="00943692">
            <w:pPr>
              <w:widowControl/>
              <w:jc w:val="left"/>
              <w:rPr>
                <w:rFonts w:ascii="宋体" w:hAnsi="宋体" w:cs="宋体"/>
                <w:color w:val="000000"/>
                <w:kern w:val="0"/>
                <w:sz w:val="22"/>
              </w:rPr>
            </w:pPr>
          </w:p>
        </w:tc>
        <w:tc>
          <w:tcPr>
            <w:tcW w:w="1439" w:type="dxa"/>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b/>
                <w:bCs/>
                <w:color w:val="000000"/>
                <w:kern w:val="0"/>
                <w:sz w:val="22"/>
              </w:rPr>
            </w:pPr>
            <w:r w:rsidRPr="00943692">
              <w:rPr>
                <w:rFonts w:ascii="宋体" w:hAnsi="宋体" w:cs="宋体" w:hint="eastAsia"/>
                <w:b/>
                <w:bCs/>
                <w:color w:val="000000"/>
                <w:kern w:val="0"/>
                <w:sz w:val="22"/>
              </w:rPr>
              <w:t>社会公众或服务对象满意度（10分）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服务对象满意度</w:t>
            </w:r>
          </w:p>
        </w:tc>
        <w:tc>
          <w:tcPr>
            <w:tcW w:w="3828" w:type="dxa"/>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left"/>
              <w:rPr>
                <w:rFonts w:ascii="宋体" w:hAnsi="宋体" w:cs="宋体"/>
                <w:kern w:val="0"/>
                <w:sz w:val="22"/>
              </w:rPr>
            </w:pPr>
            <w:r w:rsidRPr="00943692">
              <w:rPr>
                <w:rFonts w:ascii="宋体" w:hAnsi="宋体" w:cs="宋体" w:hint="eastAsia"/>
                <w:kern w:val="0"/>
                <w:sz w:val="22"/>
              </w:rPr>
              <w:t>国家广电总局和自治区人民政府对中国-东盟电视周的满意度</w:t>
            </w:r>
          </w:p>
        </w:tc>
        <w:tc>
          <w:tcPr>
            <w:tcW w:w="1559" w:type="dxa"/>
            <w:gridSpan w:val="2"/>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kern w:val="0"/>
                <w:sz w:val="22"/>
              </w:rPr>
            </w:pPr>
            <w:r w:rsidRPr="00943692">
              <w:rPr>
                <w:rFonts w:ascii="宋体" w:hAnsi="宋体" w:cs="宋体" w:hint="eastAsia"/>
                <w:kern w:val="0"/>
                <w:sz w:val="22"/>
              </w:rPr>
              <w:t>满意</w:t>
            </w:r>
          </w:p>
        </w:tc>
        <w:tc>
          <w:tcPr>
            <w:tcW w:w="1701" w:type="dxa"/>
            <w:gridSpan w:val="2"/>
            <w:tcBorders>
              <w:top w:val="nil"/>
              <w:left w:val="nil"/>
              <w:bottom w:val="single" w:sz="4" w:space="0" w:color="auto"/>
              <w:right w:val="single" w:sz="4" w:space="0" w:color="auto"/>
            </w:tcBorders>
            <w:shd w:val="clear" w:color="auto" w:fill="auto"/>
            <w:vAlign w:val="center"/>
            <w:hideMark/>
          </w:tcPr>
          <w:p w:rsidR="00943692" w:rsidRPr="00943692" w:rsidRDefault="00943692" w:rsidP="00943692">
            <w:pPr>
              <w:widowControl/>
              <w:jc w:val="center"/>
              <w:rPr>
                <w:rFonts w:ascii="宋体" w:hAnsi="宋体" w:cs="宋体"/>
                <w:kern w:val="0"/>
                <w:sz w:val="22"/>
              </w:rPr>
            </w:pPr>
            <w:r w:rsidRPr="00943692">
              <w:rPr>
                <w:rFonts w:ascii="宋体" w:hAnsi="宋体" w:cs="宋体" w:hint="eastAsia"/>
                <w:kern w:val="0"/>
                <w:sz w:val="22"/>
              </w:rPr>
              <w:t>满意</w:t>
            </w:r>
          </w:p>
        </w:tc>
        <w:tc>
          <w:tcPr>
            <w:tcW w:w="1417"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left"/>
              <w:rPr>
                <w:rFonts w:ascii="宋体" w:hAnsi="宋体" w:cs="宋体"/>
                <w:color w:val="000000"/>
                <w:kern w:val="0"/>
                <w:sz w:val="22"/>
              </w:rPr>
            </w:pPr>
            <w:r w:rsidRPr="00943692">
              <w:rPr>
                <w:rFonts w:ascii="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943692" w:rsidRPr="00943692" w:rsidRDefault="00943692" w:rsidP="00943692">
            <w:pPr>
              <w:widowControl/>
              <w:jc w:val="center"/>
              <w:rPr>
                <w:rFonts w:ascii="宋体" w:hAnsi="宋体" w:cs="宋体"/>
                <w:color w:val="000000"/>
                <w:kern w:val="0"/>
                <w:sz w:val="22"/>
              </w:rPr>
            </w:pPr>
            <w:r w:rsidRPr="00943692">
              <w:rPr>
                <w:rFonts w:ascii="宋体" w:hAnsi="宋体" w:cs="宋体" w:hint="eastAsia"/>
                <w:color w:val="000000"/>
                <w:kern w:val="0"/>
                <w:sz w:val="22"/>
              </w:rPr>
              <w:t>10</w:t>
            </w:r>
          </w:p>
        </w:tc>
      </w:tr>
    </w:tbl>
    <w:p w:rsidR="00943692" w:rsidRPr="00592E18" w:rsidRDefault="00943692" w:rsidP="00592E18">
      <w:pPr>
        <w:spacing w:line="560" w:lineRule="exact"/>
        <w:rPr>
          <w:rFonts w:ascii="仿宋_GB2312" w:eastAsia="仿宋_GB2312" w:hAnsi="仿宋_GB2312" w:cs="宋体"/>
          <w:color w:val="000000"/>
          <w:sz w:val="32"/>
          <w:szCs w:val="18"/>
        </w:rPr>
      </w:pPr>
    </w:p>
    <w:sectPr w:rsidR="00943692" w:rsidRPr="00592E18" w:rsidSect="0022547C">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E6" w:rsidRDefault="001C4FE6" w:rsidP="00BD02E6">
      <w:r>
        <w:separator/>
      </w:r>
    </w:p>
  </w:endnote>
  <w:endnote w:type="continuationSeparator" w:id="1">
    <w:p w:rsidR="001C4FE6" w:rsidRDefault="001C4FE6" w:rsidP="00BD0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E6" w:rsidRDefault="001C4FE6" w:rsidP="00BD02E6">
      <w:r>
        <w:separator/>
      </w:r>
    </w:p>
  </w:footnote>
  <w:footnote w:type="continuationSeparator" w:id="1">
    <w:p w:rsidR="001C4FE6" w:rsidRDefault="001C4FE6" w:rsidP="00BD02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A30"/>
    <w:rsid w:val="0002414E"/>
    <w:rsid w:val="00055518"/>
    <w:rsid w:val="000734F9"/>
    <w:rsid w:val="00077453"/>
    <w:rsid w:val="00097A89"/>
    <w:rsid w:val="000B3999"/>
    <w:rsid w:val="000C4272"/>
    <w:rsid w:val="000D7DC4"/>
    <w:rsid w:val="000F15EC"/>
    <w:rsid w:val="00123F19"/>
    <w:rsid w:val="0014289F"/>
    <w:rsid w:val="00163874"/>
    <w:rsid w:val="00171F48"/>
    <w:rsid w:val="00196764"/>
    <w:rsid w:val="001A5D6A"/>
    <w:rsid w:val="001B1080"/>
    <w:rsid w:val="001C4FE6"/>
    <w:rsid w:val="001D4150"/>
    <w:rsid w:val="001E57FB"/>
    <w:rsid w:val="0022547C"/>
    <w:rsid w:val="00260FB5"/>
    <w:rsid w:val="002B36B8"/>
    <w:rsid w:val="002C0AA5"/>
    <w:rsid w:val="002F642D"/>
    <w:rsid w:val="003232F4"/>
    <w:rsid w:val="003260BB"/>
    <w:rsid w:val="00366FC0"/>
    <w:rsid w:val="0038028F"/>
    <w:rsid w:val="00383F6C"/>
    <w:rsid w:val="00392C98"/>
    <w:rsid w:val="00395314"/>
    <w:rsid w:val="003D2FF2"/>
    <w:rsid w:val="00400414"/>
    <w:rsid w:val="004116DA"/>
    <w:rsid w:val="00424A08"/>
    <w:rsid w:val="00425F37"/>
    <w:rsid w:val="0043172E"/>
    <w:rsid w:val="004C1CB2"/>
    <w:rsid w:val="004E17A2"/>
    <w:rsid w:val="004F1AA5"/>
    <w:rsid w:val="004F755A"/>
    <w:rsid w:val="00504A11"/>
    <w:rsid w:val="005266DE"/>
    <w:rsid w:val="00570CAA"/>
    <w:rsid w:val="005726CC"/>
    <w:rsid w:val="00592E18"/>
    <w:rsid w:val="005A50BC"/>
    <w:rsid w:val="005A6C5C"/>
    <w:rsid w:val="005D5AED"/>
    <w:rsid w:val="005E561B"/>
    <w:rsid w:val="00604111"/>
    <w:rsid w:val="00605B06"/>
    <w:rsid w:val="006A4F44"/>
    <w:rsid w:val="006B5F27"/>
    <w:rsid w:val="006D6A30"/>
    <w:rsid w:val="00701110"/>
    <w:rsid w:val="00725583"/>
    <w:rsid w:val="007369C9"/>
    <w:rsid w:val="00741C5A"/>
    <w:rsid w:val="007455F3"/>
    <w:rsid w:val="00753157"/>
    <w:rsid w:val="007C42E2"/>
    <w:rsid w:val="007F4210"/>
    <w:rsid w:val="008208D6"/>
    <w:rsid w:val="0083542F"/>
    <w:rsid w:val="00841491"/>
    <w:rsid w:val="008452EC"/>
    <w:rsid w:val="0086032A"/>
    <w:rsid w:val="00895463"/>
    <w:rsid w:val="008A7B1F"/>
    <w:rsid w:val="008D1421"/>
    <w:rsid w:val="008E603D"/>
    <w:rsid w:val="00921339"/>
    <w:rsid w:val="00924DAC"/>
    <w:rsid w:val="00933F6B"/>
    <w:rsid w:val="00940682"/>
    <w:rsid w:val="00943692"/>
    <w:rsid w:val="009522BA"/>
    <w:rsid w:val="009E62DF"/>
    <w:rsid w:val="00A205F6"/>
    <w:rsid w:val="00A42035"/>
    <w:rsid w:val="00A66844"/>
    <w:rsid w:val="00A912B0"/>
    <w:rsid w:val="00A9321B"/>
    <w:rsid w:val="00AA1688"/>
    <w:rsid w:val="00AA1736"/>
    <w:rsid w:val="00AC5774"/>
    <w:rsid w:val="00AD5F67"/>
    <w:rsid w:val="00B07D3E"/>
    <w:rsid w:val="00B207F2"/>
    <w:rsid w:val="00B31F16"/>
    <w:rsid w:val="00B56628"/>
    <w:rsid w:val="00B93CF5"/>
    <w:rsid w:val="00BC0537"/>
    <w:rsid w:val="00BD02E6"/>
    <w:rsid w:val="00C07E4F"/>
    <w:rsid w:val="00C07EFA"/>
    <w:rsid w:val="00C31C5A"/>
    <w:rsid w:val="00C8143B"/>
    <w:rsid w:val="00CD6B0C"/>
    <w:rsid w:val="00CE13F8"/>
    <w:rsid w:val="00CE78B2"/>
    <w:rsid w:val="00D017F3"/>
    <w:rsid w:val="00D11137"/>
    <w:rsid w:val="00D255EB"/>
    <w:rsid w:val="00D57728"/>
    <w:rsid w:val="00D731C4"/>
    <w:rsid w:val="00D76903"/>
    <w:rsid w:val="00D8469D"/>
    <w:rsid w:val="00D93830"/>
    <w:rsid w:val="00DB27E1"/>
    <w:rsid w:val="00DE42AC"/>
    <w:rsid w:val="00E32A55"/>
    <w:rsid w:val="00E40448"/>
    <w:rsid w:val="00E675A1"/>
    <w:rsid w:val="00E828EB"/>
    <w:rsid w:val="00EA71DB"/>
    <w:rsid w:val="00EE0B1C"/>
    <w:rsid w:val="00F00B6F"/>
    <w:rsid w:val="00F17628"/>
    <w:rsid w:val="00FC06E1"/>
    <w:rsid w:val="00FE2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2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02E6"/>
    <w:rPr>
      <w:sz w:val="18"/>
      <w:szCs w:val="18"/>
    </w:rPr>
  </w:style>
  <w:style w:type="paragraph" w:styleId="a4">
    <w:name w:val="footer"/>
    <w:basedOn w:val="a"/>
    <w:link w:val="Char0"/>
    <w:uiPriority w:val="99"/>
    <w:unhideWhenUsed/>
    <w:rsid w:val="00BD02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02E6"/>
    <w:rPr>
      <w:sz w:val="18"/>
      <w:szCs w:val="18"/>
    </w:rPr>
  </w:style>
  <w:style w:type="paragraph" w:styleId="a5">
    <w:name w:val="Normal (Web)"/>
    <w:basedOn w:val="a"/>
    <w:rsid w:val="00BD02E6"/>
    <w:pPr>
      <w:spacing w:before="100" w:beforeAutospacing="1" w:after="100" w:afterAutospacing="1"/>
      <w:jc w:val="left"/>
    </w:pPr>
    <w:rPr>
      <w:kern w:val="0"/>
      <w:sz w:val="24"/>
    </w:rPr>
  </w:style>
  <w:style w:type="paragraph" w:styleId="a6">
    <w:name w:val="Balloon Text"/>
    <w:basedOn w:val="a"/>
    <w:link w:val="Char1"/>
    <w:uiPriority w:val="99"/>
    <w:semiHidden/>
    <w:unhideWhenUsed/>
    <w:rsid w:val="005726CC"/>
    <w:rPr>
      <w:sz w:val="18"/>
      <w:szCs w:val="18"/>
    </w:rPr>
  </w:style>
  <w:style w:type="character" w:customStyle="1" w:styleId="Char1">
    <w:name w:val="批注框文本 Char"/>
    <w:basedOn w:val="a0"/>
    <w:link w:val="a6"/>
    <w:uiPriority w:val="99"/>
    <w:semiHidden/>
    <w:rsid w:val="005726C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880479344">
      <w:bodyDiv w:val="1"/>
      <w:marLeft w:val="0"/>
      <w:marRight w:val="0"/>
      <w:marTop w:val="0"/>
      <w:marBottom w:val="0"/>
      <w:divBdr>
        <w:top w:val="none" w:sz="0" w:space="0" w:color="auto"/>
        <w:left w:val="none" w:sz="0" w:space="0" w:color="auto"/>
        <w:bottom w:val="none" w:sz="0" w:space="0" w:color="auto"/>
        <w:right w:val="none" w:sz="0" w:space="0" w:color="auto"/>
      </w:divBdr>
    </w:div>
    <w:div w:id="1048381123">
      <w:bodyDiv w:val="1"/>
      <w:marLeft w:val="0"/>
      <w:marRight w:val="0"/>
      <w:marTop w:val="0"/>
      <w:marBottom w:val="0"/>
      <w:divBdr>
        <w:top w:val="none" w:sz="0" w:space="0" w:color="auto"/>
        <w:left w:val="none" w:sz="0" w:space="0" w:color="auto"/>
        <w:bottom w:val="none" w:sz="0" w:space="0" w:color="auto"/>
        <w:right w:val="none" w:sz="0" w:space="0" w:color="auto"/>
      </w:divBdr>
    </w:div>
    <w:div w:id="1223062049">
      <w:bodyDiv w:val="1"/>
      <w:marLeft w:val="0"/>
      <w:marRight w:val="0"/>
      <w:marTop w:val="0"/>
      <w:marBottom w:val="0"/>
      <w:divBdr>
        <w:top w:val="none" w:sz="0" w:space="0" w:color="auto"/>
        <w:left w:val="none" w:sz="0" w:space="0" w:color="auto"/>
        <w:bottom w:val="none" w:sz="0" w:space="0" w:color="auto"/>
        <w:right w:val="none" w:sz="0" w:space="0" w:color="auto"/>
      </w:divBdr>
    </w:div>
    <w:div w:id="1493790143">
      <w:bodyDiv w:val="1"/>
      <w:marLeft w:val="0"/>
      <w:marRight w:val="0"/>
      <w:marTop w:val="0"/>
      <w:marBottom w:val="0"/>
      <w:divBdr>
        <w:top w:val="none" w:sz="0" w:space="0" w:color="auto"/>
        <w:left w:val="none" w:sz="0" w:space="0" w:color="auto"/>
        <w:bottom w:val="none" w:sz="0" w:space="0" w:color="auto"/>
        <w:right w:val="none" w:sz="0" w:space="0" w:color="auto"/>
      </w:divBdr>
    </w:div>
    <w:div w:id="17139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3</Pages>
  <Words>276</Words>
  <Characters>1579</Characters>
  <Application>Microsoft Office Word</Application>
  <DocSecurity>0</DocSecurity>
  <Lines>13</Lines>
  <Paragraphs>3</Paragraphs>
  <ScaleCrop>false</ScaleCrop>
  <Company>china</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dcterms:created xsi:type="dcterms:W3CDTF">2021-05-25T16:28:00Z</dcterms:created>
  <dcterms:modified xsi:type="dcterms:W3CDTF">2021-08-24T10:28:00Z</dcterms:modified>
</cp:coreProperties>
</file>