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B6" w:rsidRDefault="00925CB6">
      <w:pPr>
        <w:pStyle w:val="a3"/>
        <w:spacing w:before="5"/>
        <w:ind w:left="0"/>
        <w:rPr>
          <w:rFonts w:ascii="Times New Roman"/>
          <w:sz w:val="28"/>
        </w:rPr>
      </w:pPr>
    </w:p>
    <w:p w:rsidR="00925CB6" w:rsidRPr="004A4AC5" w:rsidRDefault="00945EA7">
      <w:pPr>
        <w:autoSpaceDE/>
        <w:autoSpaceDN/>
        <w:jc w:val="center"/>
        <w:rPr>
          <w:rFonts w:ascii="方正小标宋简体" w:eastAsia="方正小标宋简体" w:hAnsi="Times New Roman" w:cs="Times New Roman"/>
          <w:kern w:val="2"/>
          <w:sz w:val="44"/>
          <w:szCs w:val="44"/>
          <w:lang w:val="en-US" w:bidi="ar-SA"/>
        </w:rPr>
      </w:pPr>
      <w:r w:rsidRPr="004A4AC5">
        <w:rPr>
          <w:rFonts w:ascii="方正小标宋简体" w:eastAsia="方正小标宋简体" w:hAnsi="Times New Roman" w:cs="Times New Roman" w:hint="eastAsia"/>
          <w:kern w:val="2"/>
          <w:sz w:val="44"/>
          <w:szCs w:val="44"/>
          <w:lang w:val="en-US" w:bidi="ar-SA"/>
        </w:rPr>
        <w:t>广西</w:t>
      </w:r>
      <w:r w:rsidRPr="004A4AC5">
        <w:rPr>
          <w:rFonts w:ascii="方正小标宋简体" w:eastAsia="方正小标宋简体" w:hAnsi="Times New Roman" w:cs="Times New Roman" w:hint="eastAsia"/>
          <w:kern w:val="2"/>
          <w:sz w:val="44"/>
          <w:szCs w:val="44"/>
          <w:lang w:val="en-US" w:bidi="ar-SA"/>
        </w:rPr>
        <w:t>新闻出版技工学校</w:t>
      </w:r>
    </w:p>
    <w:p w:rsidR="00925CB6" w:rsidRPr="004A4AC5" w:rsidRDefault="00945EA7">
      <w:pPr>
        <w:autoSpaceDE/>
        <w:autoSpaceDN/>
        <w:jc w:val="center"/>
        <w:rPr>
          <w:sz w:val="52"/>
        </w:rPr>
      </w:pPr>
      <w:r w:rsidRPr="004A4AC5">
        <w:rPr>
          <w:rFonts w:ascii="方正小标宋简体" w:eastAsia="方正小标宋简体" w:hAnsi="Times New Roman" w:cs="Times New Roman" w:hint="eastAsia"/>
          <w:kern w:val="2"/>
          <w:sz w:val="44"/>
          <w:szCs w:val="44"/>
          <w:lang w:val="en-US" w:bidi="ar-SA"/>
        </w:rPr>
        <w:t>20</w:t>
      </w:r>
      <w:r w:rsidRPr="004A4AC5">
        <w:rPr>
          <w:rFonts w:ascii="方正小标宋简体" w:eastAsia="方正小标宋简体" w:hAnsi="Times New Roman" w:cs="Times New Roman" w:hint="eastAsia"/>
          <w:kern w:val="2"/>
          <w:sz w:val="44"/>
          <w:szCs w:val="44"/>
          <w:lang w:val="en-US" w:bidi="ar-SA"/>
        </w:rPr>
        <w:t>21</w:t>
      </w:r>
      <w:r w:rsidRPr="004A4AC5">
        <w:rPr>
          <w:rFonts w:ascii="方正小标宋简体" w:eastAsia="方正小标宋简体" w:hAnsi="Times New Roman" w:cs="Times New Roman" w:hint="eastAsia"/>
          <w:kern w:val="2"/>
          <w:sz w:val="44"/>
          <w:szCs w:val="44"/>
          <w:lang w:val="en-US" w:bidi="ar-SA"/>
        </w:rPr>
        <w:t>年</w:t>
      </w:r>
      <w:r w:rsidRPr="004A4AC5">
        <w:rPr>
          <w:rFonts w:ascii="方正小标宋简体" w:eastAsia="方正小标宋简体" w:hAnsi="Times New Roman" w:cs="Times New Roman" w:hint="eastAsia"/>
          <w:kern w:val="2"/>
          <w:sz w:val="44"/>
          <w:szCs w:val="44"/>
          <w:lang w:val="en-US" w:bidi="ar-SA"/>
        </w:rPr>
        <w:t>度部门</w:t>
      </w:r>
      <w:r w:rsidRPr="004A4AC5">
        <w:rPr>
          <w:rFonts w:ascii="方正小标宋简体" w:eastAsia="方正小标宋简体" w:hAnsi="Times New Roman" w:cs="Times New Roman" w:hint="eastAsia"/>
          <w:kern w:val="2"/>
          <w:sz w:val="44"/>
          <w:szCs w:val="44"/>
          <w:lang w:val="en-US" w:bidi="ar-SA"/>
        </w:rPr>
        <w:t>决算</w:t>
      </w:r>
    </w:p>
    <w:p w:rsidR="00925CB6" w:rsidRPr="004A4AC5" w:rsidRDefault="00925CB6">
      <w:pPr>
        <w:tabs>
          <w:tab w:val="left" w:pos="1810"/>
        </w:tabs>
        <w:spacing w:line="691" w:lineRule="exact"/>
        <w:ind w:left="485"/>
        <w:jc w:val="center"/>
        <w:rPr>
          <w:rFonts w:ascii="Microsoft JhengHei" w:eastAsia="Microsoft JhengHei"/>
          <w:b/>
          <w:sz w:val="44"/>
        </w:rPr>
      </w:pPr>
    </w:p>
    <w:p w:rsidR="00925CB6" w:rsidRPr="004A4AC5" w:rsidRDefault="00945EA7">
      <w:pPr>
        <w:autoSpaceDE/>
        <w:autoSpaceDN/>
        <w:adjustRightInd w:val="0"/>
        <w:snapToGrid w:val="0"/>
        <w:spacing w:line="600" w:lineRule="exact"/>
        <w:ind w:rightChars="-104" w:right="-229"/>
        <w:jc w:val="center"/>
        <w:rPr>
          <w:rFonts w:ascii="黑体" w:eastAsia="黑体" w:cs="Times New Roman"/>
          <w:bCs/>
          <w:kern w:val="2"/>
          <w:sz w:val="32"/>
          <w:szCs w:val="32"/>
          <w:lang w:val="en-US" w:bidi="ar-SA"/>
        </w:rPr>
      </w:pPr>
      <w:r w:rsidRPr="004A4AC5">
        <w:rPr>
          <w:rFonts w:ascii="黑体" w:eastAsia="黑体" w:cs="Times New Roman" w:hint="eastAsia"/>
          <w:bCs/>
          <w:kern w:val="2"/>
          <w:sz w:val="32"/>
          <w:szCs w:val="32"/>
          <w:lang w:val="en-US" w:bidi="ar-SA"/>
        </w:rPr>
        <w:t>目</w:t>
      </w:r>
      <w:r w:rsidRPr="004A4AC5">
        <w:rPr>
          <w:rFonts w:ascii="黑体" w:eastAsia="黑体" w:cs="Times New Roman" w:hint="eastAsia"/>
          <w:bCs/>
          <w:kern w:val="2"/>
          <w:sz w:val="32"/>
          <w:szCs w:val="32"/>
          <w:lang w:val="en-US" w:bidi="ar-SA"/>
        </w:rPr>
        <w:tab/>
      </w:r>
      <w:r w:rsidRPr="004A4AC5">
        <w:rPr>
          <w:rFonts w:ascii="黑体" w:eastAsia="黑体" w:cs="Times New Roman" w:hint="eastAsia"/>
          <w:bCs/>
          <w:kern w:val="2"/>
          <w:sz w:val="32"/>
          <w:szCs w:val="32"/>
          <w:lang w:val="en-US" w:bidi="ar-SA"/>
        </w:rPr>
        <w:t>录</w:t>
      </w:r>
    </w:p>
    <w:p w:rsidR="00925CB6" w:rsidRPr="004A4AC5" w:rsidRDefault="00925CB6">
      <w:pPr>
        <w:pStyle w:val="a3"/>
        <w:spacing w:before="11"/>
        <w:ind w:left="0"/>
        <w:rPr>
          <w:rFonts w:ascii="Microsoft JhengHei"/>
          <w:b/>
          <w:sz w:val="45"/>
        </w:rPr>
      </w:pPr>
    </w:p>
    <w:p w:rsidR="00925CB6" w:rsidRPr="004A4AC5" w:rsidRDefault="00945EA7">
      <w:pPr>
        <w:autoSpaceDE/>
        <w:autoSpaceDN/>
        <w:adjustRightInd w:val="0"/>
        <w:snapToGrid w:val="0"/>
        <w:spacing w:line="600" w:lineRule="exact"/>
        <w:ind w:rightChars="-104" w:right="-229" w:firstLineChars="200" w:firstLine="640"/>
        <w:rPr>
          <w:rFonts w:ascii="黑体" w:eastAsia="黑体" w:cs="Times New Roman"/>
          <w:bCs/>
          <w:kern w:val="2"/>
          <w:sz w:val="32"/>
          <w:szCs w:val="32"/>
          <w:lang w:val="en-US" w:bidi="ar-SA"/>
        </w:rPr>
      </w:pPr>
      <w:r w:rsidRPr="004A4AC5">
        <w:rPr>
          <w:rFonts w:ascii="黑体" w:eastAsia="黑体" w:cs="Times New Roman" w:hint="eastAsia"/>
          <w:bCs/>
          <w:kern w:val="2"/>
          <w:sz w:val="32"/>
          <w:szCs w:val="32"/>
          <w:lang w:val="en-US" w:bidi="ar-SA"/>
        </w:rPr>
        <w:t>第一部分：</w:t>
      </w:r>
      <w:r w:rsidRPr="004A4AC5">
        <w:rPr>
          <w:rFonts w:ascii="黑体" w:eastAsia="黑体" w:cs="Times New Roman" w:hint="eastAsia"/>
          <w:bCs/>
          <w:kern w:val="2"/>
          <w:sz w:val="32"/>
          <w:szCs w:val="32"/>
          <w:lang w:val="en-US" w:bidi="ar-SA"/>
        </w:rPr>
        <w:t>广西新闻出版技工学校</w:t>
      </w:r>
      <w:r w:rsidRPr="004A4AC5">
        <w:rPr>
          <w:rFonts w:ascii="黑体" w:eastAsia="黑体" w:cs="Times New Roman" w:hint="eastAsia"/>
          <w:bCs/>
          <w:kern w:val="2"/>
          <w:sz w:val="32"/>
          <w:szCs w:val="32"/>
          <w:lang w:val="en-US" w:bidi="ar-SA"/>
        </w:rPr>
        <w:t>概况</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一、主要职能</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二、部门决算单位构成</w:t>
      </w:r>
    </w:p>
    <w:p w:rsidR="00925CB6" w:rsidRPr="004A4AC5" w:rsidRDefault="00945EA7">
      <w:pPr>
        <w:pStyle w:val="a3"/>
        <w:spacing w:before="214"/>
        <w:ind w:left="763"/>
        <w:rPr>
          <w:rFonts w:ascii="黑体" w:eastAsia="黑体"/>
        </w:rPr>
      </w:pPr>
      <w:r w:rsidRPr="004A4AC5">
        <w:rPr>
          <w:rFonts w:ascii="黑体" w:eastAsia="黑体" w:hint="eastAsia"/>
        </w:rPr>
        <w:t>第</w:t>
      </w:r>
      <w:r w:rsidRPr="004A4AC5">
        <w:rPr>
          <w:rFonts w:ascii="黑体" w:eastAsia="黑体" w:hint="eastAsia"/>
        </w:rPr>
        <w:t>二</w:t>
      </w:r>
      <w:r w:rsidRPr="004A4AC5">
        <w:rPr>
          <w:rFonts w:ascii="黑体" w:eastAsia="黑体" w:hint="eastAsia"/>
        </w:rPr>
        <w:t>部分：</w:t>
      </w:r>
      <w:r w:rsidRPr="004A4AC5">
        <w:rPr>
          <w:rFonts w:ascii="黑体" w:eastAsia="黑体" w:hint="eastAsia"/>
        </w:rPr>
        <w:t>广西新闻出版技工学校</w:t>
      </w:r>
      <w:r w:rsidRPr="004A4AC5">
        <w:rPr>
          <w:rFonts w:ascii="黑体" w:eastAsia="黑体" w:hint="eastAsia"/>
        </w:rPr>
        <w:t>20</w:t>
      </w:r>
      <w:r w:rsidRPr="004A4AC5">
        <w:rPr>
          <w:rFonts w:ascii="黑体" w:eastAsia="黑体" w:hint="eastAsia"/>
          <w:lang w:val="en-US"/>
        </w:rPr>
        <w:t>21</w:t>
      </w:r>
      <w:r w:rsidRPr="004A4AC5">
        <w:rPr>
          <w:rFonts w:ascii="黑体" w:eastAsia="黑体" w:hint="eastAsia"/>
        </w:rPr>
        <w:t>年度决算报表</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表一：收入支出决算总表</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表二：收入决算表</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表三：支出决算表</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表四：财政拨款收入支出决算总表</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表五：一般公共预算财政拨款支出决算表</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表六：一般公共预算财政拨款基本支出决算表</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表七：一般公共预算财政拨款安排的“三公”经费支出决算表</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表八：政府性基金预算财政拨款收入支出决算表</w:t>
      </w:r>
    </w:p>
    <w:p w:rsidR="00925CB6" w:rsidRPr="004A4AC5" w:rsidRDefault="00945EA7">
      <w:pPr>
        <w:pStyle w:val="a3"/>
        <w:spacing w:before="214"/>
        <w:ind w:left="763"/>
        <w:rPr>
          <w:rFonts w:ascii="黑体" w:eastAsia="黑体"/>
        </w:rPr>
      </w:pPr>
      <w:r w:rsidRPr="004A4AC5">
        <w:rPr>
          <w:rFonts w:ascii="仿宋_GB2312" w:eastAsia="仿宋_GB2312" w:hAnsi="Times New Roman" w:cs="Times New Roman" w:hint="eastAsia"/>
          <w:kern w:val="2"/>
          <w:lang w:val="en-US" w:bidi="ar-SA"/>
        </w:rPr>
        <w:t>表九：国有资本经营预算财政拨款支出决算表</w:t>
      </w:r>
    </w:p>
    <w:p w:rsidR="00925CB6" w:rsidRPr="004A4AC5" w:rsidRDefault="00945EA7">
      <w:pPr>
        <w:pStyle w:val="a3"/>
        <w:spacing w:before="214"/>
        <w:ind w:left="763"/>
        <w:rPr>
          <w:rFonts w:ascii="黑体" w:eastAsia="黑体" w:cs="Times New Roman"/>
          <w:bCs/>
          <w:kern w:val="2"/>
          <w:lang w:val="en-US" w:bidi="ar-SA"/>
        </w:rPr>
      </w:pPr>
      <w:r w:rsidRPr="004A4AC5">
        <w:rPr>
          <w:rFonts w:ascii="黑体" w:eastAsia="黑体" w:cs="Times New Roman" w:hint="eastAsia"/>
          <w:bCs/>
          <w:kern w:val="2"/>
          <w:lang w:val="en-US" w:bidi="ar-SA"/>
        </w:rPr>
        <w:t>第</w:t>
      </w:r>
      <w:r w:rsidRPr="004A4AC5">
        <w:rPr>
          <w:rFonts w:ascii="黑体" w:eastAsia="黑体" w:cs="Times New Roman" w:hint="eastAsia"/>
          <w:bCs/>
          <w:kern w:val="2"/>
          <w:lang w:val="en-US" w:bidi="ar-SA"/>
        </w:rPr>
        <w:t>三</w:t>
      </w:r>
      <w:r w:rsidRPr="004A4AC5">
        <w:rPr>
          <w:rFonts w:ascii="黑体" w:eastAsia="黑体" w:cs="Times New Roman" w:hint="eastAsia"/>
          <w:bCs/>
          <w:kern w:val="2"/>
          <w:lang w:val="en-US" w:bidi="ar-SA"/>
        </w:rPr>
        <w:t>部分：广西新闻出版技工学校</w:t>
      </w:r>
      <w:r w:rsidRPr="004A4AC5">
        <w:rPr>
          <w:rFonts w:ascii="黑体" w:eastAsia="黑体" w:cs="Times New Roman" w:hint="eastAsia"/>
          <w:bCs/>
          <w:kern w:val="2"/>
          <w:lang w:val="en-US" w:bidi="ar-SA"/>
        </w:rPr>
        <w:t>2021</w:t>
      </w:r>
      <w:r w:rsidRPr="004A4AC5">
        <w:rPr>
          <w:rFonts w:ascii="黑体" w:eastAsia="黑体" w:cs="Times New Roman" w:hint="eastAsia"/>
          <w:bCs/>
          <w:kern w:val="2"/>
          <w:lang w:val="en-US" w:bidi="ar-SA"/>
        </w:rPr>
        <w:t>年度部门决算情况说明</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一、</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年度收入支出决算总体情况。</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二、</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年度一般公共预算财政拨款支出决算情况。</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lastRenderedPageBreak/>
        <w:t>三、</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年度一般公共预算财政拨款基本支出决算情况说明。</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四、</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年度政府性基金支出决算情况。</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五、</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年度国有资本经营预算支出决算情况</w:t>
      </w:r>
    </w:p>
    <w:p w:rsidR="00925CB6" w:rsidRPr="004A4AC5" w:rsidRDefault="00945EA7">
      <w:pPr>
        <w:pStyle w:val="a3"/>
        <w:spacing w:before="214"/>
        <w:ind w:left="763"/>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六、一般公共预算财政拨款安排的“三公”经费支出决算情况说明。</w:t>
      </w:r>
    </w:p>
    <w:p w:rsidR="00925CB6" w:rsidRPr="004A4AC5" w:rsidRDefault="00945EA7">
      <w:pPr>
        <w:pStyle w:val="a3"/>
        <w:spacing w:before="214"/>
        <w:ind w:left="763"/>
        <w:rPr>
          <w:rFonts w:ascii="黑体" w:eastAsia="黑体"/>
        </w:rPr>
      </w:pPr>
      <w:r w:rsidRPr="004A4AC5">
        <w:rPr>
          <w:rFonts w:ascii="仿宋_GB2312" w:eastAsia="仿宋_GB2312" w:hAnsi="Times New Roman" w:cs="Times New Roman" w:hint="eastAsia"/>
          <w:kern w:val="2"/>
          <w:lang w:val="en-US" w:bidi="ar-SA"/>
        </w:rPr>
        <w:t>七、其他重要事项情况说明。</w:t>
      </w:r>
    </w:p>
    <w:p w:rsidR="00925CB6" w:rsidRPr="004A4AC5" w:rsidRDefault="00945EA7">
      <w:pPr>
        <w:pStyle w:val="a3"/>
        <w:spacing w:before="214"/>
        <w:ind w:left="758"/>
        <w:rPr>
          <w:rFonts w:ascii="黑体"/>
        </w:rPr>
      </w:pPr>
      <w:r w:rsidRPr="004A4AC5">
        <w:rPr>
          <w:rFonts w:ascii="黑体" w:eastAsia="黑体" w:hint="eastAsia"/>
        </w:rPr>
        <w:t>第</w:t>
      </w:r>
      <w:r w:rsidRPr="004A4AC5">
        <w:rPr>
          <w:rFonts w:ascii="黑体" w:eastAsia="黑体" w:hint="eastAsia"/>
        </w:rPr>
        <w:t>四</w:t>
      </w:r>
      <w:r w:rsidRPr="004A4AC5">
        <w:rPr>
          <w:rFonts w:ascii="黑体" w:eastAsia="黑体" w:hint="eastAsia"/>
        </w:rPr>
        <w:t>部分：名词解释</w:t>
      </w:r>
    </w:p>
    <w:p w:rsidR="00925CB6" w:rsidRPr="004A4AC5" w:rsidRDefault="00925CB6">
      <w:pPr>
        <w:pStyle w:val="a3"/>
        <w:spacing w:before="7"/>
        <w:ind w:left="0"/>
        <w:rPr>
          <w:rFonts w:ascii="黑体"/>
          <w:sz w:val="42"/>
        </w:rPr>
      </w:pPr>
    </w:p>
    <w:p w:rsidR="00925CB6" w:rsidRPr="004A4AC5" w:rsidRDefault="00925CB6">
      <w:pPr>
        <w:pStyle w:val="a3"/>
        <w:spacing w:before="7"/>
        <w:ind w:left="0"/>
        <w:rPr>
          <w:rFonts w:ascii="黑体"/>
          <w:sz w:val="42"/>
        </w:rPr>
      </w:pPr>
    </w:p>
    <w:p w:rsidR="00925CB6" w:rsidRPr="004A4AC5" w:rsidRDefault="00925CB6">
      <w:pPr>
        <w:pStyle w:val="a3"/>
        <w:spacing w:before="7"/>
        <w:ind w:left="0"/>
        <w:rPr>
          <w:rFonts w:ascii="黑体"/>
          <w:sz w:val="42"/>
        </w:rPr>
      </w:pPr>
    </w:p>
    <w:p w:rsidR="00925CB6" w:rsidRPr="004A4AC5" w:rsidRDefault="00945EA7">
      <w:pPr>
        <w:pStyle w:val="a3"/>
        <w:spacing w:line="364" w:lineRule="auto"/>
        <w:ind w:right="130" w:firstLineChars="200" w:firstLine="640"/>
        <w:jc w:val="both"/>
        <w:rPr>
          <w:rFonts w:ascii="黑体" w:eastAsia="黑体"/>
        </w:rPr>
      </w:pPr>
      <w:r w:rsidRPr="004A4AC5">
        <w:rPr>
          <w:rFonts w:ascii="黑体" w:eastAsia="黑体" w:hint="eastAsia"/>
        </w:rPr>
        <w:t>第一部分：</w:t>
      </w:r>
      <w:r w:rsidRPr="004A4AC5">
        <w:rPr>
          <w:rFonts w:ascii="黑体" w:eastAsia="黑体" w:hint="eastAsia"/>
        </w:rPr>
        <w:t>广西新闻出版技工学校概况</w:t>
      </w:r>
    </w:p>
    <w:p w:rsidR="00925CB6" w:rsidRPr="004A4AC5" w:rsidRDefault="00945EA7" w:rsidP="004A4AC5">
      <w:pPr>
        <w:pStyle w:val="a3"/>
        <w:numPr>
          <w:ilvl w:val="0"/>
          <w:numId w:val="1"/>
        </w:numPr>
        <w:spacing w:line="364" w:lineRule="auto"/>
        <w:ind w:leftChars="400" w:left="1037" w:right="2028" w:hangingChars="49" w:hanging="157"/>
        <w:jc w:val="both"/>
        <w:rPr>
          <w:rFonts w:ascii="黑体" w:eastAsia="黑体"/>
        </w:rPr>
      </w:pPr>
      <w:r w:rsidRPr="004A4AC5">
        <w:rPr>
          <w:rFonts w:ascii="黑体" w:eastAsia="黑体" w:hint="eastAsia"/>
        </w:rPr>
        <w:t>主要职能</w:t>
      </w:r>
    </w:p>
    <w:p w:rsidR="00925CB6" w:rsidRPr="004A4AC5" w:rsidRDefault="00945EA7">
      <w:pPr>
        <w:pStyle w:val="a3"/>
        <w:spacing w:before="214" w:line="560" w:lineRule="exact"/>
        <w:ind w:left="0" w:firstLineChars="200"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广西新闻出版技工学校隶属于自治区广播电视局，是全区唯一一所直接为出版、印刷企事业单位培养从事图文信息处理、印刷复制工艺及机电维修等各种实用型人才，集学历教育、在职培训为一体的公办技工学校。</w:t>
      </w:r>
    </w:p>
    <w:p w:rsidR="00925CB6" w:rsidRPr="004A4AC5" w:rsidRDefault="00945EA7">
      <w:pPr>
        <w:pStyle w:val="a3"/>
        <w:spacing w:before="6"/>
        <w:ind w:left="763"/>
        <w:rPr>
          <w:rFonts w:ascii="黑体" w:eastAsia="黑体"/>
        </w:rPr>
      </w:pPr>
      <w:r w:rsidRPr="004A4AC5">
        <w:rPr>
          <w:rFonts w:ascii="黑体" w:eastAsia="黑体" w:hint="eastAsia"/>
        </w:rPr>
        <w:t>二、部门决算单位构成</w:t>
      </w:r>
    </w:p>
    <w:p w:rsidR="00925CB6" w:rsidRPr="004A4AC5" w:rsidRDefault="00945EA7">
      <w:pPr>
        <w:pStyle w:val="a3"/>
        <w:spacing w:before="214" w:line="560" w:lineRule="exact"/>
        <w:ind w:left="6" w:firstLineChars="237" w:firstLine="758"/>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广西新闻出版技工学校属自治区广播电视局二层预算单位，本单位</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年部门决算汇编范围的预算单位共</w:t>
      </w:r>
      <w:r w:rsidRPr="004A4AC5">
        <w:rPr>
          <w:rFonts w:ascii="仿宋_GB2312" w:eastAsia="仿宋_GB2312" w:hAnsi="Times New Roman" w:cs="Times New Roman" w:hint="eastAsia"/>
          <w:kern w:val="2"/>
          <w:lang w:val="en-US" w:bidi="ar-SA"/>
        </w:rPr>
        <w:t>1</w:t>
      </w:r>
      <w:r w:rsidRPr="004A4AC5">
        <w:rPr>
          <w:rFonts w:ascii="仿宋_GB2312" w:eastAsia="仿宋_GB2312" w:hAnsi="Times New Roman" w:cs="Times New Roman" w:hint="eastAsia"/>
          <w:kern w:val="2"/>
          <w:lang w:val="en-US" w:bidi="ar-SA"/>
        </w:rPr>
        <w:t>个，即广西新闻出版技工学校。</w:t>
      </w:r>
    </w:p>
    <w:p w:rsidR="00925CB6" w:rsidRPr="004A4AC5" w:rsidRDefault="00925CB6">
      <w:pPr>
        <w:pStyle w:val="a3"/>
        <w:spacing w:before="214" w:line="560" w:lineRule="exact"/>
        <w:ind w:left="6" w:firstLineChars="237" w:firstLine="758"/>
        <w:rPr>
          <w:rFonts w:ascii="仿宋_GB2312" w:eastAsia="仿宋_GB2312" w:hAnsi="Times New Roman" w:cs="Times New Roman"/>
          <w:kern w:val="2"/>
          <w:lang w:val="en-US" w:bidi="ar-SA"/>
        </w:rPr>
      </w:pP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黑体" w:eastAsia="黑体" w:hint="eastAsia"/>
        </w:rPr>
        <w:t>第二部分：广西新闻出版技工学校</w:t>
      </w:r>
      <w:r w:rsidRPr="004A4AC5">
        <w:rPr>
          <w:rFonts w:ascii="黑体" w:eastAsia="黑体" w:hint="eastAsia"/>
        </w:rPr>
        <w:t>20</w:t>
      </w:r>
      <w:r w:rsidRPr="004A4AC5">
        <w:rPr>
          <w:rFonts w:ascii="黑体" w:eastAsia="黑体" w:hint="eastAsia"/>
          <w:lang w:val="en-US"/>
        </w:rPr>
        <w:t>21</w:t>
      </w:r>
      <w:r w:rsidRPr="004A4AC5">
        <w:rPr>
          <w:rFonts w:ascii="黑体" w:eastAsia="黑体" w:hint="eastAsia"/>
        </w:rPr>
        <w:t>年度决算报表</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表一：收入支出决算总表</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lastRenderedPageBreak/>
        <w:t>表二：收入决算表</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表三：支出决算表</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表四：财政拨款收入支出决算总表</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表五：一般公共预算财政拨款支出决算表</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表六：一般公共预算财政拨款基本支出决算明细表</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表七：一般公共预算财政拨款“三公”经费支出决算表</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表八：政府性基金预算财政拨款收入支出决算表</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表九：国有资本经营预算财政拨款支出决算表</w:t>
      </w:r>
    </w:p>
    <w:p w:rsidR="00925CB6" w:rsidRPr="004A4AC5" w:rsidRDefault="00945EA7">
      <w:pPr>
        <w:ind w:firstLineChars="200" w:firstLine="640"/>
        <w:rPr>
          <w:rFonts w:ascii="仿宋_GB2312" w:eastAsia="仿宋_GB2312" w:hAnsi="仿宋_GB2312" w:cs="仿宋_GB2312"/>
          <w:sz w:val="32"/>
          <w:szCs w:val="32"/>
        </w:rPr>
      </w:pPr>
      <w:r w:rsidRPr="004A4AC5">
        <w:rPr>
          <w:rFonts w:ascii="仿宋_GB2312" w:eastAsia="仿宋_GB2312" w:hAnsi="仿宋_GB2312" w:cs="仿宋_GB2312" w:hint="eastAsia"/>
          <w:sz w:val="32"/>
          <w:szCs w:val="32"/>
        </w:rPr>
        <w:t>（详见附件</w:t>
      </w:r>
      <w:r w:rsidRPr="004A4AC5">
        <w:rPr>
          <w:rFonts w:ascii="仿宋_GB2312" w:eastAsia="仿宋_GB2312" w:hAnsi="仿宋_GB2312" w:cs="仿宋_GB2312" w:hint="eastAsia"/>
          <w:sz w:val="32"/>
          <w:szCs w:val="32"/>
        </w:rPr>
        <w:t>1</w:t>
      </w:r>
      <w:r w:rsidRPr="004A4AC5">
        <w:rPr>
          <w:rFonts w:ascii="仿宋_GB2312" w:eastAsia="仿宋_GB2312" w:hAnsi="仿宋_GB2312" w:cs="仿宋_GB2312" w:hint="eastAsia"/>
          <w:sz w:val="32"/>
          <w:szCs w:val="32"/>
        </w:rPr>
        <w:t>：</w:t>
      </w:r>
      <w:r w:rsidRPr="004A4AC5">
        <w:rPr>
          <w:rFonts w:ascii="仿宋_GB2312" w:eastAsia="仿宋_GB2312" w:hAnsi="仿宋_GB2312" w:cs="仿宋_GB2312" w:hint="eastAsia"/>
          <w:sz w:val="32"/>
          <w:szCs w:val="32"/>
        </w:rPr>
        <w:t>广西新闻出版技工学校</w:t>
      </w:r>
      <w:r w:rsidRPr="004A4AC5">
        <w:rPr>
          <w:rFonts w:ascii="仿宋_GB2312" w:eastAsia="仿宋_GB2312" w:hAnsi="仿宋_GB2312" w:cs="仿宋_GB2312" w:hint="eastAsia"/>
          <w:sz w:val="32"/>
          <w:szCs w:val="32"/>
        </w:rPr>
        <w:t>202</w:t>
      </w:r>
      <w:r w:rsidRPr="004A4AC5">
        <w:rPr>
          <w:rFonts w:ascii="仿宋_GB2312" w:eastAsia="仿宋_GB2312" w:hAnsi="仿宋_GB2312" w:cs="仿宋_GB2312" w:hint="eastAsia"/>
          <w:sz w:val="32"/>
          <w:szCs w:val="32"/>
          <w:lang w:val="en-US"/>
        </w:rPr>
        <w:t>1</w:t>
      </w:r>
      <w:r w:rsidRPr="004A4AC5">
        <w:rPr>
          <w:rFonts w:ascii="仿宋_GB2312" w:eastAsia="仿宋_GB2312" w:hAnsi="仿宋_GB2312" w:cs="仿宋_GB2312" w:hint="eastAsia"/>
          <w:sz w:val="32"/>
          <w:szCs w:val="32"/>
        </w:rPr>
        <w:t>年度部门决算公开附表）</w:t>
      </w:r>
    </w:p>
    <w:p w:rsidR="00925CB6" w:rsidRPr="004A4AC5" w:rsidRDefault="00925CB6">
      <w:pPr>
        <w:ind w:firstLineChars="200" w:firstLine="640"/>
        <w:rPr>
          <w:rFonts w:ascii="仿宋_GB2312" w:eastAsia="仿宋_GB2312" w:hAnsi="仿宋_GB2312" w:cs="仿宋_GB2312"/>
          <w:sz w:val="32"/>
          <w:szCs w:val="32"/>
        </w:rPr>
      </w:pPr>
    </w:p>
    <w:p w:rsidR="00925CB6" w:rsidRPr="004A4AC5" w:rsidRDefault="00945EA7">
      <w:pPr>
        <w:pStyle w:val="a3"/>
        <w:spacing w:before="30" w:line="326" w:lineRule="auto"/>
        <w:ind w:left="758" w:right="170" w:hanging="641"/>
        <w:jc w:val="center"/>
        <w:rPr>
          <w:rFonts w:ascii="黑体" w:eastAsia="黑体"/>
          <w:spacing w:val="-11"/>
        </w:rPr>
      </w:pPr>
      <w:r w:rsidRPr="004A4AC5">
        <w:rPr>
          <w:rFonts w:ascii="黑体" w:eastAsia="黑体" w:hint="eastAsia"/>
          <w:spacing w:val="-7"/>
        </w:rPr>
        <w:t>第</w:t>
      </w:r>
      <w:r w:rsidRPr="004A4AC5">
        <w:rPr>
          <w:rFonts w:ascii="黑体" w:eastAsia="黑体" w:hint="eastAsia"/>
          <w:spacing w:val="-7"/>
        </w:rPr>
        <w:t>三</w:t>
      </w:r>
      <w:r w:rsidRPr="004A4AC5">
        <w:rPr>
          <w:rFonts w:ascii="黑体" w:eastAsia="黑体" w:hint="eastAsia"/>
          <w:spacing w:val="-7"/>
        </w:rPr>
        <w:t>部分：</w:t>
      </w:r>
      <w:r w:rsidRPr="004A4AC5">
        <w:rPr>
          <w:rFonts w:ascii="黑体" w:eastAsia="黑体" w:hint="eastAsia"/>
          <w:spacing w:val="-7"/>
        </w:rPr>
        <w:t>广西新闻出版技工学校</w:t>
      </w:r>
      <w:r w:rsidRPr="004A4AC5">
        <w:rPr>
          <w:rFonts w:ascii="黑体" w:eastAsia="黑体" w:hint="eastAsia"/>
          <w:spacing w:val="-7"/>
          <w:lang w:val="en-US"/>
        </w:rPr>
        <w:t>2021</w:t>
      </w:r>
      <w:r w:rsidRPr="004A4AC5">
        <w:rPr>
          <w:rFonts w:ascii="黑体" w:eastAsia="黑体" w:hint="eastAsia"/>
          <w:spacing w:val="-11"/>
        </w:rPr>
        <w:t>年度部门决算情况说明</w:t>
      </w:r>
    </w:p>
    <w:p w:rsidR="00925CB6" w:rsidRPr="004A4AC5" w:rsidRDefault="00945EA7">
      <w:pPr>
        <w:pStyle w:val="a3"/>
        <w:spacing w:before="30" w:line="326" w:lineRule="auto"/>
        <w:ind w:leftChars="381" w:left="838" w:right="170" w:firstLineChars="10" w:firstLine="32"/>
        <w:rPr>
          <w:rFonts w:ascii="黑体" w:eastAsia="黑体"/>
        </w:rPr>
      </w:pPr>
      <w:r w:rsidRPr="004A4AC5">
        <w:rPr>
          <w:rFonts w:ascii="黑体" w:eastAsia="黑体" w:hint="eastAsia"/>
        </w:rPr>
        <w:t>一、</w:t>
      </w:r>
      <w:r w:rsidRPr="004A4AC5">
        <w:rPr>
          <w:rFonts w:ascii="黑体" w:eastAsia="黑体" w:hint="eastAsia"/>
        </w:rPr>
        <w:t>20</w:t>
      </w:r>
      <w:r w:rsidRPr="004A4AC5">
        <w:rPr>
          <w:rFonts w:ascii="黑体" w:eastAsia="黑体" w:hint="eastAsia"/>
          <w:lang w:val="en-US"/>
        </w:rPr>
        <w:t>21</w:t>
      </w:r>
      <w:r w:rsidRPr="004A4AC5">
        <w:rPr>
          <w:rFonts w:ascii="黑体" w:eastAsia="黑体" w:hint="eastAsia"/>
        </w:rPr>
        <w:t>年度收入支出决算总体情况</w:t>
      </w:r>
    </w:p>
    <w:p w:rsidR="00925CB6" w:rsidRPr="004A4AC5" w:rsidRDefault="00945EA7">
      <w:pPr>
        <w:pStyle w:val="a3"/>
        <w:spacing w:before="214" w:line="560" w:lineRule="exact"/>
        <w:ind w:left="3" w:firstLineChars="237" w:firstLine="758"/>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（一）本单位</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年度总收入</w:t>
      </w:r>
      <w:r w:rsidRPr="004A4AC5">
        <w:rPr>
          <w:rFonts w:ascii="仿宋_GB2312" w:eastAsia="仿宋_GB2312" w:hAnsi="Times New Roman" w:cs="Times New Roman" w:hint="eastAsia"/>
          <w:kern w:val="2"/>
          <w:lang w:val="en-US" w:bidi="ar-SA"/>
        </w:rPr>
        <w:t>3,523.48</w:t>
      </w:r>
      <w:r w:rsidRPr="004A4AC5">
        <w:rPr>
          <w:rFonts w:ascii="仿宋_GB2312" w:eastAsia="仿宋_GB2312" w:hAnsi="Times New Roman" w:cs="Times New Roman" w:hint="eastAsia"/>
          <w:kern w:val="2"/>
          <w:lang w:val="en-US" w:bidi="ar-SA"/>
        </w:rPr>
        <w:t>万元，其中本年收入</w:t>
      </w:r>
      <w:r w:rsidRPr="004A4AC5">
        <w:rPr>
          <w:rFonts w:ascii="仿宋_GB2312" w:eastAsia="仿宋_GB2312" w:hAnsi="Times New Roman" w:cs="Times New Roman" w:hint="eastAsia"/>
          <w:kern w:val="2"/>
          <w:lang w:val="en-US" w:bidi="ar-SA"/>
        </w:rPr>
        <w:t>3,523.48</w:t>
      </w:r>
      <w:r w:rsidRPr="004A4AC5">
        <w:rPr>
          <w:rFonts w:ascii="仿宋_GB2312" w:eastAsia="仿宋_GB2312" w:hAnsi="Times New Roman" w:cs="Times New Roman" w:hint="eastAsia"/>
          <w:kern w:val="2"/>
          <w:lang w:val="en-US" w:bidi="ar-SA"/>
        </w:rPr>
        <w:t>万元</w:t>
      </w:r>
      <w:r w:rsidRPr="004A4AC5">
        <w:rPr>
          <w:rFonts w:ascii="仿宋_GB2312" w:eastAsia="仿宋_GB2312" w:hAnsi="Times New Roman" w:cs="Times New Roman" w:hint="eastAsia"/>
          <w:kern w:val="2"/>
          <w:lang w:val="en-US" w:bidi="ar-SA"/>
        </w:rPr>
        <w:t xml:space="preserve">, </w:t>
      </w:r>
      <w:r w:rsidRPr="004A4AC5">
        <w:rPr>
          <w:rFonts w:ascii="仿宋_GB2312" w:eastAsia="仿宋_GB2312" w:hAnsi="Times New Roman" w:cs="Times New Roman" w:hint="eastAsia"/>
          <w:kern w:val="2"/>
          <w:lang w:val="en-US" w:bidi="ar-SA"/>
        </w:rPr>
        <w:t>较</w:t>
      </w:r>
      <w:r w:rsidRPr="004A4AC5">
        <w:rPr>
          <w:rFonts w:ascii="仿宋_GB2312" w:eastAsia="仿宋_GB2312" w:hAnsi="Times New Roman" w:cs="Times New Roman" w:hint="eastAsia"/>
          <w:kern w:val="2"/>
          <w:lang w:val="en-US" w:bidi="ar-SA"/>
        </w:rPr>
        <w:t>2020</w:t>
      </w:r>
      <w:r w:rsidRPr="004A4AC5">
        <w:rPr>
          <w:rFonts w:ascii="仿宋_GB2312" w:eastAsia="仿宋_GB2312" w:hAnsi="Times New Roman" w:cs="Times New Roman" w:hint="eastAsia"/>
          <w:kern w:val="2"/>
          <w:lang w:val="en-US" w:bidi="ar-SA"/>
        </w:rPr>
        <w:t>年度决算数增加</w:t>
      </w:r>
      <w:r w:rsidRPr="004A4AC5">
        <w:rPr>
          <w:rFonts w:ascii="仿宋_GB2312" w:eastAsia="仿宋_GB2312" w:hAnsi="Times New Roman" w:cs="Times New Roman" w:hint="eastAsia"/>
          <w:kern w:val="2"/>
          <w:lang w:val="en-US" w:bidi="ar-SA"/>
        </w:rPr>
        <w:t>941.77</w:t>
      </w:r>
      <w:r w:rsidRPr="004A4AC5">
        <w:rPr>
          <w:rFonts w:ascii="仿宋_GB2312" w:eastAsia="仿宋_GB2312" w:hAnsi="Times New Roman" w:cs="Times New Roman" w:hint="eastAsia"/>
          <w:kern w:val="2"/>
          <w:lang w:val="en-US" w:bidi="ar-SA"/>
        </w:rPr>
        <w:t>万元，增长</w:t>
      </w:r>
      <w:r w:rsidRPr="004A4AC5">
        <w:rPr>
          <w:rFonts w:ascii="仿宋_GB2312" w:eastAsia="仿宋_GB2312" w:hAnsi="Times New Roman" w:cs="Times New Roman" w:hint="eastAsia"/>
          <w:kern w:val="2"/>
          <w:lang w:val="en-US" w:bidi="ar-SA"/>
        </w:rPr>
        <w:t xml:space="preserve">36.48 </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1026"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。收入具体情况如下。</w:t>
      </w:r>
    </w:p>
    <w:p w:rsidR="00925CB6" w:rsidRPr="004A4AC5" w:rsidRDefault="00945EA7">
      <w:pPr>
        <w:pStyle w:val="a3"/>
        <w:spacing w:before="214" w:line="560" w:lineRule="exact"/>
        <w:ind w:left="3" w:firstLineChars="237" w:firstLine="758"/>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1.</w:t>
      </w:r>
      <w:r w:rsidRPr="004A4AC5">
        <w:rPr>
          <w:rFonts w:ascii="仿宋_GB2312" w:eastAsia="仿宋_GB2312" w:hAnsi="Times New Roman" w:cs="Times New Roman" w:hint="eastAsia"/>
          <w:kern w:val="2"/>
          <w:lang w:val="en-US" w:bidi="ar-SA"/>
        </w:rPr>
        <w:t>一般公共预算财政拨款收入</w:t>
      </w:r>
      <w:r w:rsidRPr="004A4AC5">
        <w:rPr>
          <w:rFonts w:ascii="仿宋_GB2312" w:eastAsia="仿宋_GB2312" w:hAnsi="Times New Roman" w:cs="Times New Roman" w:hint="eastAsia"/>
          <w:kern w:val="2"/>
          <w:lang w:val="en-US" w:bidi="ar-SA"/>
        </w:rPr>
        <w:t>2,769.11</w:t>
      </w:r>
      <w:r w:rsidRPr="004A4AC5">
        <w:rPr>
          <w:rFonts w:ascii="仿宋_GB2312" w:eastAsia="仿宋_GB2312" w:hAnsi="Times New Roman" w:cs="Times New Roman" w:hint="eastAsia"/>
          <w:kern w:val="2"/>
          <w:lang w:val="en-US" w:bidi="ar-SA"/>
        </w:rPr>
        <w:t>万元，为自治区本级财政当年拨付的资金。较</w:t>
      </w:r>
      <w:r w:rsidRPr="004A4AC5">
        <w:rPr>
          <w:rFonts w:ascii="仿宋_GB2312" w:eastAsia="仿宋_GB2312" w:hAnsi="Times New Roman" w:cs="Times New Roman" w:hint="eastAsia"/>
          <w:kern w:val="2"/>
          <w:lang w:val="en-US" w:bidi="ar-SA"/>
        </w:rPr>
        <w:t>2020</w:t>
      </w:r>
      <w:r w:rsidRPr="004A4AC5">
        <w:rPr>
          <w:rFonts w:ascii="仿宋_GB2312" w:eastAsia="仿宋_GB2312" w:hAnsi="Times New Roman" w:cs="Times New Roman" w:hint="eastAsia"/>
          <w:kern w:val="2"/>
          <w:lang w:val="en-US" w:bidi="ar-SA"/>
        </w:rPr>
        <w:t>年度决算数增加</w:t>
      </w:r>
      <w:r w:rsidRPr="004A4AC5">
        <w:rPr>
          <w:rFonts w:ascii="仿宋_GB2312" w:eastAsia="仿宋_GB2312" w:hAnsi="Times New Roman" w:cs="Times New Roman" w:hint="eastAsia"/>
          <w:kern w:val="2"/>
          <w:lang w:val="en-US" w:bidi="ar-SA"/>
        </w:rPr>
        <w:t>545.06</w:t>
      </w:r>
      <w:r w:rsidRPr="004A4AC5">
        <w:rPr>
          <w:rFonts w:ascii="仿宋_GB2312" w:eastAsia="仿宋_GB2312" w:hAnsi="Times New Roman" w:cs="Times New Roman" w:hint="eastAsia"/>
          <w:kern w:val="2"/>
          <w:lang w:val="en-US" w:bidi="ar-SA"/>
        </w:rPr>
        <w:t>万元，增长</w:t>
      </w:r>
      <w:r w:rsidRPr="004A4AC5">
        <w:rPr>
          <w:rFonts w:ascii="仿宋_GB2312" w:eastAsia="仿宋_GB2312" w:hAnsi="Times New Roman" w:cs="Times New Roman" w:hint="eastAsia"/>
          <w:kern w:val="2"/>
          <w:lang w:val="en-US" w:bidi="ar-SA"/>
        </w:rPr>
        <w:t>24.51</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1027"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，主要原因是在校学生人数增加，相应的生均拨款增加。</w:t>
      </w:r>
    </w:p>
    <w:p w:rsidR="00925CB6" w:rsidRPr="004A4AC5" w:rsidRDefault="00945EA7">
      <w:pPr>
        <w:pStyle w:val="a3"/>
        <w:spacing w:before="214" w:line="560" w:lineRule="exact"/>
        <w:ind w:left="3" w:firstLineChars="237" w:firstLine="758"/>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2.</w:t>
      </w:r>
      <w:r w:rsidRPr="004A4AC5">
        <w:rPr>
          <w:rFonts w:ascii="仿宋_GB2312" w:eastAsia="仿宋_GB2312" w:hAnsi="Times New Roman" w:cs="Times New Roman" w:hint="eastAsia"/>
          <w:kern w:val="2"/>
          <w:lang w:val="en-US" w:bidi="ar-SA"/>
        </w:rPr>
        <w:t>政府性基金预算财政拨款收入</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万元。较</w:t>
      </w:r>
      <w:r w:rsidRPr="004A4AC5">
        <w:rPr>
          <w:rFonts w:ascii="仿宋_GB2312" w:eastAsia="仿宋_GB2312" w:hAnsi="Times New Roman" w:cs="Times New Roman" w:hint="eastAsia"/>
          <w:kern w:val="2"/>
          <w:lang w:val="en-US" w:bidi="ar-SA"/>
        </w:rPr>
        <w:t>2020</w:t>
      </w:r>
      <w:r w:rsidRPr="004A4AC5">
        <w:rPr>
          <w:rFonts w:ascii="仿宋_GB2312" w:eastAsia="仿宋_GB2312" w:hAnsi="Times New Roman" w:cs="Times New Roman" w:hint="eastAsia"/>
          <w:kern w:val="2"/>
          <w:lang w:val="en-US" w:bidi="ar-SA"/>
        </w:rPr>
        <w:t>年度决算数增加（减少）</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万元，增长（下降）</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1028"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，主要原因是本单位没有政府性基金预算收入。</w:t>
      </w:r>
    </w:p>
    <w:p w:rsidR="00925CB6" w:rsidRPr="004A4AC5" w:rsidRDefault="00945EA7">
      <w:pPr>
        <w:pStyle w:val="a3"/>
        <w:spacing w:before="214" w:line="560" w:lineRule="exact"/>
        <w:ind w:left="3" w:firstLineChars="237" w:firstLine="758"/>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val="en-US" w:bidi="ar-SA"/>
        </w:rPr>
        <w:lastRenderedPageBreak/>
        <w:t>3.</w:t>
      </w:r>
      <w:r w:rsidRPr="004A4AC5">
        <w:rPr>
          <w:rFonts w:ascii="仿宋_GB2312" w:eastAsia="仿宋_GB2312" w:hAnsi="Times New Roman" w:cs="Times New Roman" w:hint="eastAsia"/>
          <w:kern w:val="2"/>
          <w:lang w:bidi="ar-SA"/>
        </w:rPr>
        <w:t>国有资本经营预算财政拨款收入</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万元，为自治区本级财政当年拨付的资金。较</w:t>
      </w:r>
      <w:r w:rsidRPr="004A4AC5">
        <w:rPr>
          <w:rFonts w:ascii="仿宋_GB2312" w:eastAsia="仿宋_GB2312" w:hAnsi="Times New Roman" w:cs="Times New Roman" w:hint="eastAsia"/>
          <w:kern w:val="2"/>
          <w:lang w:bidi="ar-SA"/>
        </w:rPr>
        <w:t>20</w:t>
      </w:r>
      <w:r w:rsidRPr="004A4AC5">
        <w:rPr>
          <w:rFonts w:ascii="仿宋_GB2312" w:eastAsia="仿宋_GB2312" w:hAnsi="Times New Roman" w:cs="Times New Roman" w:hint="eastAsia"/>
          <w:kern w:val="2"/>
          <w:lang w:val="en-US" w:bidi="ar-SA"/>
        </w:rPr>
        <w:t>20</w:t>
      </w:r>
      <w:r w:rsidRPr="004A4AC5">
        <w:rPr>
          <w:rFonts w:ascii="仿宋_GB2312" w:eastAsia="仿宋_GB2312" w:hAnsi="Times New Roman" w:cs="Times New Roman" w:hint="eastAsia"/>
          <w:kern w:val="2"/>
          <w:lang w:bidi="ar-SA"/>
        </w:rPr>
        <w:t>年度决算数增加（减少）</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万元，增长（下降）</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，主要原因是本单位没有国有资本经营预算财政拨款收入。</w:t>
      </w:r>
    </w:p>
    <w:p w:rsidR="00925CB6" w:rsidRPr="004A4AC5" w:rsidRDefault="00945EA7">
      <w:pPr>
        <w:pStyle w:val="a5"/>
        <w:tabs>
          <w:tab w:val="left" w:pos="1066"/>
        </w:tabs>
        <w:spacing w:line="560" w:lineRule="exact"/>
        <w:ind w:left="4" w:right="311" w:firstLineChars="231" w:firstLine="739"/>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4.</w:t>
      </w:r>
      <w:r w:rsidRPr="004A4AC5">
        <w:rPr>
          <w:rFonts w:ascii="仿宋_GB2312" w:eastAsia="仿宋_GB2312" w:hAnsi="Times New Roman" w:cs="Times New Roman" w:hint="eastAsia"/>
          <w:kern w:val="2"/>
          <w:sz w:val="32"/>
          <w:szCs w:val="32"/>
          <w:lang w:val="en-US" w:bidi="ar-SA"/>
        </w:rPr>
        <w:t>事业收入</w:t>
      </w:r>
      <w:r w:rsidRPr="004A4AC5">
        <w:rPr>
          <w:rFonts w:ascii="仿宋_GB2312" w:eastAsia="仿宋_GB2312" w:hAnsi="Times New Roman" w:cs="Times New Roman" w:hint="eastAsia"/>
          <w:kern w:val="2"/>
          <w:sz w:val="32"/>
          <w:szCs w:val="32"/>
          <w:lang w:val="en-US" w:bidi="ar-SA"/>
        </w:rPr>
        <w:t>534.90</w:t>
      </w:r>
      <w:r w:rsidRPr="004A4AC5">
        <w:rPr>
          <w:rFonts w:ascii="仿宋_GB2312" w:eastAsia="仿宋_GB2312" w:hAnsi="Times New Roman" w:cs="Times New Roman" w:hint="eastAsia"/>
          <w:kern w:val="2"/>
          <w:sz w:val="32"/>
          <w:szCs w:val="32"/>
          <w:lang w:val="en-US" w:bidi="ar-SA"/>
        </w:rPr>
        <w:t>万元，为事业单位开展业务活动取得的收入。较</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年度决算数增加</w:t>
      </w:r>
      <w:r w:rsidRPr="004A4AC5">
        <w:rPr>
          <w:rFonts w:ascii="仿宋_GB2312" w:eastAsia="仿宋_GB2312" w:hAnsi="Times New Roman" w:cs="Times New Roman" w:hint="eastAsia"/>
          <w:kern w:val="2"/>
          <w:sz w:val="32"/>
          <w:szCs w:val="32"/>
          <w:lang w:val="en-US" w:bidi="ar-SA"/>
        </w:rPr>
        <w:t>269.73</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t>101.72</w:t>
      </w:r>
      <w:r w:rsidRPr="004A4AC5">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1029"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sz w:val="32"/>
          <w:szCs w:val="32"/>
          <w:lang w:val="en-US" w:bidi="ar-SA"/>
        </w:rPr>
        <w:t>，主要原因是在校生人数增加，收取的教育事业性收费收入增加。</w:t>
      </w:r>
    </w:p>
    <w:p w:rsidR="00925CB6" w:rsidRPr="004A4AC5" w:rsidRDefault="00945EA7">
      <w:pPr>
        <w:pStyle w:val="a5"/>
        <w:tabs>
          <w:tab w:val="left" w:pos="1066"/>
        </w:tabs>
        <w:spacing w:line="328" w:lineRule="auto"/>
        <w:ind w:left="4" w:right="313" w:firstLineChars="231" w:firstLine="739"/>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5.</w:t>
      </w:r>
      <w:r w:rsidRPr="004A4AC5">
        <w:rPr>
          <w:rFonts w:ascii="仿宋_GB2312" w:eastAsia="仿宋_GB2312" w:hAnsi="Times New Roman" w:cs="Times New Roman" w:hint="eastAsia"/>
          <w:kern w:val="2"/>
          <w:sz w:val="32"/>
          <w:szCs w:val="32"/>
          <w:lang w:val="en-US" w:bidi="ar-SA"/>
        </w:rPr>
        <w:t>经营收入</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val="en-US" w:bidi="ar-SA"/>
        </w:rPr>
        <w:t>万元，为事业单位在业务活动之外开展非独立核算经营活动取得的收入。较</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年度决算数增加（减少）</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val="en-US" w:bidi="ar-SA"/>
        </w:rPr>
        <w:t>万元，增长（下降）</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9525" b="15875"/>
            <wp:docPr id="1030" name="image1.png"/>
            <wp:cNvGraphicFramePr/>
            <a:graphic xmlns:a="http://schemas.openxmlformats.org/drawingml/2006/main">
              <a:graphicData uri="http://schemas.openxmlformats.org/drawingml/2006/picture">
                <pic:pic xmlns:pic="http://schemas.openxmlformats.org/drawingml/2006/picture">
                  <pic:nvPicPr>
                    <pic:cNvPr id="1030"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sz w:val="32"/>
          <w:szCs w:val="32"/>
          <w:lang w:val="en-US" w:bidi="ar-SA"/>
        </w:rPr>
        <w:t>，主要原因是本单</w:t>
      </w:r>
      <w:r w:rsidRPr="004A4AC5">
        <w:rPr>
          <w:rFonts w:ascii="仿宋_GB2312" w:eastAsia="仿宋_GB2312" w:hAnsi="Times New Roman" w:cs="Times New Roman" w:hint="eastAsia"/>
          <w:kern w:val="2"/>
          <w:sz w:val="32"/>
          <w:szCs w:val="32"/>
          <w:lang w:val="en-US" w:bidi="ar-SA"/>
        </w:rPr>
        <w:t>位没有经营收入。</w:t>
      </w:r>
    </w:p>
    <w:p w:rsidR="00925CB6" w:rsidRPr="004A4AC5" w:rsidRDefault="00945EA7">
      <w:pPr>
        <w:pStyle w:val="a5"/>
        <w:tabs>
          <w:tab w:val="left" w:pos="1066"/>
        </w:tabs>
        <w:spacing w:line="328" w:lineRule="auto"/>
        <w:ind w:left="4" w:right="313" w:firstLineChars="231" w:firstLine="739"/>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6.</w:t>
      </w:r>
      <w:r w:rsidRPr="004A4AC5">
        <w:rPr>
          <w:rFonts w:ascii="仿宋_GB2312" w:eastAsia="仿宋_GB2312" w:hAnsi="Times New Roman" w:cs="Times New Roman" w:hint="eastAsia"/>
          <w:kern w:val="2"/>
          <w:sz w:val="32"/>
          <w:szCs w:val="32"/>
          <w:lang w:val="en-US" w:bidi="ar-SA"/>
        </w:rPr>
        <w:t>其他收入</w:t>
      </w:r>
      <w:r w:rsidRPr="004A4AC5">
        <w:rPr>
          <w:rFonts w:ascii="仿宋_GB2312" w:eastAsia="仿宋_GB2312" w:hAnsi="Times New Roman" w:cs="Times New Roman" w:hint="eastAsia"/>
          <w:kern w:val="2"/>
          <w:sz w:val="32"/>
          <w:szCs w:val="32"/>
          <w:lang w:val="en-US" w:bidi="ar-SA"/>
        </w:rPr>
        <w:t>219.46</w:t>
      </w:r>
      <w:r w:rsidRPr="004A4AC5">
        <w:rPr>
          <w:rFonts w:ascii="仿宋_GB2312" w:eastAsia="仿宋_GB2312" w:hAnsi="Times New Roman" w:cs="Times New Roman" w:hint="eastAsia"/>
          <w:kern w:val="2"/>
          <w:sz w:val="32"/>
          <w:szCs w:val="32"/>
          <w:lang w:val="en-US" w:bidi="ar-SA"/>
        </w:rPr>
        <w:t>万元，为预算单位在“财政拨款收入”“事业收入”“经营收入”之外取得的收入。较</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年度决算数增加</w:t>
      </w:r>
      <w:r w:rsidRPr="004A4AC5">
        <w:rPr>
          <w:rFonts w:ascii="仿宋_GB2312" w:eastAsia="仿宋_GB2312" w:hAnsi="Times New Roman" w:cs="Times New Roman" w:hint="eastAsia"/>
          <w:kern w:val="2"/>
          <w:sz w:val="32"/>
          <w:szCs w:val="32"/>
          <w:lang w:val="en-US" w:bidi="ar-SA"/>
        </w:rPr>
        <w:t>126.97</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t>137.28</w:t>
      </w:r>
      <w:r w:rsidRPr="004A4AC5">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1031"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sz w:val="32"/>
          <w:szCs w:val="32"/>
          <w:lang w:val="en-US" w:bidi="ar-SA"/>
        </w:rPr>
        <w:t>，主要原因是应于</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年结算的中短期培训收入资金于</w:t>
      </w:r>
      <w:r w:rsidRPr="004A4AC5">
        <w:rPr>
          <w:rFonts w:ascii="仿宋_GB2312" w:eastAsia="仿宋_GB2312" w:hAnsi="Times New Roman" w:cs="Times New Roman" w:hint="eastAsia"/>
          <w:kern w:val="2"/>
          <w:sz w:val="32"/>
          <w:szCs w:val="32"/>
          <w:lang w:val="en-US" w:bidi="ar-SA"/>
        </w:rPr>
        <w:t>2021</w:t>
      </w:r>
      <w:r w:rsidRPr="004A4AC5">
        <w:rPr>
          <w:rFonts w:ascii="仿宋_GB2312" w:eastAsia="仿宋_GB2312" w:hAnsi="Times New Roman" w:cs="Times New Roman" w:hint="eastAsia"/>
          <w:kern w:val="2"/>
          <w:sz w:val="32"/>
          <w:szCs w:val="32"/>
          <w:lang w:val="en-US" w:bidi="ar-SA"/>
        </w:rPr>
        <w:t>年度回笼，培训收入大幅增加。</w:t>
      </w:r>
    </w:p>
    <w:p w:rsidR="00925CB6" w:rsidRPr="004A4AC5" w:rsidRDefault="00945EA7">
      <w:pPr>
        <w:pStyle w:val="a5"/>
        <w:tabs>
          <w:tab w:val="left" w:pos="1066"/>
        </w:tabs>
        <w:spacing w:line="328" w:lineRule="auto"/>
        <w:ind w:left="4" w:right="318" w:firstLineChars="231" w:firstLine="739"/>
        <w:rPr>
          <w:rFonts w:ascii="仿宋_GB2312" w:eastAsia="仿宋_GB2312" w:hAnsi="Times New Roman" w:cs="Times New Roman"/>
          <w:kern w:val="2"/>
          <w:sz w:val="32"/>
          <w:szCs w:val="32"/>
          <w:lang w:bidi="ar-SA"/>
        </w:rPr>
      </w:pPr>
      <w:r w:rsidRPr="004A4AC5">
        <w:rPr>
          <w:rFonts w:ascii="仿宋_GB2312" w:eastAsia="仿宋_GB2312" w:hAnsi="Times New Roman" w:cs="Times New Roman" w:hint="eastAsia"/>
          <w:kern w:val="2"/>
          <w:sz w:val="32"/>
          <w:szCs w:val="32"/>
          <w:lang w:val="en-US" w:bidi="ar-SA"/>
        </w:rPr>
        <w:t>7.</w:t>
      </w:r>
      <w:r w:rsidRPr="004A4AC5">
        <w:rPr>
          <w:rFonts w:ascii="仿宋_GB2312" w:eastAsia="仿宋_GB2312" w:hAnsi="Times New Roman" w:cs="Times New Roman" w:hint="eastAsia"/>
          <w:kern w:val="2"/>
          <w:sz w:val="32"/>
          <w:szCs w:val="32"/>
          <w:lang w:bidi="ar-SA"/>
        </w:rPr>
        <w:t>使用非财政拨款结余</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万元</w:t>
      </w:r>
      <w:r w:rsidRPr="004A4AC5">
        <w:rPr>
          <w:rFonts w:ascii="仿宋_GB2312" w:eastAsia="仿宋_GB2312" w:hAnsi="Times New Roman" w:cs="Times New Roman" w:hint="eastAsia"/>
          <w:kern w:val="2"/>
          <w:sz w:val="32"/>
          <w:szCs w:val="32"/>
          <w:lang w:val="en-US" w:bidi="ar-SA"/>
        </w:rPr>
        <w:t>.</w:t>
      </w:r>
      <w:r w:rsidRPr="004A4AC5">
        <w:rPr>
          <w:rFonts w:ascii="仿宋_GB2312" w:eastAsia="仿宋_GB2312" w:hAnsi="Times New Roman" w:cs="Times New Roman" w:hint="eastAsia"/>
          <w:kern w:val="2"/>
          <w:sz w:val="32"/>
          <w:szCs w:val="32"/>
          <w:lang w:bidi="ar-SA"/>
        </w:rPr>
        <w:t>主要是所属事业单位在当年的“财政拨款收入”“事业收入”“经营收入”</w:t>
      </w:r>
      <w:r w:rsidRPr="004A4AC5">
        <w:rPr>
          <w:rFonts w:ascii="仿宋_GB2312" w:eastAsia="仿宋_GB2312" w:hAnsi="Times New Roman" w:cs="Times New Roman" w:hint="eastAsia"/>
          <w:kern w:val="2"/>
          <w:sz w:val="32"/>
          <w:szCs w:val="32"/>
          <w:lang w:bidi="ar-SA"/>
        </w:rPr>
        <w:t xml:space="preserve"> </w:t>
      </w:r>
      <w:r w:rsidRPr="004A4AC5">
        <w:rPr>
          <w:rFonts w:ascii="仿宋_GB2312" w:eastAsia="仿宋_GB2312" w:hAnsi="Times New Roman" w:cs="Times New Roman" w:hint="eastAsia"/>
          <w:kern w:val="2"/>
          <w:sz w:val="32"/>
          <w:szCs w:val="32"/>
          <w:lang w:bidi="ar-SA"/>
        </w:rPr>
        <w:t>及“其他收入”不能保证其支出的情况下，使用以前年度积累的</w:t>
      </w:r>
      <w:r w:rsidRPr="004A4AC5">
        <w:rPr>
          <w:rFonts w:ascii="仿宋_GB2312" w:eastAsia="仿宋_GB2312" w:cs="仿宋_GB2312" w:hint="eastAsia"/>
          <w:sz w:val="32"/>
          <w:szCs w:val="32"/>
        </w:rPr>
        <w:t>非财政拨款结余弥补本年度收支缺口的资金</w:t>
      </w:r>
      <w:r w:rsidRPr="004A4AC5">
        <w:rPr>
          <w:rFonts w:ascii="仿宋_GB2312" w:eastAsia="仿宋_GB2312" w:hAnsi="Times New Roman" w:cs="Times New Roman" w:hint="eastAsia"/>
          <w:kern w:val="2"/>
          <w:sz w:val="32"/>
          <w:szCs w:val="32"/>
          <w:lang w:bidi="ar-SA"/>
        </w:rPr>
        <w:t>。较</w:t>
      </w:r>
      <w:r w:rsidRPr="004A4AC5">
        <w:rPr>
          <w:rFonts w:ascii="仿宋_GB2312" w:eastAsia="仿宋_GB2312" w:hAnsi="Times New Roman" w:cs="Times New Roman" w:hint="eastAsia"/>
          <w:kern w:val="2"/>
          <w:sz w:val="32"/>
          <w:szCs w:val="32"/>
          <w:lang w:bidi="ar-SA"/>
        </w:rPr>
        <w:t>20</w:t>
      </w:r>
      <w:r w:rsidRPr="004A4AC5">
        <w:rPr>
          <w:rFonts w:ascii="仿宋_GB2312" w:eastAsia="仿宋_GB2312" w:hAnsi="Times New Roman" w:cs="Times New Roman" w:hint="eastAsia"/>
          <w:kern w:val="2"/>
          <w:sz w:val="32"/>
          <w:szCs w:val="32"/>
          <w:lang w:val="en-US" w:bidi="ar-SA"/>
        </w:rPr>
        <w:t>20</w:t>
      </w:r>
      <w:r w:rsidRPr="004A4AC5">
        <w:rPr>
          <w:rFonts w:ascii="仿宋_GB2312" w:eastAsia="仿宋_GB2312" w:hAnsi="Times New Roman" w:cs="Times New Roman" w:hint="eastAsia"/>
          <w:kern w:val="2"/>
          <w:sz w:val="32"/>
          <w:szCs w:val="32"/>
          <w:lang w:bidi="ar-SA"/>
        </w:rPr>
        <w:t>年度决算数增加（减少）</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万元，增长（下降）</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1032"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sz w:val="32"/>
          <w:szCs w:val="32"/>
          <w:lang w:bidi="ar-SA"/>
        </w:rPr>
        <w:t>，主要原因是本单位未发生使用</w:t>
      </w:r>
      <w:r w:rsidRPr="004A4AC5">
        <w:rPr>
          <w:rFonts w:ascii="仿宋_GB2312" w:eastAsia="仿宋_GB2312" w:cs="仿宋_GB2312" w:hint="eastAsia"/>
          <w:sz w:val="32"/>
          <w:szCs w:val="32"/>
        </w:rPr>
        <w:t>非财政拨款结余弥补本年度收支缺口的资金</w:t>
      </w:r>
      <w:r w:rsidRPr="004A4AC5">
        <w:rPr>
          <w:rFonts w:ascii="仿宋_GB2312" w:eastAsia="仿宋_GB2312" w:cs="仿宋_GB2312" w:hint="eastAsia"/>
          <w:sz w:val="32"/>
          <w:szCs w:val="32"/>
        </w:rPr>
        <w:t>业务</w:t>
      </w:r>
      <w:r w:rsidRPr="004A4AC5">
        <w:rPr>
          <w:rFonts w:ascii="仿宋_GB2312" w:eastAsia="仿宋_GB2312" w:cs="仿宋_GB2312" w:hint="eastAsia"/>
          <w:sz w:val="32"/>
          <w:szCs w:val="32"/>
        </w:rPr>
        <w:t>。</w:t>
      </w:r>
    </w:p>
    <w:p w:rsidR="00925CB6" w:rsidRPr="004A4AC5" w:rsidRDefault="00945EA7" w:rsidP="004A4AC5">
      <w:pPr>
        <w:pStyle w:val="a5"/>
        <w:tabs>
          <w:tab w:val="left" w:pos="1066"/>
        </w:tabs>
        <w:spacing w:before="152" w:line="326" w:lineRule="auto"/>
        <w:ind w:left="4" w:right="316" w:firstLineChars="243" w:firstLine="778"/>
        <w:jc w:val="both"/>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8.</w:t>
      </w:r>
      <w:r w:rsidRPr="004A4AC5">
        <w:rPr>
          <w:rFonts w:ascii="仿宋_GB2312" w:eastAsia="仿宋_GB2312" w:hAnsi="Times New Roman" w:cs="Times New Roman" w:hint="eastAsia"/>
          <w:kern w:val="2"/>
          <w:sz w:val="32"/>
          <w:szCs w:val="32"/>
          <w:lang w:val="en-US" w:bidi="ar-SA"/>
        </w:rPr>
        <w:t>上年结转和结余</w:t>
      </w:r>
      <w:r w:rsidRPr="004A4AC5">
        <w:rPr>
          <w:rFonts w:ascii="仿宋_GB2312" w:eastAsia="仿宋_GB2312" w:hAnsi="Times New Roman" w:cs="Times New Roman" w:hint="eastAsia"/>
          <w:kern w:val="2"/>
          <w:sz w:val="32"/>
          <w:szCs w:val="32"/>
          <w:lang w:val="en-US" w:bidi="ar-SA"/>
        </w:rPr>
        <w:t>1.03</w:t>
      </w:r>
      <w:r w:rsidRPr="004A4AC5">
        <w:rPr>
          <w:rFonts w:ascii="仿宋_GB2312" w:eastAsia="仿宋_GB2312" w:hAnsi="Times New Roman" w:cs="Times New Roman" w:hint="eastAsia"/>
          <w:kern w:val="2"/>
          <w:sz w:val="32"/>
          <w:szCs w:val="32"/>
          <w:lang w:val="en-US" w:bidi="ar-SA"/>
        </w:rPr>
        <w:t>万元，为以前年度支出预算因客观条件变化未执行完毕、结转到本年度按有关规定继续使用的资金。较</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年度决算数减少</w:t>
      </w:r>
      <w:r w:rsidRPr="004A4AC5">
        <w:rPr>
          <w:rFonts w:ascii="仿宋_GB2312" w:eastAsia="仿宋_GB2312" w:hAnsi="Times New Roman" w:cs="Times New Roman" w:hint="eastAsia"/>
          <w:kern w:val="2"/>
          <w:sz w:val="32"/>
          <w:szCs w:val="32"/>
          <w:lang w:val="en-US" w:bidi="ar-SA"/>
        </w:rPr>
        <w:t>5.67</w:t>
      </w:r>
      <w:r w:rsidRPr="004A4AC5">
        <w:rPr>
          <w:rFonts w:ascii="仿宋_GB2312" w:eastAsia="仿宋_GB2312" w:hAnsi="Times New Roman" w:cs="Times New Roman" w:hint="eastAsia"/>
          <w:kern w:val="2"/>
          <w:sz w:val="32"/>
          <w:szCs w:val="32"/>
          <w:lang w:val="en-US" w:bidi="ar-SA"/>
        </w:rPr>
        <w:t>万元，下降</w:t>
      </w:r>
      <w:r w:rsidRPr="004A4AC5">
        <w:rPr>
          <w:rFonts w:ascii="仿宋_GB2312" w:eastAsia="仿宋_GB2312" w:hAnsi="Times New Roman" w:cs="Times New Roman" w:hint="eastAsia"/>
          <w:kern w:val="2"/>
          <w:sz w:val="32"/>
          <w:szCs w:val="32"/>
          <w:lang w:val="en-US" w:bidi="ar-SA"/>
        </w:rPr>
        <w:t>84.63</w:t>
      </w:r>
      <w:r w:rsidRPr="004A4AC5">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1033"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sz w:val="32"/>
          <w:szCs w:val="32"/>
          <w:lang w:val="en-US" w:bidi="ar-SA"/>
        </w:rPr>
        <w:t>，减少的主要原因是加大力度清理项目结转结余资金，上年结转和结余相应减少。</w:t>
      </w:r>
    </w:p>
    <w:p w:rsidR="00925CB6" w:rsidRPr="004A4AC5" w:rsidRDefault="00945EA7">
      <w:pPr>
        <w:pStyle w:val="a3"/>
        <w:spacing w:before="7" w:line="328" w:lineRule="auto"/>
        <w:ind w:right="312" w:firstLine="626"/>
        <w:jc w:val="both"/>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（二）本单位</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年度总支出</w:t>
      </w:r>
      <w:r w:rsidRPr="004A4AC5">
        <w:rPr>
          <w:rFonts w:ascii="仿宋_GB2312" w:eastAsia="仿宋_GB2312" w:hAnsi="Times New Roman" w:cs="Times New Roman" w:hint="eastAsia"/>
          <w:kern w:val="2"/>
          <w:lang w:val="en-US" w:bidi="ar-SA"/>
        </w:rPr>
        <w:t>3,362.90</w:t>
      </w:r>
      <w:r w:rsidRPr="004A4AC5">
        <w:rPr>
          <w:rFonts w:ascii="仿宋_GB2312" w:eastAsia="仿宋_GB2312" w:hAnsi="Times New Roman" w:cs="Times New Roman" w:hint="eastAsia"/>
          <w:kern w:val="2"/>
          <w:lang w:val="en-US" w:bidi="ar-SA"/>
        </w:rPr>
        <w:t>万元，其中本年支出</w:t>
      </w:r>
      <w:r w:rsidRPr="004A4AC5">
        <w:rPr>
          <w:rFonts w:ascii="仿宋_GB2312" w:eastAsia="仿宋_GB2312" w:hAnsi="Times New Roman" w:cs="Times New Roman" w:hint="eastAsia"/>
          <w:kern w:val="2"/>
          <w:lang w:val="en-US" w:bidi="ar-SA"/>
        </w:rPr>
        <w:lastRenderedPageBreak/>
        <w:t>3,362.90</w:t>
      </w:r>
      <w:r w:rsidRPr="004A4AC5">
        <w:rPr>
          <w:rFonts w:ascii="仿宋_GB2312" w:eastAsia="仿宋_GB2312" w:hAnsi="Times New Roman" w:cs="Times New Roman" w:hint="eastAsia"/>
          <w:kern w:val="2"/>
          <w:lang w:val="en-US" w:bidi="ar-SA"/>
        </w:rPr>
        <w:t>万元</w:t>
      </w:r>
      <w:r w:rsidRPr="004A4AC5">
        <w:rPr>
          <w:rFonts w:ascii="仿宋_GB2312" w:eastAsia="仿宋_GB2312" w:hAnsi="Times New Roman" w:cs="Times New Roman" w:hint="eastAsia"/>
          <w:kern w:val="2"/>
          <w:lang w:val="en-US" w:bidi="ar-SA"/>
        </w:rPr>
        <w:t xml:space="preserve">, </w:t>
      </w:r>
      <w:r w:rsidRPr="004A4AC5">
        <w:rPr>
          <w:rFonts w:ascii="仿宋_GB2312" w:eastAsia="仿宋_GB2312" w:hAnsi="Times New Roman" w:cs="Times New Roman" w:hint="eastAsia"/>
          <w:kern w:val="2"/>
          <w:lang w:val="en-US" w:bidi="ar-SA"/>
        </w:rPr>
        <w:t>较</w:t>
      </w:r>
      <w:r w:rsidRPr="004A4AC5">
        <w:rPr>
          <w:rFonts w:ascii="仿宋_GB2312" w:eastAsia="仿宋_GB2312" w:hAnsi="Times New Roman" w:cs="Times New Roman" w:hint="eastAsia"/>
          <w:kern w:val="2"/>
          <w:lang w:val="en-US" w:bidi="ar-SA"/>
        </w:rPr>
        <w:t>2020</w:t>
      </w:r>
      <w:r w:rsidRPr="004A4AC5">
        <w:rPr>
          <w:rFonts w:ascii="仿宋_GB2312" w:eastAsia="仿宋_GB2312" w:hAnsi="Times New Roman" w:cs="Times New Roman" w:hint="eastAsia"/>
          <w:kern w:val="2"/>
          <w:lang w:val="en-US" w:bidi="ar-SA"/>
        </w:rPr>
        <w:t>年度决算数增加</w:t>
      </w:r>
      <w:r w:rsidRPr="004A4AC5">
        <w:rPr>
          <w:rFonts w:ascii="仿宋_GB2312" w:eastAsia="仿宋_GB2312" w:hAnsi="Times New Roman" w:cs="Times New Roman" w:hint="eastAsia"/>
          <w:kern w:val="2"/>
          <w:lang w:val="en-US" w:bidi="ar-SA"/>
        </w:rPr>
        <w:t>510.87</w:t>
      </w:r>
      <w:r w:rsidRPr="004A4AC5">
        <w:rPr>
          <w:rFonts w:ascii="仿宋_GB2312" w:eastAsia="仿宋_GB2312" w:hAnsi="Times New Roman" w:cs="Times New Roman" w:hint="eastAsia"/>
          <w:kern w:val="2"/>
          <w:lang w:val="en-US" w:bidi="ar-SA"/>
        </w:rPr>
        <w:t>万元，增长</w:t>
      </w:r>
      <w:r w:rsidRPr="004A4AC5">
        <w:rPr>
          <w:rFonts w:ascii="仿宋_GB2312" w:eastAsia="仿宋_GB2312" w:hAnsi="Times New Roman" w:cs="Times New Roman" w:hint="eastAsia"/>
          <w:kern w:val="2"/>
          <w:lang w:val="en-US" w:bidi="ar-SA"/>
        </w:rPr>
        <w:t xml:space="preserve">17.91 </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1034"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。支出具体情况如下：</w:t>
      </w:r>
    </w:p>
    <w:p w:rsidR="00925CB6" w:rsidRPr="004A4AC5" w:rsidRDefault="00945EA7">
      <w:pPr>
        <w:pStyle w:val="a3"/>
        <w:spacing w:line="328" w:lineRule="auto"/>
        <w:ind w:right="151" w:firstLineChars="200"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1.</w:t>
      </w:r>
      <w:r w:rsidRPr="004A4AC5">
        <w:rPr>
          <w:rFonts w:ascii="仿宋_GB2312" w:eastAsia="仿宋_GB2312" w:hAnsi="Times New Roman" w:cs="Times New Roman" w:hint="eastAsia"/>
          <w:kern w:val="2"/>
          <w:lang w:val="en-US" w:bidi="ar-SA"/>
        </w:rPr>
        <w:t>教育支出（类）</w:t>
      </w:r>
      <w:r w:rsidRPr="004A4AC5">
        <w:rPr>
          <w:rFonts w:ascii="仿宋_GB2312" w:eastAsia="仿宋_GB2312" w:hAnsi="Times New Roman" w:cs="Times New Roman" w:hint="eastAsia"/>
          <w:kern w:val="2"/>
          <w:lang w:val="en-US" w:bidi="ar-SA"/>
        </w:rPr>
        <w:t>3,291.41</w:t>
      </w:r>
      <w:r w:rsidRPr="004A4AC5">
        <w:rPr>
          <w:rFonts w:ascii="仿宋_GB2312" w:eastAsia="仿宋_GB2312" w:hAnsi="Times New Roman" w:cs="Times New Roman" w:hint="eastAsia"/>
          <w:kern w:val="2"/>
          <w:lang w:val="en-US" w:bidi="ar-SA"/>
        </w:rPr>
        <w:t>万元，主要用于本单位技校教育支出。较</w:t>
      </w:r>
      <w:r w:rsidRPr="004A4AC5">
        <w:rPr>
          <w:rFonts w:ascii="仿宋_GB2312" w:eastAsia="仿宋_GB2312" w:hAnsi="Times New Roman" w:cs="Times New Roman" w:hint="eastAsia"/>
          <w:kern w:val="2"/>
          <w:lang w:val="en-US" w:bidi="ar-SA"/>
        </w:rPr>
        <w:t>2020</w:t>
      </w:r>
      <w:r w:rsidRPr="004A4AC5">
        <w:rPr>
          <w:rFonts w:ascii="仿宋_GB2312" w:eastAsia="仿宋_GB2312" w:hAnsi="Times New Roman" w:cs="Times New Roman" w:hint="eastAsia"/>
          <w:kern w:val="2"/>
          <w:lang w:val="en-US" w:bidi="ar-SA"/>
        </w:rPr>
        <w:t>年度决算数增加</w:t>
      </w:r>
      <w:r w:rsidRPr="004A4AC5">
        <w:rPr>
          <w:rFonts w:ascii="仿宋_GB2312" w:eastAsia="仿宋_GB2312" w:hAnsi="Times New Roman" w:cs="Times New Roman" w:hint="eastAsia"/>
          <w:kern w:val="2"/>
          <w:lang w:val="en-US" w:bidi="ar-SA"/>
        </w:rPr>
        <w:t>525.78</w:t>
      </w:r>
      <w:r w:rsidRPr="004A4AC5">
        <w:rPr>
          <w:rFonts w:ascii="仿宋_GB2312" w:eastAsia="仿宋_GB2312" w:hAnsi="Times New Roman" w:cs="Times New Roman" w:hint="eastAsia"/>
          <w:kern w:val="2"/>
          <w:lang w:val="en-US" w:bidi="ar-SA"/>
        </w:rPr>
        <w:t>万元，增长</w:t>
      </w:r>
      <w:r w:rsidRPr="004A4AC5">
        <w:rPr>
          <w:rFonts w:ascii="仿宋_GB2312" w:eastAsia="仿宋_GB2312" w:hAnsi="Times New Roman" w:cs="Times New Roman" w:hint="eastAsia"/>
          <w:kern w:val="2"/>
          <w:lang w:val="en-US" w:bidi="ar-SA"/>
        </w:rPr>
        <w:t>19.01</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1035"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，主要原因是本单位学生人数增加，相应技校教育支出增加。</w:t>
      </w:r>
    </w:p>
    <w:p w:rsidR="00925CB6" w:rsidRPr="004A4AC5" w:rsidRDefault="00945EA7">
      <w:pPr>
        <w:pStyle w:val="a5"/>
        <w:tabs>
          <w:tab w:val="left" w:pos="1066"/>
        </w:tabs>
        <w:spacing w:line="328" w:lineRule="auto"/>
        <w:ind w:left="224" w:right="319" w:firstLineChars="162" w:firstLine="518"/>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2.</w:t>
      </w:r>
      <w:r w:rsidRPr="004A4AC5">
        <w:rPr>
          <w:rFonts w:ascii="仿宋_GB2312" w:eastAsia="仿宋_GB2312" w:hAnsi="Times New Roman" w:cs="Times New Roman" w:hint="eastAsia"/>
          <w:kern w:val="2"/>
          <w:sz w:val="32"/>
          <w:szCs w:val="32"/>
          <w:lang w:val="en-US" w:bidi="ar-SA"/>
        </w:rPr>
        <w:t>社会保障和就业支出（类）</w:t>
      </w:r>
      <w:r w:rsidRPr="004A4AC5">
        <w:rPr>
          <w:rFonts w:ascii="仿宋_GB2312" w:eastAsia="仿宋_GB2312" w:hAnsi="Times New Roman" w:cs="Times New Roman" w:hint="eastAsia"/>
          <w:kern w:val="2"/>
          <w:sz w:val="32"/>
          <w:szCs w:val="32"/>
          <w:lang w:val="en-US" w:bidi="ar-SA"/>
        </w:rPr>
        <w:t>31.28</w:t>
      </w:r>
      <w:r w:rsidRPr="004A4AC5">
        <w:rPr>
          <w:rFonts w:ascii="仿宋_GB2312" w:eastAsia="仿宋_GB2312" w:hAnsi="Times New Roman" w:cs="Times New Roman" w:hint="eastAsia"/>
          <w:kern w:val="2"/>
          <w:sz w:val="32"/>
          <w:szCs w:val="32"/>
          <w:lang w:val="en-US" w:bidi="ar-SA"/>
        </w:rPr>
        <w:t>万元，主要用于机关事业单位基本养老保险等社会保障缴费支出。较</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年度决算数减少</w:t>
      </w:r>
      <w:r w:rsidRPr="004A4AC5">
        <w:rPr>
          <w:rFonts w:ascii="仿宋_GB2312" w:eastAsia="仿宋_GB2312" w:hAnsi="Times New Roman" w:cs="Times New Roman" w:hint="eastAsia"/>
          <w:kern w:val="2"/>
          <w:sz w:val="32"/>
          <w:szCs w:val="32"/>
          <w:lang w:val="en-US" w:bidi="ar-SA"/>
        </w:rPr>
        <w:t>19.11</w:t>
      </w:r>
      <w:r w:rsidRPr="004A4AC5">
        <w:rPr>
          <w:rFonts w:ascii="仿宋_GB2312" w:eastAsia="仿宋_GB2312" w:hAnsi="Times New Roman" w:cs="Times New Roman" w:hint="eastAsia"/>
          <w:kern w:val="2"/>
          <w:sz w:val="32"/>
          <w:szCs w:val="32"/>
          <w:lang w:val="en-US" w:bidi="ar-SA"/>
        </w:rPr>
        <w:t>万元，下降</w:t>
      </w:r>
      <w:r w:rsidRPr="004A4AC5">
        <w:rPr>
          <w:rFonts w:ascii="仿宋_GB2312" w:eastAsia="仿宋_GB2312" w:hAnsi="Times New Roman" w:cs="Times New Roman" w:hint="eastAsia"/>
          <w:kern w:val="2"/>
          <w:sz w:val="32"/>
          <w:szCs w:val="32"/>
          <w:lang w:val="en-US" w:bidi="ar-SA"/>
        </w:rPr>
        <w:t>37.92</w:t>
      </w:r>
      <w:r w:rsidRPr="004A4AC5">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9525" b="15875"/>
            <wp:docPr id="1036" name="image1.png"/>
            <wp:cNvGraphicFramePr/>
            <a:graphic xmlns:a="http://schemas.openxmlformats.org/drawingml/2006/main">
              <a:graphicData uri="http://schemas.openxmlformats.org/drawingml/2006/picture">
                <pic:pic xmlns:pic="http://schemas.openxmlformats.org/drawingml/2006/picture">
                  <pic:nvPicPr>
                    <pic:cNvPr id="1036"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sz w:val="32"/>
          <w:szCs w:val="32"/>
          <w:lang w:val="en-US" w:bidi="ar-SA"/>
        </w:rPr>
        <w:t>。主要原因是由于年初预算计划使用单位资金安排的职业年金使用追加免学费补助资金安排，减少了社会保障和就业类的功能支出。</w:t>
      </w:r>
    </w:p>
    <w:p w:rsidR="00925CB6" w:rsidRPr="004A4AC5" w:rsidRDefault="00945EA7">
      <w:pPr>
        <w:pStyle w:val="a5"/>
        <w:tabs>
          <w:tab w:val="left" w:pos="1066"/>
        </w:tabs>
        <w:spacing w:before="138" w:line="328" w:lineRule="auto"/>
        <w:ind w:left="224" w:right="321" w:firstLineChars="162" w:firstLine="518"/>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3.</w:t>
      </w:r>
      <w:r w:rsidRPr="004A4AC5">
        <w:rPr>
          <w:rFonts w:ascii="仿宋_GB2312" w:eastAsia="仿宋_GB2312" w:hAnsi="Times New Roman" w:cs="Times New Roman" w:hint="eastAsia"/>
          <w:kern w:val="2"/>
          <w:sz w:val="32"/>
          <w:szCs w:val="32"/>
          <w:lang w:val="en-US" w:bidi="ar-SA"/>
        </w:rPr>
        <w:t>卫生健康支出（类）</w:t>
      </w:r>
      <w:r w:rsidRPr="004A4AC5">
        <w:rPr>
          <w:rFonts w:ascii="仿宋_GB2312" w:eastAsia="仿宋_GB2312" w:hAnsi="Times New Roman" w:cs="Times New Roman" w:hint="eastAsia"/>
          <w:kern w:val="2"/>
          <w:sz w:val="32"/>
          <w:szCs w:val="32"/>
          <w:lang w:val="en-US" w:bidi="ar-SA"/>
        </w:rPr>
        <w:t>14.47</w:t>
      </w:r>
      <w:r w:rsidRPr="004A4AC5">
        <w:rPr>
          <w:rFonts w:ascii="仿宋_GB2312" w:eastAsia="仿宋_GB2312" w:hAnsi="Times New Roman" w:cs="Times New Roman" w:hint="eastAsia"/>
          <w:kern w:val="2"/>
          <w:sz w:val="32"/>
          <w:szCs w:val="32"/>
          <w:lang w:val="en-US" w:bidi="ar-SA"/>
        </w:rPr>
        <w:t>万元，主要用于职工医疗保障方</w:t>
      </w:r>
      <w:r w:rsidRPr="004A4AC5">
        <w:rPr>
          <w:rFonts w:ascii="仿宋_GB2312" w:eastAsia="仿宋_GB2312" w:hAnsi="Times New Roman" w:cs="Times New Roman" w:hint="eastAsia"/>
          <w:kern w:val="2"/>
          <w:sz w:val="32"/>
          <w:szCs w:val="32"/>
          <w:lang w:val="en-US" w:bidi="ar-SA"/>
        </w:rPr>
        <w:t>面的支出。较</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年度决算数增加</w:t>
      </w:r>
      <w:r w:rsidRPr="004A4AC5">
        <w:rPr>
          <w:rFonts w:ascii="仿宋_GB2312" w:eastAsia="仿宋_GB2312" w:hAnsi="Times New Roman" w:cs="Times New Roman" w:hint="eastAsia"/>
          <w:kern w:val="2"/>
          <w:sz w:val="32"/>
          <w:szCs w:val="32"/>
          <w:lang w:val="en-US" w:bidi="ar-SA"/>
        </w:rPr>
        <w:t>1.20</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t>9.04</w:t>
      </w:r>
      <w:r w:rsidRPr="004A4AC5">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037" name="image1.png"/>
            <wp:cNvGraphicFramePr/>
            <a:graphic xmlns:a="http://schemas.openxmlformats.org/drawingml/2006/main">
              <a:graphicData uri="http://schemas.openxmlformats.org/drawingml/2006/picture">
                <pic:pic xmlns:pic="http://schemas.openxmlformats.org/drawingml/2006/picture">
                  <pic:nvPicPr>
                    <pic:cNvPr id="1037"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sz w:val="32"/>
          <w:szCs w:val="32"/>
          <w:lang w:val="en-US" w:bidi="ar-SA"/>
        </w:rPr>
        <w:t>。主要原因是由于在职在编人数增加，相应追加人员经费造成。</w:t>
      </w:r>
    </w:p>
    <w:p w:rsidR="00925CB6" w:rsidRPr="004A4AC5" w:rsidRDefault="00945EA7">
      <w:pPr>
        <w:pStyle w:val="a5"/>
        <w:numPr>
          <w:ilvl w:val="0"/>
          <w:numId w:val="2"/>
        </w:numPr>
        <w:tabs>
          <w:tab w:val="left" w:pos="1066"/>
        </w:tabs>
        <w:spacing w:before="155" w:line="326" w:lineRule="auto"/>
        <w:ind w:right="311" w:firstLine="626"/>
        <w:jc w:val="both"/>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住房保障支出（类）</w:t>
      </w:r>
      <w:r w:rsidRPr="004A4AC5">
        <w:rPr>
          <w:rFonts w:ascii="仿宋_GB2312" w:eastAsia="仿宋_GB2312" w:hAnsi="Times New Roman" w:cs="Times New Roman" w:hint="eastAsia"/>
          <w:kern w:val="2"/>
          <w:sz w:val="32"/>
          <w:szCs w:val="32"/>
          <w:lang w:val="en-US" w:bidi="ar-SA"/>
        </w:rPr>
        <w:t>25.73</w:t>
      </w:r>
      <w:r w:rsidRPr="004A4AC5">
        <w:rPr>
          <w:rFonts w:ascii="仿宋_GB2312" w:eastAsia="仿宋_GB2312" w:hAnsi="Times New Roman" w:cs="Times New Roman" w:hint="eastAsia"/>
          <w:kern w:val="2"/>
          <w:sz w:val="32"/>
          <w:szCs w:val="32"/>
          <w:lang w:val="en-US" w:bidi="ar-SA"/>
        </w:rPr>
        <w:t>万元，主要用于按照国家政策规定向职工发放的住房公积金等住房改革方面的支出。较</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年度决算数增加</w:t>
      </w:r>
      <w:r w:rsidRPr="004A4AC5">
        <w:rPr>
          <w:rFonts w:ascii="仿宋_GB2312" w:eastAsia="仿宋_GB2312" w:hAnsi="Times New Roman" w:cs="Times New Roman" w:hint="eastAsia"/>
          <w:kern w:val="2"/>
          <w:sz w:val="32"/>
          <w:szCs w:val="32"/>
          <w:lang w:val="en-US" w:bidi="ar-SA"/>
        </w:rPr>
        <w:t>2.99</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t>13.15</w:t>
      </w:r>
      <w:r w:rsidRPr="004A4AC5">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038" name="image1.png"/>
            <wp:cNvGraphicFramePr/>
            <a:graphic xmlns:a="http://schemas.openxmlformats.org/drawingml/2006/main">
              <a:graphicData uri="http://schemas.openxmlformats.org/drawingml/2006/picture">
                <pic:pic xmlns:pic="http://schemas.openxmlformats.org/drawingml/2006/picture">
                  <pic:nvPicPr>
                    <pic:cNvPr id="1038"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sz w:val="32"/>
          <w:szCs w:val="32"/>
          <w:lang w:val="en-US" w:bidi="ar-SA"/>
        </w:rPr>
        <w:t>。主要原因是由于在职在编人数增加，相应追加人员经费造成。</w:t>
      </w:r>
    </w:p>
    <w:p w:rsidR="00925CB6" w:rsidRPr="004A4AC5" w:rsidRDefault="00945EA7">
      <w:pPr>
        <w:pStyle w:val="a5"/>
        <w:numPr>
          <w:ilvl w:val="0"/>
          <w:numId w:val="2"/>
        </w:numPr>
        <w:tabs>
          <w:tab w:val="left" w:pos="1066"/>
        </w:tabs>
        <w:spacing w:before="155" w:line="326" w:lineRule="auto"/>
        <w:ind w:right="311" w:firstLine="626"/>
        <w:jc w:val="both"/>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结余分配</w:t>
      </w:r>
      <w:r w:rsidRPr="004A4AC5">
        <w:rPr>
          <w:rFonts w:ascii="仿宋_GB2312" w:eastAsia="仿宋_GB2312" w:hAnsi="Times New Roman" w:cs="Times New Roman" w:hint="eastAsia"/>
          <w:kern w:val="2"/>
          <w:sz w:val="32"/>
          <w:szCs w:val="32"/>
          <w:lang w:val="en-US" w:bidi="ar-SA"/>
        </w:rPr>
        <w:t>149.32</w:t>
      </w:r>
      <w:r w:rsidRPr="004A4AC5">
        <w:rPr>
          <w:rFonts w:ascii="仿宋_GB2312" w:eastAsia="仿宋_GB2312" w:hAnsi="Times New Roman" w:cs="Times New Roman" w:hint="eastAsia"/>
          <w:kern w:val="2"/>
          <w:sz w:val="32"/>
          <w:szCs w:val="32"/>
          <w:lang w:val="en-US" w:bidi="ar-SA"/>
        </w:rPr>
        <w:t>万元，为事业单位按规定提取的专用结余、缴纳所得税和转入非财政拨款结余等。较</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年度决算数增加</w:t>
      </w:r>
      <w:r w:rsidRPr="004A4AC5">
        <w:rPr>
          <w:rFonts w:ascii="仿宋_GB2312" w:eastAsia="仿宋_GB2312" w:hAnsi="Times New Roman" w:cs="Times New Roman" w:hint="eastAsia"/>
          <w:kern w:val="2"/>
          <w:sz w:val="32"/>
          <w:szCs w:val="32"/>
          <w:lang w:val="en-US" w:bidi="ar-SA"/>
        </w:rPr>
        <w:t>149.32</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t>100%</w:t>
      </w:r>
      <w:r w:rsidRPr="004A4AC5">
        <w:rPr>
          <w:rFonts w:ascii="仿宋_GB2312" w:eastAsia="仿宋_GB2312" w:hAnsi="Times New Roman" w:cs="Times New Roman" w:hint="eastAsia"/>
          <w:kern w:val="2"/>
          <w:sz w:val="32"/>
          <w:szCs w:val="32"/>
          <w:lang w:val="en-US" w:bidi="ar-SA"/>
        </w:rPr>
        <w:t>，主要原因是应于</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年结算的</w:t>
      </w:r>
      <w:r w:rsidRPr="004A4AC5">
        <w:rPr>
          <w:rFonts w:ascii="仿宋_GB2312" w:eastAsia="仿宋_GB2312" w:hAnsi="Times New Roman" w:cs="Times New Roman" w:hint="eastAsia"/>
          <w:kern w:val="2"/>
          <w:sz w:val="32"/>
          <w:szCs w:val="32"/>
          <w:lang w:val="en-US" w:bidi="ar-SA"/>
        </w:rPr>
        <w:t>中短期培训收入资金于</w:t>
      </w:r>
      <w:r w:rsidRPr="004A4AC5">
        <w:rPr>
          <w:rFonts w:ascii="仿宋_GB2312" w:eastAsia="仿宋_GB2312" w:hAnsi="Times New Roman" w:cs="Times New Roman" w:hint="eastAsia"/>
          <w:kern w:val="2"/>
          <w:sz w:val="32"/>
          <w:szCs w:val="32"/>
          <w:lang w:val="en-US" w:bidi="ar-SA"/>
        </w:rPr>
        <w:t>2021</w:t>
      </w:r>
      <w:r w:rsidRPr="004A4AC5">
        <w:rPr>
          <w:rFonts w:ascii="仿宋_GB2312" w:eastAsia="仿宋_GB2312" w:hAnsi="Times New Roman" w:cs="Times New Roman" w:hint="eastAsia"/>
          <w:kern w:val="2"/>
          <w:sz w:val="32"/>
          <w:szCs w:val="32"/>
          <w:lang w:val="en-US" w:bidi="ar-SA"/>
        </w:rPr>
        <w:t>年底回笼，造成非财政拨款结余大幅增加。</w:t>
      </w:r>
    </w:p>
    <w:p w:rsidR="00925CB6" w:rsidRPr="004A4AC5" w:rsidRDefault="00945EA7">
      <w:pPr>
        <w:pStyle w:val="a5"/>
        <w:tabs>
          <w:tab w:val="left" w:pos="1066"/>
        </w:tabs>
        <w:spacing w:line="328" w:lineRule="auto"/>
        <w:ind w:left="224" w:right="314" w:firstLineChars="171" w:firstLine="547"/>
        <w:jc w:val="both"/>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6.</w:t>
      </w:r>
      <w:r w:rsidRPr="004A4AC5">
        <w:rPr>
          <w:rFonts w:ascii="仿宋_GB2312" w:eastAsia="仿宋_GB2312" w:hAnsi="Times New Roman" w:cs="Times New Roman" w:hint="eastAsia"/>
          <w:kern w:val="2"/>
          <w:sz w:val="32"/>
          <w:szCs w:val="32"/>
          <w:lang w:val="en-US" w:bidi="ar-SA"/>
        </w:rPr>
        <w:t>年末结转和结余</w:t>
      </w:r>
      <w:r w:rsidRPr="004A4AC5">
        <w:rPr>
          <w:rFonts w:ascii="仿宋_GB2312" w:eastAsia="仿宋_GB2312" w:hAnsi="Times New Roman" w:cs="Times New Roman" w:hint="eastAsia"/>
          <w:kern w:val="2"/>
          <w:sz w:val="32"/>
          <w:szCs w:val="32"/>
          <w:lang w:val="en-US" w:bidi="ar-SA"/>
        </w:rPr>
        <w:t>12.29</w:t>
      </w:r>
      <w:r w:rsidRPr="004A4AC5">
        <w:rPr>
          <w:rFonts w:ascii="仿宋_GB2312" w:eastAsia="仿宋_GB2312" w:hAnsi="Times New Roman" w:cs="Times New Roman" w:hint="eastAsia"/>
          <w:kern w:val="2"/>
          <w:sz w:val="32"/>
          <w:szCs w:val="32"/>
          <w:lang w:val="en-US" w:bidi="ar-SA"/>
        </w:rPr>
        <w:t>万元，为本年度或以前年度预算安排、因客观条件发生变化无法按原计划实施，需要延迟到以后</w:t>
      </w:r>
      <w:r w:rsidRPr="004A4AC5">
        <w:rPr>
          <w:rFonts w:ascii="仿宋_GB2312" w:eastAsia="仿宋_GB2312" w:hAnsi="Times New Roman" w:cs="Times New Roman" w:hint="eastAsia"/>
          <w:kern w:val="2"/>
          <w:sz w:val="32"/>
          <w:szCs w:val="32"/>
          <w:lang w:val="en-US" w:bidi="ar-SA"/>
        </w:rPr>
        <w:lastRenderedPageBreak/>
        <w:t>年度按有关规定继续使用的资金。较</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年度决算数增加</w:t>
      </w:r>
      <w:r w:rsidRPr="004A4AC5">
        <w:rPr>
          <w:rFonts w:ascii="仿宋_GB2312" w:eastAsia="仿宋_GB2312" w:hAnsi="Times New Roman" w:cs="Times New Roman" w:hint="eastAsia"/>
          <w:kern w:val="2"/>
          <w:sz w:val="32"/>
          <w:szCs w:val="32"/>
          <w:lang w:val="en-US" w:bidi="ar-SA"/>
        </w:rPr>
        <w:t>11.26</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t>1093.20</w:t>
      </w:r>
      <w:r w:rsidRPr="004A4AC5">
        <w:rPr>
          <w:rFonts w:ascii="仿宋_GB2312" w:eastAsia="仿宋_GB2312" w:hAnsi="Times New Roman" w:cs="Times New Roman" w:hint="eastAsia"/>
          <w:noProof/>
          <w:kern w:val="2"/>
          <w:sz w:val="32"/>
          <w:szCs w:val="32"/>
          <w:lang w:val="en-US" w:bidi="ar-SA"/>
        </w:rPr>
        <w:drawing>
          <wp:inline distT="0" distB="0" distL="0" distR="0">
            <wp:extent cx="85725" cy="155575"/>
            <wp:effectExtent l="0" t="0" r="0" b="0"/>
            <wp:docPr id="1039" name="image1.png"/>
            <wp:cNvGraphicFramePr/>
            <a:graphic xmlns:a="http://schemas.openxmlformats.org/drawingml/2006/main">
              <a:graphicData uri="http://schemas.openxmlformats.org/drawingml/2006/picture">
                <pic:pic xmlns:pic="http://schemas.openxmlformats.org/drawingml/2006/picture">
                  <pic:nvPicPr>
                    <pic:cNvPr id="1039"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sz w:val="32"/>
          <w:szCs w:val="32"/>
          <w:lang w:val="en-US" w:bidi="ar-SA"/>
        </w:rPr>
        <w:t>。年末结转结余资金均为财政拨款结转的项目资金，主要原因是</w:t>
      </w:r>
      <w:r w:rsidRPr="004A4AC5">
        <w:rPr>
          <w:rFonts w:ascii="仿宋_GB2312" w:eastAsia="仿宋_GB2312" w:hAnsi="Times New Roman" w:cs="Times New Roman" w:hint="eastAsia"/>
          <w:kern w:val="2"/>
          <w:sz w:val="32"/>
          <w:szCs w:val="32"/>
          <w:lang w:val="en-US" w:bidi="ar-SA"/>
        </w:rPr>
        <w:t>2021</w:t>
      </w:r>
      <w:r w:rsidRPr="004A4AC5">
        <w:rPr>
          <w:rFonts w:ascii="仿宋_GB2312" w:eastAsia="仿宋_GB2312" w:hAnsi="Times New Roman" w:cs="Times New Roman" w:hint="eastAsia"/>
          <w:kern w:val="2"/>
          <w:sz w:val="32"/>
          <w:szCs w:val="32"/>
          <w:lang w:val="en-US" w:bidi="ar-SA"/>
        </w:rPr>
        <w:t>年增人增资项目资金因账户异常退回单位基本户，造成项目资金结存单位基本户形成的年末结转。</w:t>
      </w:r>
    </w:p>
    <w:p w:rsidR="00925CB6" w:rsidRPr="004A4AC5" w:rsidRDefault="00945EA7">
      <w:pPr>
        <w:pStyle w:val="a3"/>
        <w:spacing w:line="403" w:lineRule="exact"/>
        <w:ind w:left="758"/>
        <w:rPr>
          <w:rFonts w:ascii="黑体" w:eastAsia="黑体"/>
        </w:rPr>
      </w:pPr>
      <w:r w:rsidRPr="004A4AC5">
        <w:rPr>
          <w:rFonts w:ascii="黑体" w:eastAsia="黑体" w:hint="eastAsia"/>
        </w:rPr>
        <w:t>二、</w:t>
      </w:r>
      <w:r w:rsidRPr="004A4AC5">
        <w:rPr>
          <w:rFonts w:ascii="黑体" w:eastAsia="黑体" w:hint="eastAsia"/>
        </w:rPr>
        <w:t>20</w:t>
      </w:r>
      <w:r w:rsidRPr="004A4AC5">
        <w:rPr>
          <w:rFonts w:ascii="黑体" w:eastAsia="黑体" w:hint="eastAsia"/>
          <w:lang w:val="en-US"/>
        </w:rPr>
        <w:t>21</w:t>
      </w:r>
      <w:r w:rsidRPr="004A4AC5">
        <w:rPr>
          <w:rFonts w:ascii="黑体" w:eastAsia="黑体" w:hint="eastAsia"/>
        </w:rPr>
        <w:t>年度一般公共预算财政拨款支出决算情况</w:t>
      </w:r>
    </w:p>
    <w:p w:rsidR="00925CB6" w:rsidRPr="004A4AC5" w:rsidRDefault="00945EA7">
      <w:pPr>
        <w:pStyle w:val="a3"/>
        <w:spacing w:before="131" w:line="328" w:lineRule="auto"/>
        <w:ind w:right="467"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广西新闻出版技工学校</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年度一般公共</w:t>
      </w:r>
      <w:r w:rsidRPr="004A4AC5">
        <w:rPr>
          <w:rFonts w:ascii="仿宋_GB2312" w:eastAsia="仿宋_GB2312" w:hAnsi="Times New Roman" w:cs="Times New Roman" w:hint="eastAsia"/>
          <w:kern w:val="2"/>
          <w:lang w:val="en-US" w:bidi="ar-SA"/>
        </w:rPr>
        <w:t>预算财政拨款支出</w:t>
      </w:r>
      <w:r w:rsidRPr="004A4AC5">
        <w:rPr>
          <w:rFonts w:ascii="仿宋_GB2312" w:eastAsia="仿宋_GB2312" w:hAnsi="Times New Roman" w:cs="Times New Roman" w:hint="eastAsia"/>
          <w:kern w:val="2"/>
          <w:lang w:val="en-US" w:bidi="ar-SA"/>
        </w:rPr>
        <w:t>2,757.85</w:t>
      </w:r>
      <w:r w:rsidRPr="004A4AC5">
        <w:rPr>
          <w:rFonts w:ascii="仿宋_GB2312" w:eastAsia="仿宋_GB2312" w:hAnsi="Times New Roman" w:cs="Times New Roman" w:hint="eastAsia"/>
          <w:kern w:val="2"/>
          <w:lang w:val="en-US" w:bidi="ar-SA"/>
        </w:rPr>
        <w:t>万元，较</w:t>
      </w:r>
      <w:r w:rsidRPr="004A4AC5">
        <w:rPr>
          <w:rFonts w:ascii="仿宋_GB2312" w:eastAsia="仿宋_GB2312" w:hAnsi="Times New Roman" w:cs="Times New Roman" w:hint="eastAsia"/>
          <w:kern w:val="2"/>
          <w:lang w:val="en-US" w:bidi="ar-SA"/>
        </w:rPr>
        <w:t>2020</w:t>
      </w:r>
      <w:r w:rsidRPr="004A4AC5">
        <w:rPr>
          <w:rFonts w:ascii="仿宋_GB2312" w:eastAsia="仿宋_GB2312" w:hAnsi="Times New Roman" w:cs="Times New Roman" w:hint="eastAsia"/>
          <w:kern w:val="2"/>
          <w:lang w:val="en-US" w:bidi="ar-SA"/>
        </w:rPr>
        <w:t>年度决算数增加</w:t>
      </w:r>
      <w:r w:rsidRPr="004A4AC5">
        <w:rPr>
          <w:rFonts w:ascii="仿宋_GB2312" w:eastAsia="仿宋_GB2312" w:hAnsi="Times New Roman" w:cs="Times New Roman" w:hint="eastAsia"/>
          <w:kern w:val="2"/>
          <w:lang w:val="en-US" w:bidi="ar-SA"/>
        </w:rPr>
        <w:t>528.13</w:t>
      </w:r>
      <w:r w:rsidRPr="004A4AC5">
        <w:rPr>
          <w:rFonts w:ascii="仿宋_GB2312" w:eastAsia="仿宋_GB2312" w:hAnsi="Times New Roman" w:cs="Times New Roman" w:hint="eastAsia"/>
          <w:kern w:val="2"/>
          <w:lang w:val="en-US" w:bidi="ar-SA"/>
        </w:rPr>
        <w:t>万元，增长</w:t>
      </w:r>
      <w:r w:rsidRPr="004A4AC5">
        <w:rPr>
          <w:rFonts w:ascii="仿宋_GB2312" w:eastAsia="仿宋_GB2312" w:hAnsi="Times New Roman" w:cs="Times New Roman" w:hint="eastAsia"/>
          <w:kern w:val="2"/>
          <w:lang w:val="en-US" w:bidi="ar-SA"/>
        </w:rPr>
        <w:t xml:space="preserve">23.69 </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0" name="image1.png"/>
            <wp:cNvGraphicFramePr/>
            <a:graphic xmlns:a="http://schemas.openxmlformats.org/drawingml/2006/main">
              <a:graphicData uri="http://schemas.openxmlformats.org/drawingml/2006/picture">
                <pic:pic xmlns:pic="http://schemas.openxmlformats.org/drawingml/2006/picture">
                  <pic:nvPicPr>
                    <pic:cNvPr id="1040"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。其中：基本支出</w:t>
      </w:r>
      <w:r w:rsidRPr="004A4AC5">
        <w:rPr>
          <w:rFonts w:ascii="仿宋_GB2312" w:eastAsia="仿宋_GB2312" w:hAnsi="Times New Roman" w:cs="Times New Roman" w:hint="eastAsia"/>
          <w:kern w:val="2"/>
          <w:lang w:val="en-US" w:bidi="ar-SA"/>
        </w:rPr>
        <w:t>769.17</w:t>
      </w:r>
      <w:r w:rsidRPr="004A4AC5">
        <w:rPr>
          <w:rFonts w:ascii="仿宋_GB2312" w:eastAsia="仿宋_GB2312" w:hAnsi="Times New Roman" w:cs="Times New Roman" w:hint="eastAsia"/>
          <w:kern w:val="2"/>
          <w:lang w:val="en-US" w:bidi="ar-SA"/>
        </w:rPr>
        <w:t>万元，项目支出</w:t>
      </w:r>
      <w:r w:rsidRPr="004A4AC5">
        <w:rPr>
          <w:rFonts w:ascii="仿宋_GB2312" w:eastAsia="仿宋_GB2312" w:hAnsi="Times New Roman" w:cs="Times New Roman" w:hint="eastAsia"/>
          <w:kern w:val="2"/>
          <w:lang w:val="en-US" w:bidi="ar-SA"/>
        </w:rPr>
        <w:t>1,988.69</w:t>
      </w:r>
      <w:r w:rsidRPr="004A4AC5">
        <w:rPr>
          <w:rFonts w:ascii="仿宋_GB2312" w:eastAsia="仿宋_GB2312" w:hAnsi="Times New Roman" w:cs="Times New Roman" w:hint="eastAsia"/>
          <w:kern w:val="2"/>
          <w:lang w:val="en-US" w:bidi="ar-SA"/>
        </w:rPr>
        <w:t>万元。</w:t>
      </w:r>
    </w:p>
    <w:p w:rsidR="00925CB6" w:rsidRPr="004A4AC5" w:rsidRDefault="00945EA7">
      <w:pPr>
        <w:pStyle w:val="a3"/>
        <w:spacing w:line="328" w:lineRule="auto"/>
        <w:ind w:right="312"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广西新闻出版技工学校</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年度一般公共预算财政拨款支出年初预算为</w:t>
      </w:r>
      <w:r w:rsidRPr="004A4AC5">
        <w:rPr>
          <w:rFonts w:ascii="仿宋_GB2312" w:eastAsia="仿宋_GB2312" w:hAnsi="Times New Roman" w:cs="Times New Roman" w:hint="eastAsia"/>
          <w:kern w:val="2"/>
          <w:lang w:val="en-US" w:bidi="ar-SA"/>
        </w:rPr>
        <w:t>2,379.53</w:t>
      </w:r>
      <w:r w:rsidRPr="004A4AC5">
        <w:rPr>
          <w:rFonts w:ascii="仿宋_GB2312" w:eastAsia="仿宋_GB2312" w:hAnsi="Times New Roman" w:cs="Times New Roman" w:hint="eastAsia"/>
          <w:kern w:val="2"/>
          <w:lang w:val="en-US" w:bidi="ar-SA"/>
        </w:rPr>
        <w:t>万元，支出决算为</w:t>
      </w:r>
      <w:r w:rsidRPr="004A4AC5">
        <w:rPr>
          <w:rFonts w:ascii="仿宋_GB2312" w:eastAsia="仿宋_GB2312" w:hAnsi="Times New Roman" w:cs="Times New Roman" w:hint="eastAsia"/>
          <w:kern w:val="2"/>
          <w:lang w:val="en-US" w:bidi="ar-SA"/>
        </w:rPr>
        <w:t>2,757.85</w:t>
      </w:r>
      <w:r w:rsidRPr="004A4AC5">
        <w:rPr>
          <w:rFonts w:ascii="仿宋_GB2312" w:eastAsia="仿宋_GB2312" w:hAnsi="Times New Roman" w:cs="Times New Roman" w:hint="eastAsia"/>
          <w:kern w:val="2"/>
          <w:lang w:val="en-US" w:bidi="ar-SA"/>
        </w:rPr>
        <w:t>万元，完成年初预算的</w:t>
      </w:r>
      <w:r w:rsidRPr="004A4AC5">
        <w:rPr>
          <w:rFonts w:ascii="仿宋_GB2312" w:eastAsia="仿宋_GB2312" w:hAnsi="Times New Roman" w:cs="Times New Roman" w:hint="eastAsia"/>
          <w:kern w:val="2"/>
          <w:lang w:val="en-US" w:bidi="ar-SA"/>
        </w:rPr>
        <w:t xml:space="preserve">115.90 </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1" name="image1.png"/>
            <wp:cNvGraphicFramePr/>
            <a:graphic xmlns:a="http://schemas.openxmlformats.org/drawingml/2006/main">
              <a:graphicData uri="http://schemas.openxmlformats.org/drawingml/2006/picture">
                <pic:pic xmlns:pic="http://schemas.openxmlformats.org/drawingml/2006/picture">
                  <pic:nvPicPr>
                    <pic:cNvPr id="1041"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w:t>
      </w:r>
    </w:p>
    <w:p w:rsidR="00925CB6" w:rsidRPr="004A4AC5" w:rsidRDefault="00945EA7">
      <w:pPr>
        <w:pStyle w:val="a3"/>
        <w:spacing w:before="25" w:line="328" w:lineRule="auto"/>
        <w:ind w:right="312" w:firstLineChars="200"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（一）教育支出（类）年初预算为</w:t>
      </w:r>
      <w:r w:rsidRPr="004A4AC5">
        <w:rPr>
          <w:rFonts w:ascii="仿宋_GB2312" w:eastAsia="仿宋_GB2312" w:hAnsi="Times New Roman" w:cs="Times New Roman" w:hint="eastAsia"/>
          <w:kern w:val="2"/>
          <w:lang w:val="en-US" w:bidi="ar-SA"/>
        </w:rPr>
        <w:t>2,310.32</w:t>
      </w:r>
      <w:r w:rsidRPr="004A4AC5">
        <w:rPr>
          <w:rFonts w:ascii="仿宋_GB2312" w:eastAsia="仿宋_GB2312" w:hAnsi="Times New Roman" w:cs="Times New Roman" w:hint="eastAsia"/>
          <w:kern w:val="2"/>
          <w:lang w:val="en-US" w:bidi="ar-SA"/>
        </w:rPr>
        <w:t>万元，支出决算为</w:t>
      </w:r>
      <w:r w:rsidRPr="004A4AC5">
        <w:rPr>
          <w:rFonts w:ascii="仿宋_GB2312" w:eastAsia="仿宋_GB2312" w:hAnsi="Times New Roman" w:cs="Times New Roman" w:hint="eastAsia"/>
          <w:kern w:val="2"/>
          <w:lang w:val="en-US" w:bidi="ar-SA"/>
        </w:rPr>
        <w:t>2,686.37</w:t>
      </w:r>
      <w:r w:rsidRPr="004A4AC5">
        <w:rPr>
          <w:rFonts w:ascii="仿宋_GB2312" w:eastAsia="仿宋_GB2312" w:hAnsi="Times New Roman" w:cs="Times New Roman" w:hint="eastAsia"/>
          <w:kern w:val="2"/>
          <w:lang w:val="en-US" w:bidi="ar-SA"/>
        </w:rPr>
        <w:t>万元，完成年初预算的</w:t>
      </w:r>
      <w:r w:rsidRPr="004A4AC5">
        <w:rPr>
          <w:rFonts w:ascii="仿宋_GB2312" w:eastAsia="仿宋_GB2312" w:hAnsi="Times New Roman" w:cs="Times New Roman" w:hint="eastAsia"/>
          <w:kern w:val="2"/>
          <w:lang w:val="en-US" w:bidi="ar-SA"/>
        </w:rPr>
        <w:t>116.28</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2" name="image1.png"/>
            <wp:cNvGraphicFramePr/>
            <a:graphic xmlns:a="http://schemas.openxmlformats.org/drawingml/2006/main">
              <a:graphicData uri="http://schemas.openxmlformats.org/drawingml/2006/picture">
                <pic:pic xmlns:pic="http://schemas.openxmlformats.org/drawingml/2006/picture">
                  <pic:nvPicPr>
                    <pic:cNvPr id="1042"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，预决算差异的原因是追加了免学费及国家助学金补助资金用于人员经费支出，主要用于本单</w:t>
      </w:r>
      <w:r w:rsidRPr="004A4AC5">
        <w:rPr>
          <w:rFonts w:ascii="仿宋_GB2312" w:eastAsia="仿宋_GB2312" w:hAnsi="Times New Roman" w:cs="Times New Roman" w:hint="eastAsia"/>
          <w:kern w:val="2"/>
          <w:lang w:val="en-US" w:bidi="ar-SA"/>
        </w:rPr>
        <w:t>位教育类支出。</w:t>
      </w:r>
    </w:p>
    <w:p w:rsidR="00925CB6" w:rsidRPr="004A4AC5" w:rsidRDefault="00945EA7">
      <w:pPr>
        <w:pStyle w:val="a3"/>
        <w:spacing w:before="3" w:line="328" w:lineRule="auto"/>
        <w:ind w:right="308" w:firstLine="626"/>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（二）社会保障和就业支出（类）年初预算为</w:t>
      </w:r>
      <w:r w:rsidRPr="004A4AC5">
        <w:rPr>
          <w:rFonts w:ascii="仿宋_GB2312" w:eastAsia="仿宋_GB2312" w:hAnsi="Times New Roman" w:cs="Times New Roman" w:hint="eastAsia"/>
          <w:kern w:val="2"/>
          <w:lang w:val="en-US" w:bidi="ar-SA"/>
        </w:rPr>
        <w:t>31.28</w:t>
      </w:r>
      <w:r w:rsidRPr="004A4AC5">
        <w:rPr>
          <w:rFonts w:ascii="仿宋_GB2312" w:eastAsia="仿宋_GB2312" w:hAnsi="Times New Roman" w:cs="Times New Roman" w:hint="eastAsia"/>
          <w:kern w:val="2"/>
          <w:lang w:val="en-US" w:bidi="ar-SA"/>
        </w:rPr>
        <w:t>万元，支出决算为</w:t>
      </w:r>
      <w:r w:rsidRPr="004A4AC5">
        <w:rPr>
          <w:rFonts w:ascii="仿宋_GB2312" w:eastAsia="仿宋_GB2312" w:hAnsi="Times New Roman" w:cs="Times New Roman" w:hint="eastAsia"/>
          <w:kern w:val="2"/>
          <w:lang w:val="en-US" w:bidi="ar-SA"/>
        </w:rPr>
        <w:t>31.28</w:t>
      </w:r>
      <w:r w:rsidRPr="004A4AC5">
        <w:rPr>
          <w:rFonts w:ascii="仿宋_GB2312" w:eastAsia="仿宋_GB2312" w:hAnsi="Times New Roman" w:cs="Times New Roman" w:hint="eastAsia"/>
          <w:kern w:val="2"/>
          <w:lang w:val="en-US" w:bidi="ar-SA"/>
        </w:rPr>
        <w:t>万元，完成年初预算的</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3" name="image1.png"/>
            <wp:cNvGraphicFramePr/>
            <a:graphic xmlns:a="http://schemas.openxmlformats.org/drawingml/2006/main">
              <a:graphicData uri="http://schemas.openxmlformats.org/drawingml/2006/picture">
                <pic:pic xmlns:pic="http://schemas.openxmlformats.org/drawingml/2006/picture">
                  <pic:nvPicPr>
                    <pic:cNvPr id="1043"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w:t>
      </w:r>
      <w:r w:rsidRPr="004A4AC5">
        <w:rPr>
          <w:rFonts w:ascii="仿宋_GB2312" w:eastAsia="仿宋_GB2312" w:hAnsi="Times New Roman" w:cs="Times New Roman" w:hint="eastAsia"/>
          <w:kern w:val="2"/>
          <w:lang w:val="en-US" w:bidi="ar-SA"/>
        </w:rPr>
        <w:t xml:space="preserve"> </w:t>
      </w:r>
      <w:r w:rsidRPr="004A4AC5">
        <w:rPr>
          <w:rFonts w:ascii="仿宋_GB2312" w:eastAsia="仿宋_GB2312" w:hAnsi="Times New Roman" w:cs="Times New Roman" w:hint="eastAsia"/>
          <w:kern w:val="2"/>
          <w:lang w:val="en-US" w:bidi="ar-SA"/>
        </w:rPr>
        <w:t>预决算无差异。主要用于机关事业单位基本养老保险缴费支出</w:t>
      </w:r>
      <w:r w:rsidRPr="004A4AC5">
        <w:rPr>
          <w:rFonts w:ascii="仿宋_GB2312" w:eastAsia="仿宋_GB2312" w:hAnsi="Times New Roman" w:cs="Times New Roman" w:hint="eastAsia"/>
          <w:kern w:val="2"/>
          <w:lang w:val="en-US" w:bidi="ar-SA"/>
        </w:rPr>
        <w:t>31.28</w:t>
      </w:r>
      <w:r w:rsidRPr="004A4AC5">
        <w:rPr>
          <w:rFonts w:ascii="仿宋_GB2312" w:eastAsia="仿宋_GB2312" w:hAnsi="Times New Roman" w:cs="Times New Roman" w:hint="eastAsia"/>
          <w:kern w:val="2"/>
          <w:lang w:val="en-US" w:bidi="ar-SA"/>
        </w:rPr>
        <w:t>万元，</w:t>
      </w:r>
      <w:r w:rsidRPr="004A4AC5">
        <w:rPr>
          <w:rFonts w:ascii="仿宋_GB2312" w:eastAsia="仿宋_GB2312" w:hAnsi="Times New Roman" w:cs="Times New Roman" w:hint="eastAsia"/>
          <w:kern w:val="2"/>
          <w:lang w:val="en-US" w:bidi="ar-SA"/>
        </w:rPr>
        <w:t xml:space="preserve"> </w:t>
      </w:r>
      <w:r w:rsidRPr="004A4AC5">
        <w:rPr>
          <w:rFonts w:ascii="仿宋_GB2312" w:eastAsia="仿宋_GB2312" w:hAnsi="Times New Roman" w:cs="Times New Roman" w:hint="eastAsia"/>
          <w:kern w:val="2"/>
          <w:lang w:val="en-US" w:bidi="ar-SA"/>
        </w:rPr>
        <w:t>反映事业单位基本养老保险缴费经费。</w:t>
      </w:r>
    </w:p>
    <w:p w:rsidR="00925CB6" w:rsidRPr="004A4AC5" w:rsidRDefault="00945EA7">
      <w:pPr>
        <w:pStyle w:val="a3"/>
        <w:spacing w:line="328" w:lineRule="auto"/>
        <w:ind w:right="312" w:firstLine="626"/>
        <w:jc w:val="both"/>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（三）卫生健康支出（类）年初预算为</w:t>
      </w:r>
      <w:r w:rsidRPr="004A4AC5">
        <w:rPr>
          <w:rFonts w:ascii="仿宋_GB2312" w:eastAsia="仿宋_GB2312" w:hAnsi="Times New Roman" w:cs="Times New Roman" w:hint="eastAsia"/>
          <w:kern w:val="2"/>
          <w:lang w:val="en-US" w:bidi="ar-SA"/>
        </w:rPr>
        <w:t>14.47</w:t>
      </w:r>
      <w:r w:rsidRPr="004A4AC5">
        <w:rPr>
          <w:rFonts w:ascii="仿宋_GB2312" w:eastAsia="仿宋_GB2312" w:hAnsi="Times New Roman" w:cs="Times New Roman" w:hint="eastAsia"/>
          <w:kern w:val="2"/>
          <w:lang w:val="en-US" w:bidi="ar-SA"/>
        </w:rPr>
        <w:t>万元，支出决算为</w:t>
      </w:r>
      <w:r w:rsidRPr="004A4AC5">
        <w:rPr>
          <w:rFonts w:ascii="仿宋_GB2312" w:eastAsia="仿宋_GB2312" w:hAnsi="Times New Roman" w:cs="Times New Roman" w:hint="eastAsia"/>
          <w:kern w:val="2"/>
          <w:lang w:val="en-US" w:bidi="ar-SA"/>
        </w:rPr>
        <w:t>14.47</w:t>
      </w:r>
      <w:r w:rsidRPr="004A4AC5">
        <w:rPr>
          <w:rFonts w:ascii="仿宋_GB2312" w:eastAsia="仿宋_GB2312" w:hAnsi="Times New Roman" w:cs="Times New Roman" w:hint="eastAsia"/>
          <w:kern w:val="2"/>
          <w:lang w:val="en-US" w:bidi="ar-SA"/>
        </w:rPr>
        <w:t>万元，完成年初预算的</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4" name="image1.png"/>
            <wp:cNvGraphicFramePr/>
            <a:graphic xmlns:a="http://schemas.openxmlformats.org/drawingml/2006/main">
              <a:graphicData uri="http://schemas.openxmlformats.org/drawingml/2006/picture">
                <pic:pic xmlns:pic="http://schemas.openxmlformats.org/drawingml/2006/picture">
                  <pic:nvPicPr>
                    <pic:cNvPr id="1044"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，预决算无差异。主要用于事业单位医疗支出</w:t>
      </w:r>
      <w:r w:rsidRPr="004A4AC5">
        <w:rPr>
          <w:rFonts w:ascii="仿宋_GB2312" w:eastAsia="仿宋_GB2312" w:hAnsi="Times New Roman" w:cs="Times New Roman" w:hint="eastAsia"/>
          <w:kern w:val="2"/>
          <w:lang w:val="en-US" w:bidi="ar-SA"/>
        </w:rPr>
        <w:t>14.47</w:t>
      </w:r>
      <w:r w:rsidRPr="004A4AC5">
        <w:rPr>
          <w:rFonts w:ascii="仿宋_GB2312" w:eastAsia="仿宋_GB2312" w:hAnsi="Times New Roman" w:cs="Times New Roman" w:hint="eastAsia"/>
          <w:kern w:val="2"/>
          <w:lang w:val="en-US" w:bidi="ar-SA"/>
        </w:rPr>
        <w:t>万元，反映事业单位基本医疗缴费经</w:t>
      </w:r>
      <w:r w:rsidRPr="004A4AC5">
        <w:rPr>
          <w:rFonts w:ascii="仿宋_GB2312" w:eastAsia="仿宋_GB2312" w:hAnsi="Times New Roman" w:cs="Times New Roman" w:hint="eastAsia"/>
          <w:kern w:val="2"/>
          <w:lang w:val="en-US" w:bidi="ar-SA"/>
        </w:rPr>
        <w:lastRenderedPageBreak/>
        <w:t>费。</w:t>
      </w:r>
    </w:p>
    <w:p w:rsidR="00925CB6" w:rsidRPr="004A4AC5" w:rsidRDefault="00945EA7">
      <w:pPr>
        <w:pStyle w:val="a3"/>
        <w:spacing w:line="328" w:lineRule="auto"/>
        <w:ind w:right="308" w:firstLine="626"/>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（四）住房保障支出（类）年初预算为</w:t>
      </w:r>
      <w:r w:rsidRPr="004A4AC5">
        <w:rPr>
          <w:rFonts w:ascii="仿宋_GB2312" w:eastAsia="仿宋_GB2312" w:hAnsi="Times New Roman" w:cs="Times New Roman" w:hint="eastAsia"/>
          <w:kern w:val="2"/>
          <w:lang w:val="en-US" w:bidi="ar-SA"/>
        </w:rPr>
        <w:t>23.46</w:t>
      </w:r>
      <w:r w:rsidRPr="004A4AC5">
        <w:rPr>
          <w:rFonts w:ascii="仿宋_GB2312" w:eastAsia="仿宋_GB2312" w:hAnsi="Times New Roman" w:cs="Times New Roman" w:hint="eastAsia"/>
          <w:kern w:val="2"/>
          <w:lang w:val="en-US" w:bidi="ar-SA"/>
        </w:rPr>
        <w:t>万元，支出决算为</w:t>
      </w:r>
      <w:r w:rsidRPr="004A4AC5">
        <w:rPr>
          <w:rFonts w:ascii="仿宋_GB2312" w:eastAsia="仿宋_GB2312" w:hAnsi="Times New Roman" w:cs="Times New Roman" w:hint="eastAsia"/>
          <w:kern w:val="2"/>
          <w:lang w:val="en-US" w:bidi="ar-SA"/>
        </w:rPr>
        <w:t>25.73</w:t>
      </w:r>
      <w:r w:rsidRPr="004A4AC5">
        <w:rPr>
          <w:rFonts w:ascii="仿宋_GB2312" w:eastAsia="仿宋_GB2312" w:hAnsi="Times New Roman" w:cs="Times New Roman" w:hint="eastAsia"/>
          <w:kern w:val="2"/>
          <w:lang w:val="en-US" w:bidi="ar-SA"/>
        </w:rPr>
        <w:t>万元，完成年初预算的</w:t>
      </w:r>
      <w:r w:rsidRPr="004A4AC5">
        <w:rPr>
          <w:rFonts w:ascii="仿宋_GB2312" w:eastAsia="仿宋_GB2312" w:hAnsi="Times New Roman" w:cs="Times New Roman" w:hint="eastAsia"/>
          <w:kern w:val="2"/>
          <w:lang w:val="en-US" w:bidi="ar-SA"/>
        </w:rPr>
        <w:t>109.68</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5" name="image1.png"/>
            <wp:cNvGraphicFramePr/>
            <a:graphic xmlns:a="http://schemas.openxmlformats.org/drawingml/2006/main">
              <a:graphicData uri="http://schemas.openxmlformats.org/drawingml/2006/picture">
                <pic:pic xmlns:pic="http://schemas.openxmlformats.org/drawingml/2006/picture">
                  <pic:nvPicPr>
                    <pic:cNvPr id="1045"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，预决算差异原因是在职人员工资调整，追加住房保障缴费经费。主要反映按人力资源和社会保障部、财政部规定的基本工资和津贴补贴以及按规定比例为职工缴纳的住房公积金。</w:t>
      </w:r>
    </w:p>
    <w:p w:rsidR="00925CB6" w:rsidRPr="004A4AC5" w:rsidRDefault="00945EA7">
      <w:pPr>
        <w:pStyle w:val="a3"/>
        <w:spacing w:line="326" w:lineRule="auto"/>
        <w:ind w:right="274" w:firstLine="640"/>
        <w:rPr>
          <w:rFonts w:ascii="仿宋_GB2312" w:eastAsia="仿宋_GB2312" w:hAnsi="Times New Roman" w:cs="Times New Roman"/>
          <w:kern w:val="2"/>
          <w:lang w:val="en-US" w:bidi="ar-SA"/>
        </w:rPr>
      </w:pPr>
      <w:r w:rsidRPr="004A4AC5">
        <w:rPr>
          <w:rFonts w:ascii="黑体" w:eastAsia="黑体" w:hAnsi="黑体" w:cs="仿宋_GB2312" w:hint="eastAsia"/>
          <w:lang w:val="en-US"/>
        </w:rPr>
        <w:t>三、</w:t>
      </w:r>
      <w:r w:rsidRPr="004A4AC5">
        <w:rPr>
          <w:rFonts w:ascii="黑体" w:eastAsia="黑体" w:hAnsi="黑体" w:cs="仿宋_GB2312" w:hint="eastAsia"/>
          <w:lang w:val="en-US"/>
        </w:rPr>
        <w:t>2021</w:t>
      </w:r>
      <w:r w:rsidRPr="004A4AC5">
        <w:rPr>
          <w:rFonts w:ascii="黑体" w:eastAsia="黑体" w:hAnsi="黑体" w:cs="仿宋_GB2312" w:hint="eastAsia"/>
          <w:lang w:val="en-US"/>
        </w:rPr>
        <w:t>年度一般公共预算财政拨款基本支出决算情况说明</w:t>
      </w:r>
    </w:p>
    <w:p w:rsidR="00925CB6" w:rsidRPr="004A4AC5" w:rsidRDefault="00945EA7">
      <w:pPr>
        <w:pStyle w:val="a3"/>
        <w:spacing w:line="328" w:lineRule="auto"/>
        <w:ind w:right="464"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年度一般公共预算财政拨款基本支出</w:t>
      </w:r>
      <w:r w:rsidRPr="004A4AC5">
        <w:rPr>
          <w:rFonts w:ascii="仿宋_GB2312" w:eastAsia="仿宋_GB2312" w:hAnsi="Times New Roman" w:cs="Times New Roman" w:hint="eastAsia"/>
          <w:kern w:val="2"/>
          <w:lang w:val="en-US" w:bidi="ar-SA"/>
        </w:rPr>
        <w:t>769.17</w:t>
      </w:r>
      <w:r w:rsidRPr="004A4AC5">
        <w:rPr>
          <w:rFonts w:ascii="仿宋_GB2312" w:eastAsia="仿宋_GB2312" w:hAnsi="Times New Roman" w:cs="Times New Roman" w:hint="eastAsia"/>
          <w:kern w:val="2"/>
          <w:lang w:val="en-US" w:bidi="ar-SA"/>
        </w:rPr>
        <w:t>万元，支出具体情况如下：</w:t>
      </w:r>
    </w:p>
    <w:p w:rsidR="00925CB6" w:rsidRPr="004A4AC5" w:rsidRDefault="00945EA7">
      <w:pPr>
        <w:pStyle w:val="a3"/>
        <w:spacing w:before="155" w:line="326" w:lineRule="auto"/>
        <w:ind w:right="153" w:firstLineChars="200"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（一）工资福利支出</w:t>
      </w:r>
      <w:r w:rsidRPr="004A4AC5">
        <w:rPr>
          <w:rFonts w:ascii="仿宋_GB2312" w:eastAsia="仿宋_GB2312" w:hAnsi="Times New Roman" w:cs="Times New Roman" w:hint="eastAsia"/>
          <w:kern w:val="2"/>
          <w:lang w:val="en-US" w:bidi="ar-SA"/>
        </w:rPr>
        <w:t>385.43</w:t>
      </w:r>
      <w:r w:rsidRPr="004A4AC5">
        <w:rPr>
          <w:rFonts w:ascii="仿宋_GB2312" w:eastAsia="仿宋_GB2312" w:hAnsi="Times New Roman" w:cs="Times New Roman" w:hint="eastAsia"/>
          <w:kern w:val="2"/>
          <w:lang w:val="en-US" w:bidi="ar-SA"/>
        </w:rPr>
        <w:t>万元，完成年初预算的</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6" name="image1.png"/>
            <wp:cNvGraphicFramePr/>
            <a:graphic xmlns:a="http://schemas.openxmlformats.org/drawingml/2006/main">
              <a:graphicData uri="http://schemas.openxmlformats.org/drawingml/2006/picture">
                <pic:pic xmlns:pic="http://schemas.openxmlformats.org/drawingml/2006/picture">
                  <pic:nvPicPr>
                    <pic:cNvPr id="1046"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，预决算无差异。主要包括：基本工资、机关事业单位基本养</w:t>
      </w:r>
      <w:r w:rsidRPr="004A4AC5">
        <w:rPr>
          <w:rFonts w:ascii="仿宋_GB2312" w:eastAsia="仿宋_GB2312" w:hAnsi="Times New Roman" w:cs="Times New Roman" w:hint="eastAsia"/>
          <w:kern w:val="2"/>
          <w:lang w:val="en-US" w:bidi="ar-SA"/>
        </w:rPr>
        <w:t>老保险缴费、职工基本医疗保险缴费、住房公积金、其他社会保障缴费、其他工资福利支出等。</w:t>
      </w:r>
    </w:p>
    <w:p w:rsidR="00925CB6" w:rsidRPr="004A4AC5" w:rsidRDefault="00945EA7">
      <w:pPr>
        <w:pStyle w:val="a3"/>
        <w:spacing w:before="18" w:line="328" w:lineRule="auto"/>
        <w:ind w:right="314" w:firstLine="626"/>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（二）商品和服务支出</w:t>
      </w:r>
      <w:r w:rsidRPr="004A4AC5">
        <w:rPr>
          <w:rFonts w:ascii="仿宋_GB2312" w:eastAsia="仿宋_GB2312" w:hAnsi="Times New Roman" w:cs="Times New Roman" w:hint="eastAsia"/>
          <w:kern w:val="2"/>
          <w:lang w:val="en-US" w:bidi="ar-SA"/>
        </w:rPr>
        <w:t>309.96</w:t>
      </w:r>
      <w:r w:rsidRPr="004A4AC5">
        <w:rPr>
          <w:rFonts w:ascii="仿宋_GB2312" w:eastAsia="仿宋_GB2312" w:hAnsi="Times New Roman" w:cs="Times New Roman" w:hint="eastAsia"/>
          <w:kern w:val="2"/>
          <w:lang w:val="en-US" w:bidi="ar-SA"/>
        </w:rPr>
        <w:t>万元，完成年初预算</w:t>
      </w:r>
      <w:r w:rsidRPr="004A4AC5">
        <w:rPr>
          <w:rFonts w:ascii="仿宋_GB2312" w:eastAsia="仿宋_GB2312" w:hAnsi="Times New Roman" w:cs="Times New Roman" w:hint="eastAsia"/>
          <w:kern w:val="2"/>
          <w:lang w:val="en-US" w:bidi="ar-SA"/>
        </w:rPr>
        <w:t>99.80</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7" name="image1.png"/>
            <wp:cNvGraphicFramePr/>
            <a:graphic xmlns:a="http://schemas.openxmlformats.org/drawingml/2006/main">
              <a:graphicData uri="http://schemas.openxmlformats.org/drawingml/2006/picture">
                <pic:pic xmlns:pic="http://schemas.openxmlformats.org/drawingml/2006/picture">
                  <pic:nvPicPr>
                    <pic:cNvPr id="1047"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，预决算差异原因是压减办公经费。主要包括：办公费、印刷费、咨询费、手续费、水费、电费、邮电费、物业管理费、差旅费、维修（护）</w:t>
      </w:r>
      <w:r w:rsidRPr="004A4AC5">
        <w:rPr>
          <w:rFonts w:ascii="仿宋_GB2312" w:eastAsia="仿宋_GB2312" w:hAnsi="Times New Roman" w:cs="Times New Roman" w:hint="eastAsia"/>
          <w:kern w:val="2"/>
          <w:lang w:val="en-US" w:bidi="ar-SA"/>
        </w:rPr>
        <w:t xml:space="preserve"> </w:t>
      </w:r>
      <w:r w:rsidRPr="004A4AC5">
        <w:rPr>
          <w:rFonts w:ascii="仿宋_GB2312" w:eastAsia="仿宋_GB2312" w:hAnsi="Times New Roman" w:cs="Times New Roman" w:hint="eastAsia"/>
          <w:kern w:val="2"/>
          <w:lang w:val="en-US" w:bidi="ar-SA"/>
        </w:rPr>
        <w:t>费、租赁费、会议费、培训费、公务接待费、专用材料费、劳务费、委托业务费、工会经费、福利费、公务用车运行维护费、其他交通费用、税金及附加费用、其他商品和服务支出等。</w:t>
      </w:r>
    </w:p>
    <w:p w:rsidR="00925CB6" w:rsidRPr="004A4AC5" w:rsidRDefault="00945EA7">
      <w:pPr>
        <w:pStyle w:val="a3"/>
        <w:spacing w:before="18" w:line="328" w:lineRule="auto"/>
        <w:ind w:right="314" w:firstLine="626"/>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（三）对个人和家庭的补助支出</w:t>
      </w:r>
      <w:r w:rsidRPr="004A4AC5">
        <w:rPr>
          <w:rFonts w:ascii="仿宋_GB2312" w:eastAsia="仿宋_GB2312" w:hAnsi="Times New Roman" w:cs="Times New Roman" w:hint="eastAsia"/>
          <w:kern w:val="2"/>
          <w:lang w:val="en-US" w:bidi="ar-SA"/>
        </w:rPr>
        <w:t>73.78</w:t>
      </w:r>
      <w:r w:rsidRPr="004A4AC5">
        <w:rPr>
          <w:rFonts w:ascii="仿宋_GB2312" w:eastAsia="仿宋_GB2312" w:hAnsi="Times New Roman" w:cs="Times New Roman" w:hint="eastAsia"/>
          <w:kern w:val="2"/>
          <w:lang w:val="en-US" w:bidi="ar-SA"/>
        </w:rPr>
        <w:t>万元，完成年初预算的</w:t>
      </w:r>
      <w:r w:rsidRPr="004A4AC5">
        <w:rPr>
          <w:rFonts w:ascii="仿宋_GB2312" w:eastAsia="仿宋_GB2312" w:hAnsi="Times New Roman" w:cs="Times New Roman" w:hint="eastAsia"/>
          <w:kern w:val="2"/>
          <w:lang w:val="en-US" w:bidi="ar-SA"/>
        </w:rPr>
        <w:t xml:space="preserve">99.97 </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8" name="image1.png"/>
            <wp:cNvGraphicFramePr/>
            <a:graphic xmlns:a="http://schemas.openxmlformats.org/drawingml/2006/main">
              <a:graphicData uri="http://schemas.openxmlformats.org/drawingml/2006/picture">
                <pic:pic xmlns:pic="http://schemas.openxmlformats.org/drawingml/2006/picture">
                  <pic:nvPicPr>
                    <pic:cNvPr id="1048"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val="en-US" w:bidi="ar-SA"/>
        </w:rPr>
        <w:t>，</w:t>
      </w:r>
      <w:r w:rsidRPr="004A4AC5">
        <w:rPr>
          <w:rFonts w:ascii="仿宋_GB2312" w:eastAsia="仿宋_GB2312" w:hAnsi="Times New Roman" w:cs="Times New Roman" w:hint="eastAsia"/>
          <w:kern w:val="2"/>
          <w:lang w:val="en-US" w:bidi="ar-SA"/>
        </w:rPr>
        <w:t>预决算差异原因是学生人数的变化，导致学生物价补贴无法</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kern w:val="2"/>
          <w:lang w:val="en-US" w:bidi="ar-SA"/>
        </w:rPr>
        <w:t>发放。主要包括：退休费、助学金、其他对个人和家庭的补助支出等。</w:t>
      </w:r>
    </w:p>
    <w:p w:rsidR="00925CB6" w:rsidRPr="004A4AC5" w:rsidRDefault="00945EA7">
      <w:pPr>
        <w:adjustRightInd w:val="0"/>
        <w:spacing w:line="560" w:lineRule="exact"/>
        <w:ind w:rightChars="-7" w:right="-15" w:firstLineChars="200" w:firstLine="640"/>
        <w:jc w:val="both"/>
        <w:rPr>
          <w:rFonts w:ascii="黑体" w:eastAsia="黑体" w:hAnsi="黑体" w:cs="仿宋_GB2312"/>
          <w:sz w:val="32"/>
          <w:szCs w:val="32"/>
        </w:rPr>
      </w:pPr>
      <w:r w:rsidRPr="004A4AC5">
        <w:rPr>
          <w:rFonts w:ascii="黑体" w:eastAsia="黑体" w:hAnsi="黑体" w:cs="仿宋_GB2312" w:hint="eastAsia"/>
          <w:sz w:val="32"/>
          <w:szCs w:val="32"/>
        </w:rPr>
        <w:lastRenderedPageBreak/>
        <w:t>四、</w:t>
      </w:r>
      <w:r w:rsidRPr="004A4AC5">
        <w:rPr>
          <w:rFonts w:ascii="黑体" w:eastAsia="黑体" w:hAnsi="黑体" w:cs="仿宋_GB2312" w:hint="eastAsia"/>
          <w:sz w:val="32"/>
          <w:szCs w:val="32"/>
        </w:rPr>
        <w:t>2021</w:t>
      </w:r>
      <w:r w:rsidRPr="004A4AC5">
        <w:rPr>
          <w:rFonts w:ascii="黑体" w:eastAsia="黑体" w:hAnsi="黑体" w:cs="仿宋_GB2312" w:hint="eastAsia"/>
          <w:sz w:val="32"/>
          <w:szCs w:val="32"/>
        </w:rPr>
        <w:t>年度政府性基金支出决算情况</w:t>
      </w:r>
    </w:p>
    <w:p w:rsidR="00925CB6" w:rsidRPr="004A4AC5" w:rsidRDefault="00945EA7">
      <w:pPr>
        <w:pStyle w:val="a3"/>
        <w:spacing w:before="155" w:line="326" w:lineRule="auto"/>
        <w:ind w:right="153" w:firstLineChars="200"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2021</w:t>
      </w:r>
      <w:r w:rsidRPr="004A4AC5">
        <w:rPr>
          <w:rFonts w:ascii="仿宋_GB2312" w:eastAsia="仿宋_GB2312" w:hAnsi="Times New Roman" w:cs="Times New Roman" w:hint="eastAsia"/>
          <w:kern w:val="2"/>
          <w:lang w:bidi="ar-SA"/>
        </w:rPr>
        <w:t>年度政府性基金支出</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万元，较</w:t>
      </w:r>
      <w:r w:rsidRPr="004A4AC5">
        <w:rPr>
          <w:rFonts w:ascii="仿宋_GB2312" w:eastAsia="仿宋_GB2312" w:hAnsi="Times New Roman" w:cs="Times New Roman" w:hint="eastAsia"/>
          <w:kern w:val="2"/>
          <w:lang w:bidi="ar-SA"/>
        </w:rPr>
        <w:t>2020</w:t>
      </w:r>
      <w:r w:rsidRPr="004A4AC5">
        <w:rPr>
          <w:rFonts w:ascii="仿宋_GB2312" w:eastAsia="仿宋_GB2312" w:hAnsi="Times New Roman" w:cs="Times New Roman" w:hint="eastAsia"/>
          <w:kern w:val="2"/>
          <w:lang w:bidi="ar-SA"/>
        </w:rPr>
        <w:t>年度决算数增加（减少）</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万元，增长（下降）</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 xml:space="preserve"> %</w:t>
      </w:r>
      <w:r w:rsidRPr="004A4AC5">
        <w:rPr>
          <w:rFonts w:ascii="仿宋_GB2312" w:eastAsia="仿宋_GB2312" w:hAnsi="Times New Roman" w:cs="Times New Roman" w:hint="eastAsia"/>
          <w:kern w:val="2"/>
          <w:lang w:bidi="ar-SA"/>
        </w:rPr>
        <w:t>。其中：基本支出</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万元，项目支出</w:t>
      </w:r>
      <w:r w:rsidRPr="004A4AC5">
        <w:rPr>
          <w:rFonts w:ascii="仿宋_GB2312" w:eastAsia="仿宋_GB2312" w:hAnsi="Times New Roman" w:cs="Times New Roman" w:hint="eastAsia"/>
          <w:kern w:val="2"/>
          <w:lang w:bidi="ar-SA"/>
        </w:rPr>
        <w:t xml:space="preserve">    </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w:t>
      </w:r>
    </w:p>
    <w:p w:rsidR="00925CB6" w:rsidRPr="004A4AC5" w:rsidRDefault="00945EA7">
      <w:pPr>
        <w:pStyle w:val="a3"/>
        <w:spacing w:before="155" w:line="326" w:lineRule="auto"/>
        <w:ind w:right="153" w:firstLineChars="200"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2021</w:t>
      </w:r>
      <w:r w:rsidRPr="004A4AC5">
        <w:rPr>
          <w:rFonts w:ascii="仿宋_GB2312" w:eastAsia="仿宋_GB2312" w:hAnsi="Times New Roman" w:cs="Times New Roman" w:hint="eastAsia"/>
          <w:kern w:val="2"/>
          <w:lang w:bidi="ar-SA"/>
        </w:rPr>
        <w:t>年度政府性基金支出年初预算为</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万元，支出决算为</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万元，完成年初预算的</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w:t>
      </w:r>
    </w:p>
    <w:p w:rsidR="00925CB6" w:rsidRPr="004A4AC5" w:rsidRDefault="00945EA7">
      <w:pPr>
        <w:pStyle w:val="a3"/>
        <w:spacing w:before="155" w:line="326" w:lineRule="auto"/>
        <w:ind w:right="153" w:firstLineChars="200"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广西新闻出版技工学校没有政府性基金预算财政拨款收入，也没有政府性基金预算财政拨款安排的支出，故本项无数据。</w:t>
      </w:r>
    </w:p>
    <w:p w:rsidR="00925CB6" w:rsidRPr="004A4AC5" w:rsidRDefault="00945EA7">
      <w:pPr>
        <w:adjustRightInd w:val="0"/>
        <w:spacing w:line="560" w:lineRule="exact"/>
        <w:ind w:rightChars="-7" w:right="-15" w:firstLineChars="200" w:firstLine="640"/>
        <w:jc w:val="both"/>
        <w:rPr>
          <w:rFonts w:ascii="黑体" w:eastAsia="黑体" w:hAnsi="黑体" w:cs="仿宋_GB2312"/>
          <w:sz w:val="32"/>
          <w:szCs w:val="32"/>
        </w:rPr>
      </w:pPr>
      <w:r w:rsidRPr="004A4AC5">
        <w:rPr>
          <w:rFonts w:ascii="黑体" w:eastAsia="黑体" w:hAnsi="黑体" w:cs="仿宋_GB2312" w:hint="eastAsia"/>
          <w:sz w:val="32"/>
          <w:szCs w:val="32"/>
        </w:rPr>
        <w:t>五、</w:t>
      </w:r>
      <w:r w:rsidRPr="004A4AC5">
        <w:rPr>
          <w:rFonts w:ascii="黑体" w:eastAsia="黑体" w:hAnsi="黑体" w:cs="仿宋_GB2312" w:hint="eastAsia"/>
          <w:sz w:val="32"/>
          <w:szCs w:val="32"/>
        </w:rPr>
        <w:t>2021</w:t>
      </w:r>
      <w:r w:rsidRPr="004A4AC5">
        <w:rPr>
          <w:rFonts w:ascii="黑体" w:eastAsia="黑体" w:hAnsi="黑体" w:cs="仿宋_GB2312" w:hint="eastAsia"/>
          <w:sz w:val="32"/>
          <w:szCs w:val="32"/>
        </w:rPr>
        <w:t>年度国有资本经营预算支出决算情况</w:t>
      </w:r>
    </w:p>
    <w:p w:rsidR="00925CB6" w:rsidRPr="004A4AC5" w:rsidRDefault="00945EA7">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sidRPr="004A4AC5">
        <w:rPr>
          <w:rFonts w:ascii="仿宋_GB2312" w:eastAsia="仿宋_GB2312" w:hAnsi="Times New Roman" w:cs="Times New Roman" w:hint="eastAsia"/>
          <w:kern w:val="2"/>
          <w:sz w:val="32"/>
          <w:szCs w:val="32"/>
          <w:lang w:bidi="ar-SA"/>
        </w:rPr>
        <w:t>2021</w:t>
      </w:r>
      <w:r w:rsidRPr="004A4AC5">
        <w:rPr>
          <w:rFonts w:ascii="仿宋_GB2312" w:eastAsia="仿宋_GB2312" w:hAnsi="Times New Roman" w:cs="Times New Roman" w:hint="eastAsia"/>
          <w:kern w:val="2"/>
          <w:sz w:val="32"/>
          <w:szCs w:val="32"/>
          <w:lang w:bidi="ar-SA"/>
        </w:rPr>
        <w:t>年度国有资本经营预算支出</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万元，较</w:t>
      </w:r>
      <w:r w:rsidRPr="004A4AC5">
        <w:rPr>
          <w:rFonts w:ascii="仿宋_GB2312" w:eastAsia="仿宋_GB2312" w:hAnsi="Times New Roman" w:cs="Times New Roman" w:hint="eastAsia"/>
          <w:kern w:val="2"/>
          <w:sz w:val="32"/>
          <w:szCs w:val="32"/>
          <w:lang w:bidi="ar-SA"/>
        </w:rPr>
        <w:t>2020</w:t>
      </w:r>
      <w:r w:rsidRPr="004A4AC5">
        <w:rPr>
          <w:rFonts w:ascii="仿宋_GB2312" w:eastAsia="仿宋_GB2312" w:hAnsi="Times New Roman" w:cs="Times New Roman" w:hint="eastAsia"/>
          <w:kern w:val="2"/>
          <w:sz w:val="32"/>
          <w:szCs w:val="32"/>
          <w:lang w:bidi="ar-SA"/>
        </w:rPr>
        <w:t>年度决算数增加（减少）</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万元，增长（下降）</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 xml:space="preserve"> %</w:t>
      </w:r>
      <w:r w:rsidRPr="004A4AC5">
        <w:rPr>
          <w:rFonts w:ascii="仿宋_GB2312" w:eastAsia="仿宋_GB2312" w:hAnsi="Times New Roman" w:cs="Times New Roman" w:hint="eastAsia"/>
          <w:kern w:val="2"/>
          <w:sz w:val="32"/>
          <w:szCs w:val="32"/>
          <w:lang w:bidi="ar-SA"/>
        </w:rPr>
        <w:t>。其中：基本支出</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万元，项目支出</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万元。</w:t>
      </w:r>
    </w:p>
    <w:p w:rsidR="00925CB6" w:rsidRPr="004A4AC5" w:rsidRDefault="00945EA7">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sidRPr="004A4AC5">
        <w:rPr>
          <w:rFonts w:ascii="仿宋_GB2312" w:eastAsia="仿宋_GB2312" w:hAnsi="Times New Roman" w:cs="Times New Roman" w:hint="eastAsia"/>
          <w:kern w:val="2"/>
          <w:sz w:val="32"/>
          <w:szCs w:val="32"/>
          <w:lang w:bidi="ar-SA"/>
        </w:rPr>
        <w:t>2021</w:t>
      </w:r>
      <w:r w:rsidRPr="004A4AC5">
        <w:rPr>
          <w:rFonts w:ascii="仿宋_GB2312" w:eastAsia="仿宋_GB2312" w:hAnsi="Times New Roman" w:cs="Times New Roman" w:hint="eastAsia"/>
          <w:kern w:val="2"/>
          <w:sz w:val="32"/>
          <w:szCs w:val="32"/>
          <w:lang w:bidi="ar-SA"/>
        </w:rPr>
        <w:t>年度国有资本经营预算支出年初预算为</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万元，支出决算为</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万元，完成年初预算的</w:t>
      </w:r>
      <w:r w:rsidRPr="004A4AC5">
        <w:rPr>
          <w:rFonts w:ascii="仿宋_GB2312" w:eastAsia="仿宋_GB2312" w:hAnsi="Times New Roman" w:cs="Times New Roman" w:hint="eastAsia"/>
          <w:kern w:val="2"/>
          <w:sz w:val="32"/>
          <w:szCs w:val="32"/>
          <w:lang w:val="en-US" w:bidi="ar-SA"/>
        </w:rPr>
        <w:t>0</w:t>
      </w:r>
      <w:r w:rsidRPr="004A4AC5">
        <w:rPr>
          <w:rFonts w:ascii="仿宋_GB2312" w:eastAsia="仿宋_GB2312" w:hAnsi="Times New Roman" w:cs="Times New Roman" w:hint="eastAsia"/>
          <w:kern w:val="2"/>
          <w:sz w:val="32"/>
          <w:szCs w:val="32"/>
          <w:lang w:bidi="ar-SA"/>
        </w:rPr>
        <w:t>%</w:t>
      </w:r>
      <w:r w:rsidRPr="004A4AC5">
        <w:rPr>
          <w:rFonts w:ascii="仿宋_GB2312" w:eastAsia="仿宋_GB2312" w:hAnsi="Times New Roman" w:cs="Times New Roman" w:hint="eastAsia"/>
          <w:kern w:val="2"/>
          <w:sz w:val="32"/>
          <w:szCs w:val="32"/>
          <w:lang w:bidi="ar-SA"/>
        </w:rPr>
        <w:t>。</w:t>
      </w:r>
    </w:p>
    <w:p w:rsidR="00925CB6" w:rsidRPr="004A4AC5" w:rsidRDefault="00945EA7">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sidRPr="004A4AC5">
        <w:rPr>
          <w:rFonts w:ascii="仿宋_GB2312" w:eastAsia="仿宋_GB2312" w:hAnsi="Times New Roman" w:cs="Times New Roman" w:hint="eastAsia"/>
          <w:kern w:val="2"/>
          <w:sz w:val="32"/>
          <w:szCs w:val="32"/>
          <w:lang w:bidi="ar-SA"/>
        </w:rPr>
        <w:t>广西新闻出版技工学校没有国有资本经营预算财政拨款收入，也没有国有资本经营预算财政拨款安排的支出，故本项无数据。</w:t>
      </w:r>
    </w:p>
    <w:p w:rsidR="00925CB6" w:rsidRPr="004A4AC5" w:rsidRDefault="00945EA7">
      <w:pPr>
        <w:pStyle w:val="a3"/>
        <w:spacing w:line="405" w:lineRule="exact"/>
        <w:ind w:left="238" w:firstLineChars="162" w:firstLine="518"/>
        <w:rPr>
          <w:rFonts w:ascii="黑体" w:eastAsia="黑体"/>
        </w:rPr>
      </w:pPr>
      <w:r w:rsidRPr="004A4AC5">
        <w:rPr>
          <w:rFonts w:ascii="黑体" w:eastAsia="黑体" w:hAnsi="黑体" w:hint="eastAsia"/>
        </w:rPr>
        <w:t>六</w:t>
      </w:r>
      <w:r w:rsidRPr="004A4AC5">
        <w:rPr>
          <w:rFonts w:ascii="黑体" w:eastAsia="黑体" w:hAnsi="黑体" w:hint="eastAsia"/>
        </w:rPr>
        <w:t>、一般公共预算财政拨款安排的“三公”经费支出决</w:t>
      </w:r>
      <w:r w:rsidRPr="004A4AC5">
        <w:rPr>
          <w:rFonts w:ascii="黑体" w:eastAsia="黑体" w:hint="eastAsia"/>
        </w:rPr>
        <w:t>算情况说明</w:t>
      </w:r>
    </w:p>
    <w:p w:rsidR="00925CB6" w:rsidRPr="004A4AC5" w:rsidRDefault="00945EA7">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sidRPr="004A4AC5">
        <w:rPr>
          <w:rFonts w:ascii="仿宋_GB2312" w:eastAsia="仿宋_GB2312" w:cs="仿宋_GB2312" w:hint="eastAsia"/>
          <w:sz w:val="32"/>
          <w:szCs w:val="32"/>
        </w:rPr>
        <w:t>2021</w:t>
      </w:r>
      <w:r w:rsidRPr="004A4AC5">
        <w:rPr>
          <w:rFonts w:ascii="仿宋_GB2312" w:eastAsia="仿宋_GB2312" w:cs="仿宋_GB2312" w:hint="eastAsia"/>
          <w:sz w:val="32"/>
          <w:szCs w:val="32"/>
        </w:rPr>
        <w:t>年度</w:t>
      </w:r>
      <w:r w:rsidRPr="004A4AC5">
        <w:rPr>
          <w:rFonts w:ascii="仿宋_GB2312" w:eastAsia="仿宋_GB2312" w:hint="eastAsia"/>
          <w:sz w:val="32"/>
          <w:szCs w:val="32"/>
        </w:rPr>
        <w:t>一般</w:t>
      </w:r>
      <w:r w:rsidRPr="004A4AC5">
        <w:rPr>
          <w:rFonts w:ascii="仿宋_GB2312" w:eastAsia="仿宋_GB2312" w:cs="仿宋_GB2312" w:hint="eastAsia"/>
          <w:sz w:val="32"/>
          <w:szCs w:val="32"/>
        </w:rPr>
        <w:t>公共预算财政拨款安排的“三公”经费支出</w:t>
      </w:r>
      <w:r w:rsidRPr="004A4AC5">
        <w:rPr>
          <w:rFonts w:ascii="仿宋_GB2312" w:eastAsia="仿宋_GB2312" w:cs="仿宋_GB2312" w:hint="eastAsia"/>
          <w:sz w:val="32"/>
          <w:szCs w:val="32"/>
          <w:lang w:val="en-US"/>
        </w:rPr>
        <w:t>5</w:t>
      </w:r>
      <w:r w:rsidRPr="004A4AC5">
        <w:rPr>
          <w:rFonts w:ascii="仿宋_GB2312" w:eastAsia="仿宋_GB2312" w:cs="仿宋_GB2312" w:hint="eastAsia"/>
          <w:sz w:val="32"/>
          <w:szCs w:val="32"/>
        </w:rPr>
        <w:t>万元，完成年初预算的</w:t>
      </w:r>
      <w:r w:rsidRPr="004A4AC5">
        <w:rPr>
          <w:rFonts w:ascii="仿宋_GB2312" w:eastAsia="仿宋_GB2312" w:cs="仿宋_GB2312" w:hint="eastAsia"/>
          <w:sz w:val="32"/>
          <w:szCs w:val="32"/>
          <w:lang w:val="en-US"/>
        </w:rPr>
        <w:t>100</w:t>
      </w:r>
      <w:r w:rsidRPr="004A4AC5">
        <w:rPr>
          <w:rFonts w:ascii="仿宋_GB2312" w:eastAsia="仿宋_GB2312" w:cs="仿宋_GB2312" w:hint="eastAsia"/>
          <w:sz w:val="32"/>
          <w:szCs w:val="32"/>
        </w:rPr>
        <w:t>%</w:t>
      </w:r>
      <w:r w:rsidRPr="004A4AC5">
        <w:rPr>
          <w:rFonts w:ascii="仿宋_GB2312" w:eastAsia="仿宋_GB2312" w:cs="仿宋_GB2312" w:hint="eastAsia"/>
          <w:sz w:val="32"/>
          <w:szCs w:val="32"/>
        </w:rPr>
        <w:t>，比上年增</w:t>
      </w:r>
      <w:r w:rsidRPr="004A4AC5">
        <w:rPr>
          <w:rFonts w:ascii="仿宋_GB2312" w:eastAsia="仿宋_GB2312" w:cs="仿宋_GB2312" w:hint="eastAsia"/>
          <w:sz w:val="32"/>
          <w:szCs w:val="32"/>
        </w:rPr>
        <w:t>加</w:t>
      </w:r>
      <w:r w:rsidRPr="004A4AC5">
        <w:rPr>
          <w:rFonts w:ascii="仿宋_GB2312" w:eastAsia="仿宋_GB2312" w:cs="仿宋_GB2312" w:hint="eastAsia"/>
          <w:sz w:val="32"/>
          <w:szCs w:val="32"/>
          <w:lang w:val="en-US"/>
        </w:rPr>
        <w:t>0.68</w:t>
      </w:r>
      <w:r w:rsidRPr="004A4AC5">
        <w:rPr>
          <w:rFonts w:ascii="仿宋_GB2312" w:eastAsia="仿宋_GB2312" w:cs="仿宋_GB2312" w:hint="eastAsia"/>
          <w:sz w:val="32"/>
          <w:szCs w:val="32"/>
        </w:rPr>
        <w:t>万元，主要原因是</w:t>
      </w:r>
      <w:r w:rsidRPr="004A4AC5">
        <w:rPr>
          <w:rFonts w:ascii="仿宋_GB2312" w:eastAsia="仿宋_GB2312" w:hAnsi="Times New Roman" w:cs="Times New Roman" w:hint="eastAsia"/>
          <w:kern w:val="2"/>
          <w:sz w:val="32"/>
          <w:szCs w:val="32"/>
          <w:lang w:bidi="ar-SA"/>
        </w:rPr>
        <w:t>公务车使用年限久，维护费用偏高</w:t>
      </w:r>
      <w:r w:rsidRPr="004A4AC5">
        <w:rPr>
          <w:rFonts w:ascii="仿宋_GB2312" w:eastAsia="仿宋_GB2312" w:cs="仿宋_GB2312" w:hint="eastAsia"/>
          <w:sz w:val="32"/>
          <w:szCs w:val="32"/>
        </w:rPr>
        <w:t>。其中：因公出国（境）费支出决算</w:t>
      </w:r>
      <w:r w:rsidRPr="004A4AC5">
        <w:rPr>
          <w:rFonts w:ascii="仿宋_GB2312" w:eastAsia="仿宋_GB2312" w:cs="仿宋_GB2312" w:hint="eastAsia"/>
          <w:sz w:val="32"/>
          <w:szCs w:val="32"/>
        </w:rPr>
        <w:t xml:space="preserve">    </w:t>
      </w:r>
      <w:r w:rsidRPr="004A4AC5">
        <w:rPr>
          <w:rFonts w:ascii="仿宋_GB2312" w:eastAsia="仿宋_GB2312" w:cs="仿宋_GB2312" w:hint="eastAsia"/>
          <w:sz w:val="32"/>
          <w:szCs w:val="32"/>
          <w:lang w:val="en-US"/>
        </w:rPr>
        <w:t>0</w:t>
      </w:r>
      <w:r w:rsidRPr="004A4AC5">
        <w:rPr>
          <w:rFonts w:ascii="仿宋_GB2312" w:eastAsia="仿宋_GB2312" w:cs="仿宋_GB2312" w:hint="eastAsia"/>
          <w:sz w:val="32"/>
          <w:szCs w:val="32"/>
        </w:rPr>
        <w:t>万元，公务用车购置及运行费支出决算</w:t>
      </w:r>
      <w:r w:rsidRPr="004A4AC5">
        <w:rPr>
          <w:rFonts w:ascii="仿宋_GB2312" w:eastAsia="仿宋_GB2312" w:cs="仿宋_GB2312" w:hint="eastAsia"/>
          <w:sz w:val="32"/>
          <w:szCs w:val="32"/>
          <w:lang w:val="en-US"/>
        </w:rPr>
        <w:t>5</w:t>
      </w:r>
      <w:r w:rsidRPr="004A4AC5">
        <w:rPr>
          <w:rFonts w:ascii="仿宋_GB2312" w:eastAsia="仿宋_GB2312" w:cs="仿宋_GB2312" w:hint="eastAsia"/>
          <w:sz w:val="32"/>
          <w:szCs w:val="32"/>
        </w:rPr>
        <w:t>万元，公务接待费支出决算</w:t>
      </w:r>
      <w:r w:rsidRPr="004A4AC5">
        <w:rPr>
          <w:rFonts w:ascii="仿宋_GB2312" w:eastAsia="仿宋_GB2312" w:cs="仿宋_GB2312" w:hint="eastAsia"/>
          <w:sz w:val="32"/>
          <w:szCs w:val="32"/>
          <w:lang w:val="en-US"/>
        </w:rPr>
        <w:t>0</w:t>
      </w:r>
      <w:r w:rsidRPr="004A4AC5">
        <w:rPr>
          <w:rFonts w:ascii="仿宋_GB2312" w:eastAsia="仿宋_GB2312" w:cs="仿宋_GB2312" w:hint="eastAsia"/>
          <w:sz w:val="32"/>
          <w:szCs w:val="32"/>
        </w:rPr>
        <w:t>万元。</w:t>
      </w:r>
    </w:p>
    <w:p w:rsidR="00925CB6" w:rsidRPr="004A4AC5" w:rsidRDefault="00945EA7">
      <w:pPr>
        <w:pStyle w:val="a3"/>
        <w:spacing w:line="405" w:lineRule="exact"/>
        <w:ind w:left="758"/>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具体情况如下：</w:t>
      </w:r>
    </w:p>
    <w:p w:rsidR="00925CB6" w:rsidRPr="004A4AC5" w:rsidRDefault="00945EA7">
      <w:pPr>
        <w:pStyle w:val="a3"/>
        <w:spacing w:before="150" w:line="328" w:lineRule="auto"/>
        <w:ind w:right="273"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bidi="ar-SA"/>
        </w:rPr>
        <w:lastRenderedPageBreak/>
        <w:t>（一）因公出国（境）费支出</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w:t>
      </w:r>
      <w:r w:rsidRPr="004A4AC5">
        <w:rPr>
          <w:rFonts w:ascii="仿宋_GB2312" w:eastAsia="仿宋_GB2312" w:hAnsi="Times New Roman" w:cs="Times New Roman" w:hint="eastAsia"/>
          <w:kern w:val="2"/>
          <w:lang w:bidi="ar-SA"/>
        </w:rPr>
        <w:t>,20</w:t>
      </w:r>
      <w:r w:rsidRPr="004A4AC5">
        <w:rPr>
          <w:rFonts w:ascii="仿宋_GB2312" w:eastAsia="仿宋_GB2312" w:hAnsi="Times New Roman" w:cs="Times New Roman" w:hint="eastAsia"/>
          <w:kern w:val="2"/>
          <w:lang w:val="en-US" w:bidi="ar-SA"/>
        </w:rPr>
        <w:t>21</w:t>
      </w:r>
      <w:r w:rsidRPr="004A4AC5">
        <w:rPr>
          <w:rFonts w:ascii="仿宋_GB2312" w:eastAsia="仿宋_GB2312" w:hAnsi="Times New Roman" w:cs="Times New Roman" w:hint="eastAsia"/>
          <w:kern w:val="2"/>
          <w:lang w:bidi="ar-SA"/>
        </w:rPr>
        <w:t>年预算</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万元，支出及预算经费为</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万元，</w:t>
      </w:r>
      <w:r w:rsidRPr="004A4AC5">
        <w:rPr>
          <w:rFonts w:ascii="仿宋_GB2312" w:eastAsia="仿宋_GB2312" w:hAnsi="Times New Roman" w:cs="Times New Roman"/>
          <w:kern w:val="2"/>
          <w:lang w:val="en-US" w:bidi="ar-SA"/>
        </w:rPr>
        <w:t>比上年增</w:t>
      </w:r>
      <w:r w:rsidRPr="004A4AC5">
        <w:rPr>
          <w:rFonts w:ascii="仿宋_GB2312" w:eastAsia="仿宋_GB2312" w:hAnsi="Times New Roman" w:cs="Times New Roman"/>
          <w:kern w:val="2"/>
          <w:lang w:val="en-US" w:bidi="ar-SA"/>
        </w:rPr>
        <w:t>(</w:t>
      </w:r>
      <w:r w:rsidRPr="004A4AC5">
        <w:rPr>
          <w:rFonts w:ascii="仿宋_GB2312" w:eastAsia="仿宋_GB2312" w:hAnsi="Times New Roman" w:cs="Times New Roman"/>
          <w:kern w:val="2"/>
          <w:lang w:val="en-US" w:bidi="ar-SA"/>
        </w:rPr>
        <w:t>减</w:t>
      </w:r>
      <w:r w:rsidRPr="004A4AC5">
        <w:rPr>
          <w:rFonts w:ascii="仿宋_GB2312" w:eastAsia="仿宋_GB2312" w:hAnsi="Times New Roman" w:cs="Times New Roman"/>
          <w:kern w:val="2"/>
          <w:lang w:val="en-US" w:bidi="ar-SA"/>
        </w:rPr>
        <w:t>)0</w:t>
      </w:r>
      <w:r w:rsidRPr="004A4AC5">
        <w:rPr>
          <w:rFonts w:ascii="仿宋_GB2312" w:eastAsia="仿宋_GB2312" w:hAnsi="Times New Roman" w:cs="Times New Roman"/>
          <w:kern w:val="2"/>
          <w:lang w:val="en-US" w:bidi="ar-SA"/>
        </w:rPr>
        <w:t>万元。</w:t>
      </w:r>
      <w:r w:rsidRPr="004A4AC5">
        <w:rPr>
          <w:rFonts w:ascii="仿宋_GB2312" w:eastAsia="仿宋_GB2312" w:hAnsi="Times New Roman" w:cs="Times New Roman" w:hint="eastAsia"/>
          <w:kern w:val="2"/>
          <w:lang w:val="en-US" w:bidi="ar-SA"/>
        </w:rPr>
        <w:t>全年因公出国（境）团组共计</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个，累计</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人次。</w:t>
      </w:r>
      <w:r w:rsidRPr="004A4AC5">
        <w:rPr>
          <w:rFonts w:ascii="仿宋_GB2312" w:eastAsia="仿宋_GB2312" w:hAnsi="Times New Roman" w:cs="Times New Roman" w:hint="eastAsia"/>
          <w:kern w:val="2"/>
          <w:lang w:bidi="ar-SA"/>
        </w:rPr>
        <w:t>主要原因是部门预算未安排有因公出国（境）支出。</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（二）</w:t>
      </w:r>
      <w:r w:rsidRPr="004A4AC5">
        <w:rPr>
          <w:rFonts w:ascii="仿宋_GB2312" w:eastAsia="仿宋_GB2312" w:cs="仿宋_GB2312" w:hint="eastAsia"/>
        </w:rPr>
        <w:t>公务用车购置及运行费</w:t>
      </w:r>
      <w:r w:rsidRPr="004A4AC5">
        <w:rPr>
          <w:rFonts w:ascii="仿宋_GB2312" w:eastAsia="仿宋_GB2312" w:hAnsi="Times New Roman" w:cs="Times New Roman" w:hint="eastAsia"/>
          <w:kern w:val="2"/>
          <w:lang w:bidi="ar-SA"/>
        </w:rPr>
        <w:t>支出</w:t>
      </w:r>
      <w:r w:rsidRPr="004A4AC5">
        <w:rPr>
          <w:rFonts w:ascii="仿宋_GB2312" w:eastAsia="仿宋_GB2312" w:hAnsi="Times New Roman" w:cs="Times New Roman" w:hint="eastAsia"/>
          <w:kern w:val="2"/>
          <w:lang w:val="en-US" w:bidi="ar-SA"/>
        </w:rPr>
        <w:t>5.00</w:t>
      </w:r>
      <w:r w:rsidRPr="004A4AC5">
        <w:rPr>
          <w:rFonts w:ascii="仿宋_GB2312" w:eastAsia="仿宋_GB2312" w:hAnsi="Times New Roman" w:cs="Times New Roman" w:hint="eastAsia"/>
          <w:kern w:val="2"/>
          <w:lang w:bidi="ar-SA"/>
        </w:rPr>
        <w:t>万元。其中：</w:t>
      </w:r>
    </w:p>
    <w:p w:rsidR="00925CB6" w:rsidRPr="004A4AC5" w:rsidRDefault="00945EA7">
      <w:pPr>
        <w:adjustRightInd w:val="0"/>
        <w:spacing w:line="560" w:lineRule="exact"/>
        <w:ind w:rightChars="-7" w:right="-15" w:firstLineChars="200" w:firstLine="640"/>
        <w:jc w:val="both"/>
        <w:rPr>
          <w:rFonts w:ascii="仿宋_GB2312" w:eastAsia="仿宋_GB2312" w:hAnsi="Times New Roman" w:cs="Times New Roman"/>
          <w:kern w:val="2"/>
          <w:sz w:val="32"/>
          <w:szCs w:val="32"/>
          <w:lang w:bidi="ar-SA"/>
        </w:rPr>
      </w:pPr>
      <w:r w:rsidRPr="004A4AC5">
        <w:rPr>
          <w:rFonts w:ascii="仿宋_GB2312" w:eastAsia="仿宋_GB2312" w:cs="仿宋_GB2312" w:hint="eastAsia"/>
          <w:sz w:val="32"/>
          <w:szCs w:val="32"/>
        </w:rPr>
        <w:t>公务用车购置支出</w:t>
      </w:r>
      <w:r w:rsidRPr="004A4AC5">
        <w:rPr>
          <w:rFonts w:ascii="仿宋_GB2312" w:eastAsia="仿宋_GB2312" w:cs="仿宋_GB2312" w:hint="eastAsia"/>
          <w:sz w:val="32"/>
          <w:szCs w:val="32"/>
          <w:lang w:val="en-US"/>
        </w:rPr>
        <w:t>0</w:t>
      </w:r>
      <w:r w:rsidRPr="004A4AC5">
        <w:rPr>
          <w:rFonts w:ascii="仿宋_GB2312" w:eastAsia="仿宋_GB2312" w:cs="仿宋_GB2312" w:hint="eastAsia"/>
          <w:sz w:val="32"/>
          <w:szCs w:val="32"/>
        </w:rPr>
        <w:t>万元，</w:t>
      </w:r>
      <w:r w:rsidRPr="004A4AC5">
        <w:rPr>
          <w:rFonts w:ascii="仿宋_GB2312" w:eastAsia="仿宋_GB2312" w:cs="仿宋_GB2312" w:hint="eastAsia"/>
          <w:sz w:val="32"/>
          <w:szCs w:val="32"/>
        </w:rPr>
        <w:t>年初预算</w:t>
      </w:r>
      <w:r w:rsidRPr="004A4AC5">
        <w:rPr>
          <w:rFonts w:ascii="仿宋_GB2312" w:eastAsia="仿宋_GB2312" w:cs="仿宋_GB2312" w:hint="eastAsia"/>
          <w:sz w:val="32"/>
          <w:szCs w:val="32"/>
          <w:lang w:val="en-US"/>
        </w:rPr>
        <w:t>0</w:t>
      </w:r>
      <w:r w:rsidRPr="004A4AC5">
        <w:rPr>
          <w:rFonts w:ascii="仿宋_GB2312" w:eastAsia="仿宋_GB2312" w:cs="仿宋_GB2312" w:hint="eastAsia"/>
          <w:sz w:val="32"/>
          <w:szCs w:val="32"/>
          <w:lang w:val="en-US"/>
        </w:rPr>
        <w:t>万元，与年初预算一致。</w:t>
      </w:r>
      <w:r w:rsidRPr="004A4AC5">
        <w:rPr>
          <w:rFonts w:ascii="仿宋_GB2312" w:eastAsia="仿宋_GB2312" w:cs="仿宋_GB2312" w:hint="eastAsia"/>
          <w:sz w:val="32"/>
          <w:szCs w:val="32"/>
        </w:rPr>
        <w:t>比上年增减（减少）</w:t>
      </w:r>
      <w:r w:rsidRPr="004A4AC5">
        <w:rPr>
          <w:rFonts w:ascii="仿宋_GB2312" w:eastAsia="仿宋_GB2312" w:cs="仿宋_GB2312" w:hint="eastAsia"/>
          <w:sz w:val="32"/>
          <w:szCs w:val="32"/>
          <w:lang w:val="en-US"/>
        </w:rPr>
        <w:t>0</w:t>
      </w:r>
      <w:r w:rsidRPr="004A4AC5">
        <w:rPr>
          <w:rFonts w:ascii="仿宋_GB2312" w:eastAsia="仿宋_GB2312" w:cs="仿宋_GB2312" w:hint="eastAsia"/>
          <w:sz w:val="32"/>
          <w:szCs w:val="32"/>
        </w:rPr>
        <w:t>万元，原因是</w:t>
      </w:r>
      <w:r w:rsidRPr="004A4AC5">
        <w:rPr>
          <w:rFonts w:ascii="仿宋_GB2312" w:eastAsia="仿宋_GB2312" w:cs="仿宋_GB2312" w:hint="eastAsia"/>
          <w:sz w:val="32"/>
          <w:szCs w:val="32"/>
        </w:rPr>
        <w:t>本单位未安排公务用车购置预算，未发生公务用车购置业务。</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cs="仿宋_GB2312" w:hint="eastAsia"/>
        </w:rPr>
        <w:t>公务用车运行支</w:t>
      </w:r>
      <w:r w:rsidRPr="004A4AC5">
        <w:rPr>
          <w:rFonts w:ascii="仿宋_GB2312" w:eastAsia="仿宋_GB2312" w:cs="仿宋_GB2312" w:hint="eastAsia"/>
        </w:rPr>
        <w:t>出</w:t>
      </w:r>
      <w:r w:rsidRPr="004A4AC5">
        <w:rPr>
          <w:rFonts w:ascii="仿宋_GB2312" w:eastAsia="仿宋_GB2312" w:cs="仿宋_GB2312" w:hint="eastAsia"/>
          <w:lang w:val="en-US"/>
        </w:rPr>
        <w:t>5</w:t>
      </w:r>
      <w:r w:rsidRPr="004A4AC5">
        <w:rPr>
          <w:rFonts w:ascii="仿宋_GB2312" w:eastAsia="仿宋_GB2312" w:cs="仿宋_GB2312" w:hint="eastAsia"/>
          <w:lang w:val="en-US"/>
        </w:rPr>
        <w:t>万元，完成年初预算</w:t>
      </w:r>
      <w:r w:rsidRPr="004A4AC5">
        <w:rPr>
          <w:rFonts w:ascii="仿宋_GB2312" w:eastAsia="仿宋_GB2312" w:cs="仿宋_GB2312" w:hint="eastAsia"/>
          <w:lang w:val="en-US"/>
        </w:rPr>
        <w:t>100%</w:t>
      </w:r>
      <w:r w:rsidRPr="004A4AC5">
        <w:rPr>
          <w:rFonts w:ascii="仿宋_GB2312" w:eastAsia="仿宋_GB2312" w:cs="仿宋_GB2312" w:hint="eastAsia"/>
          <w:lang w:val="en-US"/>
        </w:rPr>
        <w:t>，</w:t>
      </w:r>
      <w:r w:rsidRPr="004A4AC5">
        <w:rPr>
          <w:rFonts w:ascii="仿宋_GB2312" w:eastAsia="仿宋_GB2312" w:hAnsi="Times New Roman" w:cs="Times New Roman" w:hint="eastAsia"/>
          <w:kern w:val="2"/>
          <w:lang w:bidi="ar-SA"/>
        </w:rPr>
        <w:t>同比上年增加</w:t>
      </w:r>
      <w:r w:rsidRPr="004A4AC5">
        <w:rPr>
          <w:rFonts w:ascii="仿宋_GB2312" w:eastAsia="仿宋_GB2312" w:hAnsi="Times New Roman" w:cs="Times New Roman" w:hint="eastAsia"/>
          <w:kern w:val="2"/>
          <w:lang w:val="en-US" w:bidi="ar-SA"/>
        </w:rPr>
        <w:t>0.68</w:t>
      </w:r>
      <w:r w:rsidRPr="004A4AC5">
        <w:rPr>
          <w:rFonts w:ascii="仿宋_GB2312" w:eastAsia="仿宋_GB2312" w:hAnsi="Times New Roman" w:cs="Times New Roman" w:hint="eastAsia"/>
          <w:kern w:val="2"/>
          <w:lang w:bidi="ar-SA"/>
        </w:rPr>
        <w:t>万元，增幅</w:t>
      </w:r>
      <w:r w:rsidRPr="004A4AC5">
        <w:rPr>
          <w:rFonts w:ascii="仿宋_GB2312" w:eastAsia="仿宋_GB2312" w:hAnsi="Times New Roman" w:cs="Times New Roman" w:hint="eastAsia"/>
          <w:kern w:val="2"/>
          <w:lang w:val="en-US" w:bidi="ar-SA"/>
        </w:rPr>
        <w:t>15.74</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49" name="image1.png"/>
            <wp:cNvGraphicFramePr/>
            <a:graphic xmlns:a="http://schemas.openxmlformats.org/drawingml/2006/main">
              <a:graphicData uri="http://schemas.openxmlformats.org/drawingml/2006/picture">
                <pic:pic xmlns:pic="http://schemas.openxmlformats.org/drawingml/2006/picture">
                  <pic:nvPicPr>
                    <pic:cNvPr id="1049"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bidi="ar-SA"/>
        </w:rPr>
        <w:t>。增加的主要原因是公务车使用年限久，维护费用偏高。公务用车运行维护费主要用于市内因公出行以及开展各类教学活动所需车辆燃料费、维修费、过路过桥费、保险费等。</w:t>
      </w:r>
      <w:r w:rsidRPr="004A4AC5">
        <w:rPr>
          <w:rFonts w:ascii="仿宋_GB2312" w:eastAsia="仿宋_GB2312" w:cs="仿宋_GB2312" w:hint="eastAsia"/>
        </w:rPr>
        <w:t>2021</w:t>
      </w:r>
      <w:r w:rsidRPr="004A4AC5">
        <w:rPr>
          <w:rFonts w:ascii="仿宋_GB2312" w:eastAsia="仿宋_GB2312" w:cs="仿宋_GB2312" w:hint="eastAsia"/>
        </w:rPr>
        <w:t>年，</w:t>
      </w:r>
      <w:r w:rsidRPr="004A4AC5">
        <w:rPr>
          <w:rFonts w:ascii="仿宋_GB2312" w:eastAsia="仿宋_GB2312" w:hAnsi="黑体" w:hint="eastAsia"/>
          <w:bCs/>
          <w:color w:val="000000"/>
        </w:rPr>
        <w:t>广西新闻出版技工学校</w:t>
      </w:r>
      <w:r w:rsidRPr="004A4AC5">
        <w:rPr>
          <w:rFonts w:ascii="仿宋_GB2312" w:eastAsia="仿宋_GB2312" w:hAnsi="黑体" w:hint="eastAsia"/>
          <w:bCs/>
          <w:color w:val="000000"/>
        </w:rPr>
        <w:t>开支财政拨款的公务用车保有量为</w:t>
      </w:r>
      <w:r w:rsidRPr="004A4AC5">
        <w:rPr>
          <w:rFonts w:ascii="仿宋_GB2312" w:eastAsia="仿宋_GB2312" w:hAnsi="黑体" w:hint="eastAsia"/>
          <w:bCs/>
          <w:color w:val="000000"/>
          <w:lang w:val="en-US"/>
        </w:rPr>
        <w:t>2</w:t>
      </w:r>
      <w:r w:rsidRPr="004A4AC5">
        <w:rPr>
          <w:rFonts w:ascii="仿宋_GB2312" w:eastAsia="仿宋_GB2312" w:hAnsi="黑体" w:hint="eastAsia"/>
          <w:bCs/>
          <w:color w:val="000000"/>
        </w:rPr>
        <w:t>辆，全年运行费支出</w:t>
      </w:r>
      <w:r w:rsidRPr="004A4AC5">
        <w:rPr>
          <w:rFonts w:ascii="仿宋_GB2312" w:eastAsia="仿宋_GB2312" w:hAnsi="黑体" w:hint="eastAsia"/>
          <w:bCs/>
          <w:color w:val="000000"/>
          <w:lang w:val="en-US"/>
        </w:rPr>
        <w:t>5</w:t>
      </w:r>
      <w:r w:rsidRPr="004A4AC5">
        <w:rPr>
          <w:rFonts w:ascii="仿宋_GB2312" w:eastAsia="仿宋_GB2312" w:hAnsi="黑体" w:hint="eastAsia"/>
          <w:bCs/>
          <w:color w:val="000000"/>
        </w:rPr>
        <w:t>万元，平均每辆</w:t>
      </w:r>
      <w:r w:rsidRPr="004A4AC5">
        <w:rPr>
          <w:rFonts w:ascii="仿宋_GB2312" w:eastAsia="仿宋_GB2312" w:hAnsi="黑体" w:hint="eastAsia"/>
          <w:bCs/>
          <w:color w:val="000000"/>
          <w:lang w:val="en-US"/>
        </w:rPr>
        <w:t>2.5</w:t>
      </w:r>
      <w:r w:rsidRPr="004A4AC5">
        <w:rPr>
          <w:rFonts w:ascii="仿宋_GB2312" w:eastAsia="仿宋_GB2312" w:hAnsi="黑体" w:hint="eastAsia"/>
          <w:bCs/>
          <w:color w:val="000000"/>
        </w:rPr>
        <w:t>万元。</w:t>
      </w:r>
    </w:p>
    <w:p w:rsidR="00925CB6" w:rsidRPr="004A4AC5" w:rsidRDefault="00945EA7">
      <w:pPr>
        <w:pStyle w:val="a3"/>
        <w:spacing w:before="23" w:line="328" w:lineRule="auto"/>
        <w:ind w:right="273"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bidi="ar-SA"/>
        </w:rPr>
        <w:t>（三）公务接待费支出</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w:t>
      </w:r>
      <w:r w:rsidRPr="004A4AC5">
        <w:rPr>
          <w:rFonts w:ascii="仿宋_GB2312" w:eastAsia="仿宋_GB2312" w:hAnsi="Times New Roman" w:cs="Times New Roman" w:hint="eastAsia"/>
          <w:kern w:val="2"/>
          <w:lang w:bidi="ar-SA"/>
        </w:rPr>
        <w:t>, 20</w:t>
      </w:r>
      <w:r w:rsidRPr="004A4AC5">
        <w:rPr>
          <w:rFonts w:ascii="仿宋_GB2312" w:eastAsia="仿宋_GB2312" w:hAnsi="Times New Roman" w:cs="Times New Roman" w:hint="eastAsia"/>
          <w:kern w:val="2"/>
          <w:lang w:val="en-US" w:bidi="ar-SA"/>
        </w:rPr>
        <w:t>21</w:t>
      </w:r>
      <w:r w:rsidRPr="004A4AC5">
        <w:rPr>
          <w:rFonts w:ascii="仿宋_GB2312" w:eastAsia="仿宋_GB2312" w:hAnsi="Times New Roman" w:cs="Times New Roman" w:hint="eastAsia"/>
          <w:kern w:val="2"/>
          <w:lang w:bidi="ar-SA"/>
        </w:rPr>
        <w:t>年预算</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万元，支出及预算经费为</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万元，</w:t>
      </w:r>
      <w:r w:rsidRPr="004A4AC5">
        <w:rPr>
          <w:rFonts w:ascii="仿宋_GB2312" w:eastAsia="仿宋_GB2312" w:hAnsi="Times New Roman" w:cs="Times New Roman"/>
          <w:kern w:val="2"/>
          <w:lang w:val="en-US" w:bidi="ar-SA"/>
        </w:rPr>
        <w:t>比上年增</w:t>
      </w:r>
      <w:r w:rsidRPr="004A4AC5">
        <w:rPr>
          <w:rFonts w:ascii="仿宋_GB2312" w:eastAsia="仿宋_GB2312" w:hAnsi="Times New Roman" w:cs="Times New Roman"/>
          <w:kern w:val="2"/>
          <w:lang w:val="en-US" w:bidi="ar-SA"/>
        </w:rPr>
        <w:t>(</w:t>
      </w:r>
      <w:r w:rsidRPr="004A4AC5">
        <w:rPr>
          <w:rFonts w:ascii="仿宋_GB2312" w:eastAsia="仿宋_GB2312" w:hAnsi="Times New Roman" w:cs="Times New Roman"/>
          <w:kern w:val="2"/>
          <w:lang w:val="en-US" w:bidi="ar-SA"/>
        </w:rPr>
        <w:t>减</w:t>
      </w:r>
      <w:r w:rsidRPr="004A4AC5">
        <w:rPr>
          <w:rFonts w:ascii="仿宋_GB2312" w:eastAsia="仿宋_GB2312" w:hAnsi="Times New Roman" w:cs="Times New Roman"/>
          <w:kern w:val="2"/>
          <w:lang w:val="en-US" w:bidi="ar-SA"/>
        </w:rPr>
        <w:t>)0</w:t>
      </w:r>
      <w:r w:rsidRPr="004A4AC5">
        <w:rPr>
          <w:rFonts w:ascii="仿宋_GB2312" w:eastAsia="仿宋_GB2312" w:hAnsi="Times New Roman" w:cs="Times New Roman"/>
          <w:kern w:val="2"/>
          <w:lang w:val="en-US" w:bidi="ar-SA"/>
        </w:rPr>
        <w:t>万元。</w:t>
      </w:r>
      <w:r w:rsidRPr="004A4AC5">
        <w:rPr>
          <w:rFonts w:ascii="仿宋_GB2312" w:eastAsia="仿宋_GB2312" w:hAnsi="Times New Roman" w:cs="Times New Roman" w:hint="eastAsia"/>
          <w:kern w:val="2"/>
          <w:lang w:val="en-US" w:bidi="ar-SA"/>
        </w:rPr>
        <w:t>国内公务接待</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次，人次</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次，国（境）外公务接待批次</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次，人次</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val="en-US" w:bidi="ar-SA"/>
        </w:rPr>
        <w:t>次。</w:t>
      </w:r>
      <w:r w:rsidRPr="004A4AC5">
        <w:rPr>
          <w:rFonts w:ascii="仿宋_GB2312" w:eastAsia="仿宋_GB2312" w:hAnsi="Times New Roman" w:cs="Times New Roman" w:hint="eastAsia"/>
          <w:kern w:val="2"/>
          <w:lang w:bidi="ar-SA"/>
        </w:rPr>
        <w:t>主要原因是公务接待费支出在部门预算中未使用一般公共预算拨款安排。</w:t>
      </w:r>
    </w:p>
    <w:p w:rsidR="00925CB6" w:rsidRPr="004A4AC5" w:rsidRDefault="00945EA7">
      <w:pPr>
        <w:pStyle w:val="a3"/>
        <w:spacing w:line="403" w:lineRule="exact"/>
        <w:ind w:left="744"/>
        <w:rPr>
          <w:rFonts w:ascii="黑体" w:eastAsia="黑体"/>
        </w:rPr>
      </w:pPr>
      <w:r w:rsidRPr="004A4AC5">
        <w:rPr>
          <w:rFonts w:ascii="黑体" w:eastAsia="黑体" w:hint="eastAsia"/>
        </w:rPr>
        <w:t>七</w:t>
      </w:r>
      <w:r w:rsidRPr="004A4AC5">
        <w:rPr>
          <w:rFonts w:ascii="黑体" w:eastAsia="黑体" w:hint="eastAsia"/>
        </w:rPr>
        <w:t>、其他重要事项情况说明</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（一）</w:t>
      </w:r>
      <w:r w:rsidR="004A4AC5" w:rsidRPr="00A66753">
        <w:rPr>
          <w:rFonts w:ascii="仿宋_GB2312" w:eastAsia="仿宋_GB2312" w:cs="仿宋_GB2312" w:hint="eastAsia"/>
        </w:rPr>
        <w:t>事业单位运行经费支出情况说明</w:t>
      </w:r>
      <w:r w:rsidRPr="004A4AC5">
        <w:rPr>
          <w:rFonts w:ascii="仿宋_GB2312" w:eastAsia="仿宋_GB2312" w:hAnsi="Times New Roman" w:cs="Times New Roman" w:hint="eastAsia"/>
          <w:kern w:val="2"/>
          <w:lang w:bidi="ar-SA"/>
        </w:rPr>
        <w:t>。</w:t>
      </w:r>
    </w:p>
    <w:p w:rsidR="00925CB6" w:rsidRPr="004A4AC5" w:rsidRDefault="00945EA7">
      <w:pPr>
        <w:adjustRightInd w:val="0"/>
        <w:spacing w:line="560" w:lineRule="exact"/>
        <w:ind w:rightChars="-7" w:right="-15" w:firstLineChars="200" w:firstLine="640"/>
        <w:jc w:val="both"/>
        <w:rPr>
          <w:rFonts w:ascii="仿宋_GB2312" w:eastAsia="仿宋_GB2312" w:hAnsi="Times New Roman" w:cs="Times New Roman"/>
          <w:kern w:val="2"/>
          <w:sz w:val="32"/>
          <w:szCs w:val="32"/>
          <w:lang w:val="en-US" w:bidi="ar-SA"/>
        </w:rPr>
      </w:pPr>
      <w:r w:rsidRPr="004A4AC5">
        <w:rPr>
          <w:rFonts w:ascii="仿宋_GB2312" w:eastAsia="仿宋_GB2312" w:hAnsi="Times New Roman" w:cs="Times New Roman" w:hint="eastAsia"/>
          <w:kern w:val="2"/>
          <w:sz w:val="32"/>
          <w:szCs w:val="32"/>
          <w:lang w:val="en-US" w:bidi="ar-SA"/>
        </w:rPr>
        <w:t>本单位</w:t>
      </w:r>
      <w:r w:rsidRPr="004A4AC5">
        <w:rPr>
          <w:rFonts w:ascii="仿宋_GB2312" w:eastAsia="仿宋_GB2312" w:hAnsi="Times New Roman" w:cs="Times New Roman" w:hint="eastAsia"/>
          <w:kern w:val="2"/>
          <w:sz w:val="32"/>
          <w:szCs w:val="32"/>
          <w:lang w:val="en-US" w:bidi="ar-SA"/>
        </w:rPr>
        <w:t>2021</w:t>
      </w:r>
      <w:r w:rsidRPr="004A4AC5">
        <w:rPr>
          <w:rFonts w:ascii="仿宋_GB2312" w:eastAsia="仿宋_GB2312" w:hAnsi="Times New Roman" w:cs="Times New Roman" w:hint="eastAsia"/>
          <w:kern w:val="2"/>
          <w:sz w:val="32"/>
          <w:szCs w:val="32"/>
          <w:lang w:val="en-US" w:bidi="ar-SA"/>
        </w:rPr>
        <w:t>年度</w:t>
      </w:r>
      <w:r w:rsidR="004A4AC5" w:rsidRPr="00A66753">
        <w:rPr>
          <w:rFonts w:ascii="仿宋_GB2312" w:eastAsia="仿宋_GB2312" w:cs="仿宋_GB2312" w:hint="eastAsia"/>
          <w:sz w:val="32"/>
          <w:szCs w:val="32"/>
        </w:rPr>
        <w:t>事业单位运行经费支出</w:t>
      </w:r>
      <w:r w:rsidRPr="004A4AC5">
        <w:rPr>
          <w:rFonts w:ascii="仿宋_GB2312" w:eastAsia="仿宋_GB2312" w:hAnsi="Times New Roman" w:cs="Times New Roman" w:hint="eastAsia"/>
          <w:kern w:val="2"/>
          <w:sz w:val="32"/>
          <w:szCs w:val="32"/>
          <w:lang w:val="en-US" w:bidi="ar-SA"/>
        </w:rPr>
        <w:t>309.96</w:t>
      </w:r>
      <w:r w:rsidRPr="004A4AC5">
        <w:rPr>
          <w:rFonts w:ascii="仿宋_GB2312" w:eastAsia="仿宋_GB2312" w:hAnsi="Times New Roman" w:cs="Times New Roman" w:hint="eastAsia"/>
          <w:kern w:val="2"/>
          <w:sz w:val="32"/>
          <w:szCs w:val="32"/>
          <w:lang w:val="en-US" w:bidi="ar-SA"/>
        </w:rPr>
        <w:t>万元，比年初预算数减少</w:t>
      </w:r>
      <w:r w:rsidRPr="004A4AC5">
        <w:rPr>
          <w:rFonts w:ascii="仿宋_GB2312" w:eastAsia="仿宋_GB2312" w:hAnsi="Times New Roman" w:cs="Times New Roman" w:hint="eastAsia"/>
          <w:kern w:val="2"/>
          <w:sz w:val="32"/>
          <w:szCs w:val="32"/>
          <w:lang w:val="en-US" w:bidi="ar-SA"/>
        </w:rPr>
        <w:t>0.62</w:t>
      </w:r>
      <w:r w:rsidRPr="004A4AC5">
        <w:rPr>
          <w:rFonts w:ascii="仿宋_GB2312" w:eastAsia="仿宋_GB2312" w:hAnsi="Times New Roman" w:cs="Times New Roman" w:hint="eastAsia"/>
          <w:kern w:val="2"/>
          <w:sz w:val="32"/>
          <w:szCs w:val="32"/>
          <w:lang w:val="en-US" w:bidi="ar-SA"/>
        </w:rPr>
        <w:t>万元，降低</w:t>
      </w:r>
      <w:r w:rsidRPr="004A4AC5">
        <w:rPr>
          <w:rFonts w:ascii="仿宋_GB2312" w:eastAsia="仿宋_GB2312" w:hAnsi="Times New Roman" w:cs="Times New Roman" w:hint="eastAsia"/>
          <w:kern w:val="2"/>
          <w:sz w:val="32"/>
          <w:szCs w:val="32"/>
          <w:lang w:val="en-US" w:bidi="ar-SA"/>
        </w:rPr>
        <w:t>0.2%</w:t>
      </w:r>
      <w:r w:rsidRPr="004A4AC5">
        <w:rPr>
          <w:rFonts w:ascii="仿宋_GB2312" w:eastAsia="仿宋_GB2312" w:hAnsi="Times New Roman" w:cs="Times New Roman" w:hint="eastAsia"/>
          <w:kern w:val="2"/>
          <w:sz w:val="32"/>
          <w:szCs w:val="32"/>
          <w:lang w:val="en-US" w:bidi="ar-SA"/>
        </w:rPr>
        <w:t>，比上年决算数增加</w:t>
      </w:r>
      <w:r w:rsidRPr="004A4AC5">
        <w:rPr>
          <w:rFonts w:ascii="仿宋_GB2312" w:eastAsia="仿宋_GB2312" w:hAnsi="Times New Roman" w:cs="Times New Roman" w:hint="eastAsia"/>
          <w:kern w:val="2"/>
          <w:sz w:val="32"/>
          <w:szCs w:val="32"/>
          <w:lang w:val="en-US" w:bidi="ar-SA"/>
        </w:rPr>
        <w:t>76.13</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t>32.56%</w:t>
      </w:r>
      <w:r w:rsidRPr="004A4AC5">
        <w:rPr>
          <w:rFonts w:ascii="仿宋_GB2312" w:eastAsia="仿宋_GB2312" w:hAnsi="Times New Roman" w:cs="Times New Roman" w:hint="eastAsia"/>
          <w:kern w:val="2"/>
          <w:sz w:val="32"/>
          <w:szCs w:val="32"/>
          <w:lang w:val="en-US" w:bidi="ar-SA"/>
        </w:rPr>
        <w:t>。主要原因是：办公经费支出比</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年增加</w:t>
      </w:r>
      <w:r w:rsidRPr="004A4AC5">
        <w:rPr>
          <w:rFonts w:ascii="仿宋_GB2312" w:eastAsia="仿宋_GB2312" w:hAnsi="Times New Roman" w:cs="Times New Roman" w:hint="eastAsia"/>
          <w:kern w:val="2"/>
          <w:sz w:val="32"/>
          <w:szCs w:val="32"/>
          <w:lang w:val="en-US" w:bidi="ar-SA"/>
        </w:rPr>
        <w:t>12.99</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lastRenderedPageBreak/>
        <w:t>37.89%</w:t>
      </w:r>
      <w:r w:rsidRPr="004A4AC5">
        <w:rPr>
          <w:rFonts w:ascii="仿宋_GB2312" w:eastAsia="仿宋_GB2312" w:hAnsi="Times New Roman" w:cs="Times New Roman" w:hint="eastAsia"/>
          <w:kern w:val="2"/>
          <w:sz w:val="32"/>
          <w:szCs w:val="32"/>
          <w:lang w:val="en-US" w:bidi="ar-SA"/>
        </w:rPr>
        <w:t>；电费支出比</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年增加</w:t>
      </w:r>
      <w:r w:rsidRPr="004A4AC5">
        <w:rPr>
          <w:rFonts w:ascii="仿宋_GB2312" w:eastAsia="仿宋_GB2312" w:hAnsi="Times New Roman" w:cs="Times New Roman" w:hint="eastAsia"/>
          <w:kern w:val="2"/>
          <w:sz w:val="32"/>
          <w:szCs w:val="32"/>
          <w:lang w:val="en-US" w:bidi="ar-SA"/>
        </w:rPr>
        <w:t>9.36</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t>27</w:t>
      </w:r>
      <w:r w:rsidRPr="004A4AC5">
        <w:rPr>
          <w:rFonts w:ascii="仿宋_GB2312" w:eastAsia="仿宋_GB2312" w:hAnsi="Times New Roman" w:cs="Times New Roman" w:hint="eastAsia"/>
          <w:kern w:val="2"/>
          <w:sz w:val="32"/>
          <w:szCs w:val="32"/>
          <w:lang w:val="en-US" w:bidi="ar-SA"/>
        </w:rPr>
        <w:t>.11%</w:t>
      </w:r>
      <w:r w:rsidRPr="004A4AC5">
        <w:rPr>
          <w:rFonts w:ascii="仿宋_GB2312" w:eastAsia="仿宋_GB2312" w:hAnsi="Times New Roman" w:cs="Times New Roman" w:hint="eastAsia"/>
          <w:kern w:val="2"/>
          <w:sz w:val="32"/>
          <w:szCs w:val="32"/>
          <w:lang w:val="en-US" w:bidi="ar-SA"/>
        </w:rPr>
        <w:t>；维修（护）费支出比</w:t>
      </w:r>
      <w:r w:rsidRPr="004A4AC5">
        <w:rPr>
          <w:rFonts w:ascii="仿宋_GB2312" w:eastAsia="仿宋_GB2312" w:hAnsi="Times New Roman" w:cs="Times New Roman" w:hint="eastAsia"/>
          <w:kern w:val="2"/>
          <w:sz w:val="32"/>
          <w:szCs w:val="32"/>
          <w:lang w:val="en-US" w:bidi="ar-SA"/>
        </w:rPr>
        <w:t>2020</w:t>
      </w:r>
      <w:r w:rsidRPr="004A4AC5">
        <w:rPr>
          <w:rFonts w:ascii="仿宋_GB2312" w:eastAsia="仿宋_GB2312" w:hAnsi="Times New Roman" w:cs="Times New Roman" w:hint="eastAsia"/>
          <w:kern w:val="2"/>
          <w:sz w:val="32"/>
          <w:szCs w:val="32"/>
          <w:lang w:val="en-US" w:bidi="ar-SA"/>
        </w:rPr>
        <w:t>年增加</w:t>
      </w:r>
      <w:r w:rsidRPr="004A4AC5">
        <w:rPr>
          <w:rFonts w:ascii="仿宋_GB2312" w:eastAsia="仿宋_GB2312" w:hAnsi="Times New Roman" w:cs="Times New Roman" w:hint="eastAsia"/>
          <w:kern w:val="2"/>
          <w:sz w:val="32"/>
          <w:szCs w:val="32"/>
          <w:lang w:val="en-US" w:bidi="ar-SA"/>
        </w:rPr>
        <w:t>49.13</w:t>
      </w:r>
      <w:r w:rsidRPr="004A4AC5">
        <w:rPr>
          <w:rFonts w:ascii="仿宋_GB2312" w:eastAsia="仿宋_GB2312" w:hAnsi="Times New Roman" w:cs="Times New Roman" w:hint="eastAsia"/>
          <w:kern w:val="2"/>
          <w:sz w:val="32"/>
          <w:szCs w:val="32"/>
          <w:lang w:val="en-US" w:bidi="ar-SA"/>
        </w:rPr>
        <w:t>万元，增长</w:t>
      </w:r>
      <w:r w:rsidRPr="004A4AC5">
        <w:rPr>
          <w:rFonts w:ascii="仿宋_GB2312" w:eastAsia="仿宋_GB2312" w:hAnsi="Times New Roman" w:cs="Times New Roman" w:hint="eastAsia"/>
          <w:kern w:val="2"/>
          <w:sz w:val="32"/>
          <w:szCs w:val="32"/>
          <w:lang w:val="en-US" w:bidi="ar-SA"/>
        </w:rPr>
        <w:t>148.38%</w:t>
      </w:r>
      <w:r w:rsidRPr="004A4AC5">
        <w:rPr>
          <w:rFonts w:ascii="仿宋_GB2312" w:eastAsia="仿宋_GB2312" w:hAnsi="Times New Roman" w:cs="Times New Roman" w:hint="eastAsia"/>
          <w:kern w:val="2"/>
          <w:sz w:val="32"/>
          <w:szCs w:val="32"/>
          <w:lang w:val="en-US" w:bidi="ar-SA"/>
        </w:rPr>
        <w:t>。以上几项支出增长较大的主要原因是：随着学生规模增加，教职工人数增加，办公经费支出增加、耗电量增加；两个校区已投入使用多年，日常维修（护）费用逐渐增加。</w:t>
      </w:r>
      <w:bookmarkStart w:id="0" w:name="_GoBack"/>
      <w:bookmarkEnd w:id="0"/>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（二）政府采购支出情况说明。</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20</w:t>
      </w:r>
      <w:r w:rsidRPr="004A4AC5">
        <w:rPr>
          <w:rFonts w:ascii="仿宋_GB2312" w:eastAsia="仿宋_GB2312" w:hAnsi="Times New Roman" w:cs="Times New Roman" w:hint="eastAsia"/>
          <w:kern w:val="2"/>
          <w:lang w:val="en-US" w:bidi="ar-SA"/>
        </w:rPr>
        <w:t>21</w:t>
      </w:r>
      <w:r w:rsidRPr="004A4AC5">
        <w:rPr>
          <w:rFonts w:ascii="仿宋_GB2312" w:eastAsia="仿宋_GB2312" w:hAnsi="Times New Roman" w:cs="Times New Roman" w:hint="eastAsia"/>
          <w:kern w:val="2"/>
          <w:lang w:bidi="ar-SA"/>
        </w:rPr>
        <w:t>年本单位政府采购支出总额</w:t>
      </w:r>
      <w:r w:rsidRPr="004A4AC5">
        <w:rPr>
          <w:rFonts w:ascii="仿宋_GB2312" w:eastAsia="仿宋_GB2312" w:hAnsi="Times New Roman" w:cs="Times New Roman" w:hint="eastAsia"/>
          <w:kern w:val="2"/>
          <w:lang w:val="en-US" w:bidi="ar-SA"/>
        </w:rPr>
        <w:t>887.63</w:t>
      </w:r>
      <w:r w:rsidRPr="004A4AC5">
        <w:rPr>
          <w:rFonts w:ascii="仿宋_GB2312" w:eastAsia="仿宋_GB2312" w:hAnsi="Times New Roman" w:cs="Times New Roman" w:hint="eastAsia"/>
          <w:kern w:val="2"/>
          <w:lang w:bidi="ar-SA"/>
        </w:rPr>
        <w:t>万元，其中：</w:t>
      </w:r>
      <w:r w:rsidRPr="004A4AC5">
        <w:rPr>
          <w:rFonts w:ascii="仿宋_GB2312" w:eastAsia="仿宋_GB2312" w:hAnsi="Times New Roman" w:cs="Times New Roman" w:hint="eastAsia"/>
          <w:kern w:val="2"/>
          <w:lang w:bidi="ar-SA"/>
        </w:rPr>
        <w:t xml:space="preserve"> </w:t>
      </w:r>
      <w:r w:rsidRPr="004A4AC5">
        <w:rPr>
          <w:rFonts w:ascii="仿宋_GB2312" w:eastAsia="仿宋_GB2312" w:hAnsi="Times New Roman" w:cs="Times New Roman" w:hint="eastAsia"/>
          <w:kern w:val="2"/>
          <w:lang w:bidi="ar-SA"/>
        </w:rPr>
        <w:t>政府采购货物支出</w:t>
      </w:r>
      <w:r w:rsidRPr="004A4AC5">
        <w:rPr>
          <w:rFonts w:ascii="仿宋_GB2312" w:eastAsia="仿宋_GB2312" w:hAnsi="Times New Roman" w:cs="Times New Roman" w:hint="eastAsia"/>
          <w:kern w:val="2"/>
          <w:lang w:val="en-US" w:bidi="ar-SA"/>
        </w:rPr>
        <w:t>423.80</w:t>
      </w:r>
      <w:r w:rsidRPr="004A4AC5">
        <w:rPr>
          <w:rFonts w:ascii="仿宋_GB2312" w:eastAsia="仿宋_GB2312" w:hAnsi="Times New Roman" w:cs="Times New Roman" w:hint="eastAsia"/>
          <w:kern w:val="2"/>
          <w:lang w:bidi="ar-SA"/>
        </w:rPr>
        <w:t>万元、政府采购工程支出</w:t>
      </w:r>
      <w:r w:rsidRPr="004A4AC5">
        <w:rPr>
          <w:rFonts w:ascii="仿宋_GB2312" w:eastAsia="仿宋_GB2312" w:hAnsi="Times New Roman" w:cs="Times New Roman" w:hint="eastAsia"/>
          <w:kern w:val="2"/>
          <w:lang w:val="en-US" w:bidi="ar-SA"/>
        </w:rPr>
        <w:t>300.83</w:t>
      </w:r>
      <w:r w:rsidRPr="004A4AC5">
        <w:rPr>
          <w:rFonts w:ascii="仿宋_GB2312" w:eastAsia="仿宋_GB2312" w:hAnsi="Times New Roman" w:cs="Times New Roman" w:hint="eastAsia"/>
          <w:kern w:val="2"/>
          <w:lang w:bidi="ar-SA"/>
        </w:rPr>
        <w:t>万元、政府采购服务支出</w:t>
      </w:r>
      <w:r w:rsidRPr="004A4AC5">
        <w:rPr>
          <w:rFonts w:ascii="仿宋_GB2312" w:eastAsia="仿宋_GB2312" w:hAnsi="Times New Roman" w:cs="Times New Roman" w:hint="eastAsia"/>
          <w:kern w:val="2"/>
          <w:lang w:val="en-US" w:bidi="ar-SA"/>
        </w:rPr>
        <w:t>163.00</w:t>
      </w:r>
      <w:r w:rsidRPr="004A4AC5">
        <w:rPr>
          <w:rFonts w:ascii="仿宋_GB2312" w:eastAsia="仿宋_GB2312" w:hAnsi="Times New Roman" w:cs="Times New Roman" w:hint="eastAsia"/>
          <w:kern w:val="2"/>
          <w:lang w:bidi="ar-SA"/>
        </w:rPr>
        <w:t>万元。授予中小企业合同金额</w:t>
      </w:r>
      <w:r w:rsidRPr="004A4AC5">
        <w:rPr>
          <w:rFonts w:ascii="仿宋_GB2312" w:eastAsia="仿宋_GB2312" w:hAnsi="Times New Roman" w:cs="Times New Roman" w:hint="eastAsia"/>
          <w:kern w:val="2"/>
          <w:lang w:val="en-US" w:bidi="ar-SA"/>
        </w:rPr>
        <w:t>867.89</w:t>
      </w:r>
      <w:r w:rsidRPr="004A4AC5">
        <w:rPr>
          <w:rFonts w:ascii="仿宋_GB2312" w:eastAsia="仿宋_GB2312" w:hAnsi="Times New Roman" w:cs="Times New Roman" w:hint="eastAsia"/>
          <w:kern w:val="2"/>
          <w:lang w:bidi="ar-SA"/>
        </w:rPr>
        <w:t>万元，占政府采购支出总额的</w:t>
      </w:r>
      <w:r w:rsidRPr="004A4AC5">
        <w:rPr>
          <w:rFonts w:ascii="仿宋_GB2312" w:eastAsia="仿宋_GB2312" w:hAnsi="Times New Roman" w:cs="Times New Roman" w:hint="eastAsia"/>
          <w:kern w:val="2"/>
          <w:lang w:val="en-US" w:bidi="ar-SA"/>
        </w:rPr>
        <w:t>97.78</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50" name="image1.png"/>
            <wp:cNvGraphicFramePr/>
            <a:graphic xmlns:a="http://schemas.openxmlformats.org/drawingml/2006/main">
              <a:graphicData uri="http://schemas.openxmlformats.org/drawingml/2006/picture">
                <pic:pic xmlns:pic="http://schemas.openxmlformats.org/drawingml/2006/picture">
                  <pic:nvPicPr>
                    <pic:cNvPr id="1050"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bidi="ar-SA"/>
        </w:rPr>
        <w:t>，其中：授予小微企业合同金额</w:t>
      </w:r>
      <w:r w:rsidRPr="004A4AC5">
        <w:rPr>
          <w:rFonts w:ascii="仿宋_GB2312" w:eastAsia="仿宋_GB2312" w:hAnsi="Times New Roman" w:cs="Times New Roman" w:hint="eastAsia"/>
          <w:kern w:val="2"/>
          <w:lang w:val="en-US" w:bidi="ar-SA"/>
        </w:rPr>
        <w:t>29.90</w:t>
      </w:r>
      <w:r w:rsidRPr="004A4AC5">
        <w:rPr>
          <w:rFonts w:ascii="仿宋_GB2312" w:eastAsia="仿宋_GB2312" w:hAnsi="Times New Roman" w:cs="Times New Roman" w:hint="eastAsia"/>
          <w:kern w:val="2"/>
          <w:lang w:bidi="ar-SA"/>
        </w:rPr>
        <w:t>万元，占政府采购支出总额的</w:t>
      </w:r>
      <w:r w:rsidRPr="004A4AC5">
        <w:rPr>
          <w:rFonts w:ascii="仿宋_GB2312" w:eastAsia="仿宋_GB2312" w:hAnsi="Times New Roman" w:cs="Times New Roman" w:hint="eastAsia"/>
          <w:kern w:val="2"/>
          <w:lang w:val="en-US" w:bidi="ar-SA"/>
        </w:rPr>
        <w:t>3.37</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51" name="image1.png"/>
            <wp:cNvGraphicFramePr/>
            <a:graphic xmlns:a="http://schemas.openxmlformats.org/drawingml/2006/main">
              <a:graphicData uri="http://schemas.openxmlformats.org/drawingml/2006/picture">
                <pic:pic xmlns:pic="http://schemas.openxmlformats.org/drawingml/2006/picture">
                  <pic:nvPicPr>
                    <pic:cNvPr id="1051"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bidi="ar-SA"/>
        </w:rPr>
        <w:t>。</w:t>
      </w:r>
      <w:r w:rsidRPr="004A4AC5">
        <w:rPr>
          <w:rFonts w:ascii="仿宋_GB2312" w:eastAsia="仿宋_GB2312" w:cs="仿宋_GB2312" w:hint="eastAsia"/>
        </w:rPr>
        <w:t>货物采购授予中小企业合同金额占货物支出金额</w:t>
      </w:r>
      <w:r w:rsidRPr="004A4AC5">
        <w:rPr>
          <w:rFonts w:ascii="仿宋_GB2312" w:eastAsia="仿宋_GB2312" w:cs="仿宋_GB2312" w:hint="eastAsia"/>
          <w:lang w:val="en-US"/>
        </w:rPr>
        <w:t>99.65</w:t>
      </w:r>
      <w:r w:rsidRPr="004A4AC5">
        <w:rPr>
          <w:rFonts w:ascii="仿宋_GB2312" w:eastAsia="仿宋_GB2312" w:cs="仿宋_GB2312" w:hint="eastAsia"/>
        </w:rPr>
        <w:t>%</w:t>
      </w:r>
      <w:r w:rsidRPr="004A4AC5">
        <w:rPr>
          <w:rFonts w:ascii="仿宋_GB2312" w:eastAsia="仿宋_GB2312" w:cs="仿宋_GB2312" w:hint="eastAsia"/>
        </w:rPr>
        <w:t>；工程采购授予中小企业合同金额占工程支出金额的</w:t>
      </w:r>
      <w:r w:rsidRPr="004A4AC5">
        <w:rPr>
          <w:rFonts w:ascii="仿宋_GB2312" w:eastAsia="仿宋_GB2312" w:cs="仿宋_GB2312" w:hint="eastAsia"/>
          <w:lang w:val="en-US"/>
        </w:rPr>
        <w:t>93.99</w:t>
      </w:r>
      <w:r w:rsidRPr="004A4AC5">
        <w:rPr>
          <w:rFonts w:ascii="仿宋_GB2312" w:eastAsia="仿宋_GB2312" w:cs="仿宋_GB2312" w:hint="eastAsia"/>
        </w:rPr>
        <w:t>%</w:t>
      </w:r>
      <w:r w:rsidRPr="004A4AC5">
        <w:rPr>
          <w:rFonts w:ascii="仿宋_GB2312" w:eastAsia="仿宋_GB2312" w:cs="仿宋_GB2312" w:hint="eastAsia"/>
        </w:rPr>
        <w:t>；服务采购授予中小企业合同金额占服务支出金额的</w:t>
      </w:r>
      <w:r w:rsidRPr="004A4AC5">
        <w:rPr>
          <w:rFonts w:ascii="仿宋_GB2312" w:eastAsia="仿宋_GB2312" w:cs="仿宋_GB2312" w:hint="eastAsia"/>
          <w:lang w:val="en-US"/>
        </w:rPr>
        <w:t>99.90</w:t>
      </w:r>
      <w:r w:rsidRPr="004A4AC5">
        <w:rPr>
          <w:rFonts w:ascii="仿宋_GB2312" w:eastAsia="仿宋_GB2312" w:cs="仿宋_GB2312" w:hint="eastAsia"/>
        </w:rPr>
        <w:t>%</w:t>
      </w:r>
      <w:r w:rsidRPr="004A4AC5">
        <w:rPr>
          <w:rFonts w:ascii="仿宋_GB2312" w:eastAsia="仿宋_GB2312" w:cs="仿宋_GB2312" w:hint="eastAsia"/>
        </w:rPr>
        <w:t>。</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（三）国有资产占用情况说明。</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截至</w:t>
      </w:r>
      <w:r w:rsidRPr="004A4AC5">
        <w:rPr>
          <w:rFonts w:ascii="仿宋_GB2312" w:eastAsia="仿宋_GB2312" w:hAnsi="Times New Roman" w:cs="Times New Roman" w:hint="eastAsia"/>
          <w:kern w:val="2"/>
          <w:lang w:bidi="ar-SA"/>
        </w:rPr>
        <w:t>20</w:t>
      </w:r>
      <w:r w:rsidRPr="004A4AC5">
        <w:rPr>
          <w:rFonts w:ascii="仿宋_GB2312" w:eastAsia="仿宋_GB2312" w:hAnsi="Times New Roman" w:cs="Times New Roman" w:hint="eastAsia"/>
          <w:kern w:val="2"/>
          <w:lang w:val="en-US" w:bidi="ar-SA"/>
        </w:rPr>
        <w:t>21</w:t>
      </w:r>
      <w:r w:rsidRPr="004A4AC5">
        <w:rPr>
          <w:rFonts w:ascii="仿宋_GB2312" w:eastAsia="仿宋_GB2312" w:hAnsi="Times New Roman" w:cs="Times New Roman" w:hint="eastAsia"/>
          <w:kern w:val="2"/>
          <w:lang w:bidi="ar-SA"/>
        </w:rPr>
        <w:t>年</w:t>
      </w:r>
      <w:r w:rsidRPr="004A4AC5">
        <w:rPr>
          <w:rFonts w:ascii="仿宋_GB2312" w:eastAsia="仿宋_GB2312" w:hAnsi="Times New Roman" w:cs="Times New Roman" w:hint="eastAsia"/>
          <w:kern w:val="2"/>
          <w:lang w:bidi="ar-SA"/>
        </w:rPr>
        <w:t>12</w:t>
      </w:r>
      <w:r w:rsidRPr="004A4AC5">
        <w:rPr>
          <w:rFonts w:ascii="仿宋_GB2312" w:eastAsia="仿宋_GB2312" w:hAnsi="Times New Roman" w:cs="Times New Roman" w:hint="eastAsia"/>
          <w:kern w:val="2"/>
          <w:lang w:bidi="ar-SA"/>
        </w:rPr>
        <w:t>月</w:t>
      </w:r>
      <w:r w:rsidRPr="004A4AC5">
        <w:rPr>
          <w:rFonts w:ascii="仿宋_GB2312" w:eastAsia="仿宋_GB2312" w:hAnsi="Times New Roman" w:cs="Times New Roman" w:hint="eastAsia"/>
          <w:kern w:val="2"/>
          <w:lang w:bidi="ar-SA"/>
        </w:rPr>
        <w:t>31</w:t>
      </w:r>
      <w:r w:rsidRPr="004A4AC5">
        <w:rPr>
          <w:rFonts w:ascii="仿宋_GB2312" w:eastAsia="仿宋_GB2312" w:hAnsi="Times New Roman" w:cs="Times New Roman" w:hint="eastAsia"/>
          <w:kern w:val="2"/>
          <w:lang w:bidi="ar-SA"/>
        </w:rPr>
        <w:t>日，本单位共有车辆</w:t>
      </w:r>
      <w:r w:rsidRPr="004A4AC5">
        <w:rPr>
          <w:rFonts w:ascii="仿宋_GB2312" w:eastAsia="仿宋_GB2312" w:hAnsi="Times New Roman" w:cs="Times New Roman" w:hint="eastAsia"/>
          <w:kern w:val="2"/>
          <w:lang w:val="en-US" w:bidi="ar-SA"/>
        </w:rPr>
        <w:t>2</w:t>
      </w:r>
      <w:r w:rsidRPr="004A4AC5">
        <w:rPr>
          <w:rFonts w:ascii="仿宋_GB2312" w:eastAsia="仿宋_GB2312" w:hAnsi="Times New Roman" w:cs="Times New Roman" w:hint="eastAsia"/>
          <w:kern w:val="2"/>
          <w:lang w:bidi="ar-SA"/>
        </w:rPr>
        <w:t>辆，其中，副部（省）级领导干部用车</w:t>
      </w:r>
      <w:r w:rsidRPr="004A4AC5">
        <w:rPr>
          <w:rFonts w:ascii="仿宋_GB2312" w:eastAsia="仿宋_GB2312" w:hAnsi="Times New Roman" w:cs="Times New Roman" w:hint="eastAsia"/>
          <w:kern w:val="2"/>
          <w:lang w:bidi="ar-SA"/>
        </w:rPr>
        <w:t>0</w:t>
      </w:r>
      <w:r w:rsidRPr="004A4AC5">
        <w:rPr>
          <w:rFonts w:ascii="仿宋_GB2312" w:eastAsia="仿宋_GB2312" w:hAnsi="Times New Roman" w:cs="Times New Roman" w:hint="eastAsia"/>
          <w:kern w:val="2"/>
          <w:lang w:bidi="ar-SA"/>
        </w:rPr>
        <w:t>辆、主要领导干部用车</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辆、机要通信用车</w:t>
      </w:r>
      <w:r w:rsidRPr="004A4AC5">
        <w:rPr>
          <w:rFonts w:ascii="仿宋_GB2312" w:eastAsia="仿宋_GB2312" w:hAnsi="Times New Roman" w:cs="Times New Roman" w:hint="eastAsia"/>
          <w:kern w:val="2"/>
          <w:lang w:bidi="ar-SA"/>
        </w:rPr>
        <w:t>0</w:t>
      </w:r>
      <w:r w:rsidRPr="004A4AC5">
        <w:rPr>
          <w:rFonts w:ascii="仿宋_GB2312" w:eastAsia="仿宋_GB2312" w:hAnsi="Times New Roman" w:cs="Times New Roman" w:hint="eastAsia"/>
          <w:kern w:val="2"/>
          <w:lang w:bidi="ar-SA"/>
        </w:rPr>
        <w:t>辆、应急保障用车</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辆、执法执勤用车</w:t>
      </w:r>
      <w:r w:rsidRPr="004A4AC5">
        <w:rPr>
          <w:rFonts w:ascii="仿宋_GB2312" w:eastAsia="仿宋_GB2312" w:hAnsi="Times New Roman" w:cs="Times New Roman" w:hint="eastAsia"/>
          <w:kern w:val="2"/>
          <w:lang w:bidi="ar-SA"/>
        </w:rPr>
        <w:t>0</w:t>
      </w:r>
      <w:r w:rsidRPr="004A4AC5">
        <w:rPr>
          <w:rFonts w:ascii="仿宋_GB2312" w:eastAsia="仿宋_GB2312" w:hAnsi="Times New Roman" w:cs="Times New Roman" w:hint="eastAsia"/>
          <w:kern w:val="2"/>
          <w:lang w:bidi="ar-SA"/>
        </w:rPr>
        <w:t>辆、特种专业技术用车</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辆、离退休干部用车</w:t>
      </w:r>
      <w:r w:rsidRPr="004A4AC5">
        <w:rPr>
          <w:rFonts w:ascii="仿宋_GB2312" w:eastAsia="仿宋_GB2312" w:hAnsi="Times New Roman" w:cs="Times New Roman" w:hint="eastAsia"/>
          <w:kern w:val="2"/>
          <w:lang w:bidi="ar-SA"/>
        </w:rPr>
        <w:t>0</w:t>
      </w:r>
      <w:r w:rsidRPr="004A4AC5">
        <w:rPr>
          <w:rFonts w:ascii="仿宋_GB2312" w:eastAsia="仿宋_GB2312" w:hAnsi="Times New Roman" w:cs="Times New Roman" w:hint="eastAsia"/>
          <w:kern w:val="2"/>
          <w:lang w:bidi="ar-SA"/>
        </w:rPr>
        <w:t>辆、其他用车</w:t>
      </w:r>
      <w:r w:rsidRPr="004A4AC5">
        <w:rPr>
          <w:rFonts w:ascii="仿宋_GB2312" w:eastAsia="仿宋_GB2312" w:hAnsi="Times New Roman" w:cs="Times New Roman" w:hint="eastAsia"/>
          <w:kern w:val="2"/>
          <w:lang w:val="en-US" w:bidi="ar-SA"/>
        </w:rPr>
        <w:t>2</w:t>
      </w:r>
      <w:r w:rsidRPr="004A4AC5">
        <w:rPr>
          <w:rFonts w:ascii="仿宋_GB2312" w:eastAsia="仿宋_GB2312" w:hAnsi="Times New Roman" w:cs="Times New Roman" w:hint="eastAsia"/>
          <w:kern w:val="2"/>
          <w:lang w:bidi="ar-SA"/>
        </w:rPr>
        <w:t>辆，</w:t>
      </w:r>
      <w:r w:rsidRPr="004A4AC5">
        <w:rPr>
          <w:rFonts w:ascii="仿宋_GB2312" w:eastAsia="仿宋_GB2312" w:hAnsi="Times New Roman" w:cs="Times New Roman" w:hint="eastAsia"/>
          <w:kern w:val="2"/>
          <w:lang w:bidi="ar-SA"/>
        </w:rPr>
        <w:t xml:space="preserve"> </w:t>
      </w:r>
      <w:r w:rsidRPr="004A4AC5">
        <w:rPr>
          <w:rFonts w:ascii="仿宋_GB2312" w:eastAsia="仿宋_GB2312" w:hAnsi="Times New Roman" w:cs="Times New Roman" w:hint="eastAsia"/>
          <w:kern w:val="2"/>
          <w:lang w:bidi="ar-SA"/>
        </w:rPr>
        <w:t>其他用车主要是</w:t>
      </w:r>
      <w:r w:rsidRPr="004A4AC5">
        <w:rPr>
          <w:rFonts w:ascii="仿宋_GB2312" w:eastAsia="仿宋_GB2312" w:hAnsi="Times New Roman" w:cs="Times New Roman" w:hint="eastAsia"/>
          <w:kern w:val="2"/>
          <w:lang w:bidi="ar-SA"/>
        </w:rPr>
        <w:t>用于开展教育教学业务用车；单位价值</w:t>
      </w:r>
      <w:r w:rsidRPr="004A4AC5">
        <w:rPr>
          <w:rFonts w:ascii="仿宋_GB2312" w:eastAsia="仿宋_GB2312" w:hAnsi="Times New Roman" w:cs="Times New Roman" w:hint="eastAsia"/>
          <w:kern w:val="2"/>
          <w:lang w:bidi="ar-SA"/>
        </w:rPr>
        <w:t>50</w:t>
      </w:r>
      <w:r w:rsidRPr="004A4AC5">
        <w:rPr>
          <w:rFonts w:ascii="仿宋_GB2312" w:eastAsia="仿宋_GB2312" w:hAnsi="Times New Roman" w:cs="Times New Roman" w:hint="eastAsia"/>
          <w:kern w:val="2"/>
          <w:lang w:bidi="ar-SA"/>
        </w:rPr>
        <w:t>万元以上通用设备</w:t>
      </w:r>
      <w:r w:rsidRPr="004A4AC5">
        <w:rPr>
          <w:rFonts w:ascii="仿宋_GB2312" w:eastAsia="仿宋_GB2312" w:hAnsi="Times New Roman" w:cs="Times New Roman" w:hint="eastAsia"/>
          <w:kern w:val="2"/>
          <w:lang w:val="en-US" w:bidi="ar-SA"/>
        </w:rPr>
        <w:t>0</w:t>
      </w:r>
      <w:r w:rsidRPr="004A4AC5">
        <w:rPr>
          <w:rFonts w:ascii="仿宋_GB2312" w:eastAsia="仿宋_GB2312" w:hAnsi="Times New Roman" w:cs="Times New Roman" w:hint="eastAsia"/>
          <w:kern w:val="2"/>
          <w:lang w:bidi="ar-SA"/>
        </w:rPr>
        <w:t>台（套）；单位价值</w:t>
      </w:r>
      <w:r w:rsidRPr="004A4AC5">
        <w:rPr>
          <w:rFonts w:ascii="仿宋_GB2312" w:eastAsia="仿宋_GB2312" w:hAnsi="Times New Roman" w:cs="Times New Roman" w:hint="eastAsia"/>
          <w:kern w:val="2"/>
          <w:lang w:bidi="ar-SA"/>
        </w:rPr>
        <w:t>100</w:t>
      </w:r>
      <w:r w:rsidRPr="004A4AC5">
        <w:rPr>
          <w:rFonts w:ascii="仿宋_GB2312" w:eastAsia="仿宋_GB2312" w:hAnsi="Times New Roman" w:cs="Times New Roman" w:hint="eastAsia"/>
          <w:kern w:val="2"/>
          <w:lang w:bidi="ar-SA"/>
        </w:rPr>
        <w:t>万元以上专用设备</w:t>
      </w:r>
      <w:r w:rsidRPr="004A4AC5">
        <w:rPr>
          <w:rFonts w:ascii="仿宋_GB2312" w:eastAsia="仿宋_GB2312" w:hAnsi="Times New Roman" w:cs="Times New Roman" w:hint="eastAsia"/>
          <w:kern w:val="2"/>
          <w:lang w:val="en-US" w:bidi="ar-SA"/>
        </w:rPr>
        <w:t>4</w:t>
      </w:r>
      <w:r w:rsidRPr="004A4AC5">
        <w:rPr>
          <w:rFonts w:ascii="仿宋_GB2312" w:eastAsia="仿宋_GB2312" w:hAnsi="Times New Roman" w:cs="Times New Roman" w:hint="eastAsia"/>
          <w:kern w:val="2"/>
          <w:lang w:val="en-US" w:bidi="ar-SA"/>
        </w:rPr>
        <w:t>台</w:t>
      </w:r>
      <w:r w:rsidRPr="004A4AC5">
        <w:rPr>
          <w:rFonts w:ascii="仿宋_GB2312" w:eastAsia="仿宋_GB2312" w:hAnsi="Times New Roman" w:cs="Times New Roman" w:hint="eastAsia"/>
          <w:kern w:val="2"/>
          <w:lang w:val="en-US" w:bidi="ar-SA"/>
        </w:rPr>
        <w:t>(</w:t>
      </w:r>
      <w:r w:rsidRPr="004A4AC5">
        <w:rPr>
          <w:rFonts w:ascii="仿宋_GB2312" w:eastAsia="仿宋_GB2312" w:hAnsi="Times New Roman" w:cs="Times New Roman" w:hint="eastAsia"/>
          <w:kern w:val="2"/>
          <w:lang w:bidi="ar-SA"/>
        </w:rPr>
        <w:t>套）。</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（四）预算绩效管理工作开展情况。</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val="en-US" w:bidi="ar-SA"/>
        </w:rPr>
        <w:t>1.</w:t>
      </w:r>
      <w:r w:rsidRPr="004A4AC5">
        <w:rPr>
          <w:rFonts w:ascii="仿宋_GB2312" w:eastAsia="仿宋_GB2312" w:hAnsi="Times New Roman" w:cs="Times New Roman" w:hint="eastAsia"/>
          <w:kern w:val="2"/>
          <w:lang w:bidi="ar-SA"/>
        </w:rPr>
        <w:t>绩效管理工作开展情况。</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lastRenderedPageBreak/>
        <w:t>根据</w:t>
      </w:r>
      <w:r w:rsidRPr="004A4AC5">
        <w:rPr>
          <w:rFonts w:ascii="仿宋_GB2312" w:eastAsia="仿宋_GB2312" w:hAnsi="Times New Roman" w:cs="Times New Roman"/>
          <w:kern w:val="2"/>
          <w:lang w:bidi="ar-SA"/>
        </w:rPr>
        <w:t>全面实施</w:t>
      </w:r>
      <w:r w:rsidRPr="004A4AC5">
        <w:rPr>
          <w:rFonts w:ascii="仿宋_GB2312" w:eastAsia="仿宋_GB2312" w:hAnsi="Times New Roman" w:cs="Times New Roman" w:hint="eastAsia"/>
          <w:kern w:val="2"/>
          <w:lang w:bidi="ar-SA"/>
        </w:rPr>
        <w:t>预算</w:t>
      </w:r>
      <w:r w:rsidRPr="004A4AC5">
        <w:rPr>
          <w:rFonts w:ascii="仿宋_GB2312" w:eastAsia="仿宋_GB2312" w:hAnsi="Times New Roman" w:cs="Times New Roman"/>
          <w:kern w:val="2"/>
          <w:lang w:bidi="ar-SA"/>
        </w:rPr>
        <w:t>绩效</w:t>
      </w:r>
      <w:r w:rsidRPr="004A4AC5">
        <w:rPr>
          <w:rFonts w:ascii="仿宋_GB2312" w:eastAsia="仿宋_GB2312" w:hAnsi="Times New Roman" w:cs="Times New Roman" w:hint="eastAsia"/>
          <w:kern w:val="2"/>
          <w:lang w:bidi="ar-SA"/>
        </w:rPr>
        <w:t>管理要求，我单位组织对</w:t>
      </w:r>
      <w:r w:rsidRPr="004A4AC5">
        <w:rPr>
          <w:rFonts w:ascii="仿宋_GB2312" w:eastAsia="仿宋_GB2312" w:hAnsi="Times New Roman" w:cs="Times New Roman" w:hint="eastAsia"/>
          <w:kern w:val="2"/>
          <w:lang w:bidi="ar-SA"/>
        </w:rPr>
        <w:t>20</w:t>
      </w:r>
      <w:r w:rsidRPr="004A4AC5">
        <w:rPr>
          <w:rFonts w:ascii="仿宋_GB2312" w:eastAsia="仿宋_GB2312" w:hAnsi="Times New Roman" w:cs="Times New Roman" w:hint="eastAsia"/>
          <w:kern w:val="2"/>
          <w:lang w:val="en-US" w:bidi="ar-SA"/>
        </w:rPr>
        <w:t>21</w:t>
      </w:r>
      <w:r w:rsidRPr="004A4AC5">
        <w:rPr>
          <w:rFonts w:ascii="仿宋_GB2312" w:eastAsia="仿宋_GB2312" w:hAnsi="Times New Roman" w:cs="Times New Roman" w:hint="eastAsia"/>
          <w:kern w:val="2"/>
          <w:lang w:bidi="ar-SA"/>
        </w:rPr>
        <w:t>年度一般公共预算项目支出全面开展绩效自评。其中，二级项目四个，共涉及资金</w:t>
      </w:r>
      <w:r w:rsidRPr="004A4AC5">
        <w:rPr>
          <w:rFonts w:ascii="仿宋_GB2312" w:eastAsia="仿宋_GB2312" w:hAnsi="Times New Roman" w:cs="Times New Roman" w:hint="eastAsia"/>
          <w:kern w:val="2"/>
          <w:lang w:val="en-US" w:bidi="ar-SA"/>
        </w:rPr>
        <w:t>1,334.81</w:t>
      </w:r>
      <w:r w:rsidRPr="004A4AC5">
        <w:rPr>
          <w:rFonts w:ascii="仿宋_GB2312" w:eastAsia="仿宋_GB2312" w:hAnsi="Times New Roman" w:cs="Times New Roman" w:hint="eastAsia"/>
          <w:kern w:val="2"/>
          <w:lang w:bidi="ar-SA"/>
        </w:rPr>
        <w:t>万元，占一般公共预算项目支出总额的</w:t>
      </w:r>
      <w:r w:rsidRPr="004A4AC5">
        <w:rPr>
          <w:rFonts w:ascii="仿宋_GB2312" w:eastAsia="仿宋_GB2312" w:hAnsi="Times New Roman" w:cs="Times New Roman" w:hint="eastAsia"/>
          <w:kern w:val="2"/>
          <w:lang w:val="en-US" w:bidi="ar-SA"/>
        </w:rPr>
        <w:t>67.12</w:t>
      </w:r>
      <w:r w:rsidRPr="004A4AC5">
        <w:rPr>
          <w:rFonts w:ascii="仿宋_GB2312" w:eastAsia="仿宋_GB2312" w:hAnsi="Times New Roman" w:cs="Times New Roman" w:hint="eastAsia"/>
          <w:noProof/>
          <w:kern w:val="2"/>
          <w:lang w:val="en-US" w:bidi="ar-SA"/>
        </w:rPr>
        <w:drawing>
          <wp:inline distT="0" distB="0" distL="0" distR="0">
            <wp:extent cx="85725" cy="155575"/>
            <wp:effectExtent l="0" t="0" r="0" b="0"/>
            <wp:docPr id="1052" name="image1.png"/>
            <wp:cNvGraphicFramePr/>
            <a:graphic xmlns:a="http://schemas.openxmlformats.org/drawingml/2006/main">
              <a:graphicData uri="http://schemas.openxmlformats.org/drawingml/2006/picture">
                <pic:pic xmlns:pic="http://schemas.openxmlformats.org/drawingml/2006/picture">
                  <pic:nvPicPr>
                    <pic:cNvPr id="1052" name="image1.png"/>
                    <pic:cNvPicPr/>
                  </pic:nvPicPr>
                  <pic:blipFill>
                    <a:blip r:embed="rId8" cstate="print"/>
                    <a:srcRect/>
                    <a:stretch>
                      <a:fillRect/>
                    </a:stretch>
                  </pic:blipFill>
                  <pic:spPr>
                    <a:xfrm>
                      <a:off x="0" y="0"/>
                      <a:ext cx="85725" cy="155575"/>
                    </a:xfrm>
                    <a:prstGeom prst="rect">
                      <a:avLst/>
                    </a:prstGeom>
                  </pic:spPr>
                </pic:pic>
              </a:graphicData>
            </a:graphic>
          </wp:inline>
        </w:drawing>
      </w:r>
      <w:r w:rsidRPr="004A4AC5">
        <w:rPr>
          <w:rFonts w:ascii="仿宋_GB2312" w:eastAsia="仿宋_GB2312" w:hAnsi="Times New Roman" w:cs="Times New Roman" w:hint="eastAsia"/>
          <w:kern w:val="2"/>
          <w:lang w:bidi="ar-SA"/>
        </w:rPr>
        <w:t>。广西新闻出版技工学校</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w:t>
      </w:r>
      <w:r w:rsidRPr="004A4AC5">
        <w:rPr>
          <w:rFonts w:ascii="仿宋_GB2312" w:eastAsia="仿宋_GB2312" w:hAnsi="Times New Roman" w:cs="Times New Roman" w:hint="eastAsia"/>
          <w:kern w:val="2"/>
          <w:lang w:bidi="ar-SA"/>
        </w:rPr>
        <w:t>无政府性基金预算及国有资本经营预算，因此，无政府性基金预算项目及国有资本经营预算项目的支出绩效评价。</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共组织对“新校区建设专项经费”等</w:t>
      </w:r>
      <w:r w:rsidRPr="004A4AC5">
        <w:rPr>
          <w:rFonts w:ascii="仿宋_GB2312" w:eastAsia="仿宋_GB2312" w:hAnsi="Times New Roman" w:cs="Times New Roman" w:hint="eastAsia"/>
          <w:kern w:val="2"/>
          <w:lang w:val="en-US" w:bidi="ar-SA"/>
        </w:rPr>
        <w:t>4</w:t>
      </w:r>
      <w:r w:rsidRPr="004A4AC5">
        <w:rPr>
          <w:rFonts w:ascii="仿宋_GB2312" w:eastAsia="仿宋_GB2312" w:hAnsi="Times New Roman" w:cs="Times New Roman" w:hint="eastAsia"/>
          <w:kern w:val="2"/>
          <w:lang w:bidi="ar-SA"/>
        </w:rPr>
        <w:t>个项目进行了绩效自评，涉及一般公共预算支出</w:t>
      </w:r>
      <w:r w:rsidRPr="004A4AC5">
        <w:rPr>
          <w:rFonts w:ascii="仿宋_GB2312" w:eastAsia="仿宋_GB2312" w:hAnsi="Times New Roman" w:cs="Times New Roman" w:hint="eastAsia"/>
          <w:kern w:val="2"/>
          <w:lang w:val="en-US" w:bidi="ar-SA"/>
        </w:rPr>
        <w:t>1,334.81</w:t>
      </w:r>
      <w:r w:rsidRPr="004A4AC5">
        <w:rPr>
          <w:rFonts w:ascii="仿宋_GB2312" w:eastAsia="仿宋_GB2312" w:hAnsi="Times New Roman" w:cs="Times New Roman" w:hint="eastAsia"/>
          <w:kern w:val="2"/>
          <w:lang w:bidi="ar-SA"/>
        </w:rPr>
        <w:t>万元。从评价情况来看，除“事业单位在职人员绩效工资（中央资金）”项目自评得分为</w:t>
      </w:r>
      <w:r w:rsidRPr="004A4AC5">
        <w:rPr>
          <w:rFonts w:ascii="仿宋_GB2312" w:eastAsia="仿宋_GB2312" w:hAnsi="Times New Roman" w:cs="Times New Roman" w:hint="eastAsia"/>
          <w:kern w:val="2"/>
          <w:lang w:val="en-US" w:bidi="ar-SA"/>
        </w:rPr>
        <w:t>99.9</w:t>
      </w:r>
      <w:r w:rsidRPr="004A4AC5">
        <w:rPr>
          <w:rFonts w:ascii="仿宋_GB2312" w:eastAsia="仿宋_GB2312" w:hAnsi="Times New Roman" w:cs="Times New Roman" w:hint="eastAsia"/>
          <w:kern w:val="2"/>
          <w:lang w:val="en-US" w:bidi="ar-SA"/>
        </w:rPr>
        <w:t>分外，其余</w:t>
      </w:r>
      <w:r w:rsidRPr="004A4AC5">
        <w:rPr>
          <w:rFonts w:ascii="仿宋_GB2312" w:eastAsia="仿宋_GB2312" w:hAnsi="Times New Roman" w:cs="Times New Roman" w:hint="eastAsia"/>
          <w:kern w:val="2"/>
          <w:lang w:bidi="ar-SA"/>
        </w:rPr>
        <w:t>项目自评得分均为</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kern w:val="2"/>
          <w:lang w:bidi="ar-SA"/>
        </w:rPr>
        <w:t>分，整体自评良好，各项目基本都能按照计划开展并顺利完成，预算执行率达到要求。</w:t>
      </w:r>
    </w:p>
    <w:p w:rsidR="00925CB6" w:rsidRPr="004A4AC5" w:rsidRDefault="00945EA7">
      <w:pPr>
        <w:pStyle w:val="a3"/>
        <w:spacing w:before="150" w:line="328" w:lineRule="auto"/>
        <w:ind w:right="273"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2.</w:t>
      </w:r>
      <w:r w:rsidRPr="004A4AC5">
        <w:rPr>
          <w:rFonts w:ascii="仿宋_GB2312" w:eastAsia="仿宋_GB2312" w:hAnsi="Times New Roman" w:cs="Times New Roman" w:hint="eastAsia"/>
          <w:kern w:val="2"/>
          <w:lang w:val="en-US" w:bidi="ar-SA"/>
        </w:rPr>
        <w:t>部门决算中项目绩效自评结果</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我单位根据年初设定的绩效目标，新校区建设专项经费项目自评得分为</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kern w:val="2"/>
          <w:lang w:bidi="ar-SA"/>
        </w:rPr>
        <w:t>分，项目全年预算数为</w:t>
      </w:r>
      <w:r w:rsidRPr="004A4AC5">
        <w:rPr>
          <w:rFonts w:ascii="仿宋_GB2312" w:eastAsia="仿宋_GB2312" w:hAnsi="Times New Roman" w:cs="Times New Roman" w:hint="eastAsia"/>
          <w:kern w:val="2"/>
          <w:lang w:val="en-US" w:bidi="ar-SA"/>
        </w:rPr>
        <w:t>450</w:t>
      </w:r>
      <w:r w:rsidRPr="004A4AC5">
        <w:rPr>
          <w:rFonts w:ascii="仿宋_GB2312" w:eastAsia="仿宋_GB2312" w:hAnsi="Times New Roman" w:cs="Times New Roman" w:hint="eastAsia"/>
          <w:kern w:val="2"/>
          <w:lang w:bidi="ar-SA"/>
        </w:rPr>
        <w:t>万元，执行数为</w:t>
      </w:r>
      <w:r w:rsidRPr="004A4AC5">
        <w:rPr>
          <w:rFonts w:ascii="仿宋_GB2312" w:eastAsia="仿宋_GB2312" w:hAnsi="Times New Roman" w:cs="Times New Roman" w:hint="eastAsia"/>
          <w:kern w:val="2"/>
          <w:lang w:val="en-US" w:bidi="ar-SA"/>
        </w:rPr>
        <w:t>450</w:t>
      </w:r>
      <w:r w:rsidRPr="004A4AC5">
        <w:rPr>
          <w:rFonts w:ascii="仿宋_GB2312" w:eastAsia="仿宋_GB2312" w:hAnsi="Times New Roman" w:cs="Times New Roman" w:hint="eastAsia"/>
          <w:kern w:val="2"/>
          <w:lang w:bidi="ar-SA"/>
        </w:rPr>
        <w:t>万元，完成预算的</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项目绩效目标完成情况：一是完成教学楼竣工验收手续；二</w:t>
      </w:r>
      <w:r w:rsidRPr="004A4AC5">
        <w:rPr>
          <w:rFonts w:ascii="仿宋_GB2312" w:eastAsia="仿宋_GB2312" w:hAnsi="Times New Roman" w:cs="Times New Roman" w:hint="eastAsia"/>
          <w:kern w:val="2"/>
          <w:lang w:bidi="ar-SA"/>
        </w:rPr>
        <w:t>是完成</w:t>
      </w:r>
      <w:r w:rsidRPr="004A4AC5">
        <w:rPr>
          <w:rFonts w:ascii="仿宋_GB2312" w:eastAsia="仿宋_GB2312" w:hAnsi="Times New Roman" w:cs="Times New Roman" w:hint="eastAsia"/>
          <w:kern w:val="2"/>
          <w:lang w:bidi="ar-SA"/>
        </w:rPr>
        <w:t>5#</w:t>
      </w:r>
      <w:r w:rsidRPr="004A4AC5">
        <w:rPr>
          <w:rFonts w:ascii="仿宋_GB2312" w:eastAsia="仿宋_GB2312" w:hAnsi="Times New Roman" w:cs="Times New Roman" w:hint="eastAsia"/>
          <w:kern w:val="2"/>
          <w:lang w:bidi="ar-SA"/>
        </w:rPr>
        <w:t>学生公寓楼图纸设计及控制价工程量清单编制；三是完成室外工程建设；四是完成教学楼配套电梯采购安装</w:t>
      </w:r>
      <w:r w:rsidRPr="004A4AC5">
        <w:rPr>
          <w:rFonts w:ascii="仿宋_GB2312" w:eastAsia="仿宋_GB2312" w:hAnsi="Times New Roman" w:cs="Times New Roman" w:hint="eastAsia"/>
          <w:kern w:val="2"/>
          <w:lang w:val="en-US" w:bidi="ar-SA"/>
        </w:rPr>
        <w:t>。</w:t>
      </w:r>
      <w:r w:rsidRPr="004A4AC5">
        <w:rPr>
          <w:rFonts w:ascii="仿宋_GB2312" w:eastAsia="仿宋_GB2312" w:hAnsi="Times New Roman" w:cs="Times New Roman" w:hint="eastAsia"/>
          <w:kern w:val="2"/>
          <w:lang w:bidi="ar-SA"/>
        </w:rPr>
        <w:t>发现的主要问题：一是工程项目整体推进进度偏慢；二是工作人员专业技术水平有限。下一步改进措施：一是加大统筹协调力度，加快项目进度；二是加强对工作人员专业业务能力的培训。</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新校区建设专项经费项目按照年初制定的绩效目标，按时足额完成，全部实现预定绩效目标。</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lastRenderedPageBreak/>
        <w:t>桂财教函〔</w:t>
      </w:r>
      <w:r w:rsidRPr="004A4AC5">
        <w:rPr>
          <w:rFonts w:ascii="仿宋_GB2312" w:eastAsia="仿宋_GB2312" w:hAnsi="Times New Roman" w:cs="Times New Roman" w:hint="eastAsia"/>
          <w:kern w:val="2"/>
          <w:lang w:bidi="ar-SA"/>
        </w:rPr>
        <w:t>2021</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111</w:t>
      </w:r>
      <w:r w:rsidRPr="004A4AC5">
        <w:rPr>
          <w:rFonts w:ascii="仿宋_GB2312" w:eastAsia="仿宋_GB2312" w:hAnsi="Times New Roman" w:cs="Times New Roman" w:hint="eastAsia"/>
          <w:kern w:val="2"/>
          <w:lang w:bidi="ar-SA"/>
        </w:rPr>
        <w:t>号广西壮族自治区财政厅关于追加</w:t>
      </w:r>
      <w:r w:rsidRPr="004A4AC5">
        <w:rPr>
          <w:rFonts w:ascii="仿宋_GB2312" w:eastAsia="仿宋_GB2312" w:hAnsi="Times New Roman" w:cs="Times New Roman" w:hint="eastAsia"/>
          <w:kern w:val="2"/>
          <w:lang w:bidi="ar-SA"/>
        </w:rPr>
        <w:t>2021</w:t>
      </w:r>
      <w:r w:rsidRPr="004A4AC5">
        <w:rPr>
          <w:rFonts w:ascii="仿宋_GB2312" w:eastAsia="仿宋_GB2312" w:hAnsi="Times New Roman" w:cs="Times New Roman" w:hint="eastAsia"/>
          <w:kern w:val="2"/>
          <w:lang w:bidi="ar-SA"/>
        </w:rPr>
        <w:t>年中等职业教育国家奖助学金、免学费补助资金预算的函项目自评得分为</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kern w:val="2"/>
          <w:lang w:bidi="ar-SA"/>
        </w:rPr>
        <w:t>分，项目全年预算数为</w:t>
      </w:r>
      <w:r w:rsidRPr="004A4AC5">
        <w:rPr>
          <w:rFonts w:ascii="仿宋_GB2312" w:eastAsia="仿宋_GB2312" w:hAnsi="Times New Roman" w:cs="Times New Roman" w:hint="eastAsia"/>
          <w:kern w:val="2"/>
          <w:lang w:val="en-US" w:bidi="ar-SA"/>
        </w:rPr>
        <w:t>210.71</w:t>
      </w:r>
      <w:r w:rsidRPr="004A4AC5">
        <w:rPr>
          <w:rFonts w:ascii="仿宋_GB2312" w:eastAsia="仿宋_GB2312" w:hAnsi="Times New Roman" w:cs="Times New Roman" w:hint="eastAsia"/>
          <w:kern w:val="2"/>
          <w:lang w:bidi="ar-SA"/>
        </w:rPr>
        <w:t>万元，执行数为</w:t>
      </w:r>
      <w:r w:rsidRPr="004A4AC5">
        <w:rPr>
          <w:rFonts w:ascii="仿宋_GB2312" w:eastAsia="仿宋_GB2312" w:hAnsi="Times New Roman" w:cs="Times New Roman" w:hint="eastAsia"/>
          <w:kern w:val="2"/>
          <w:lang w:val="en-US" w:bidi="ar-SA"/>
        </w:rPr>
        <w:t>210.71</w:t>
      </w:r>
      <w:r w:rsidRPr="004A4AC5">
        <w:rPr>
          <w:rFonts w:ascii="仿宋_GB2312" w:eastAsia="仿宋_GB2312" w:hAnsi="Times New Roman" w:cs="Times New Roman" w:hint="eastAsia"/>
          <w:kern w:val="2"/>
          <w:lang w:bidi="ar-SA"/>
        </w:rPr>
        <w:t>万元，完成预算的</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项目绩效目标完成情况：根据自治区教育厅文件下达的</w:t>
      </w:r>
      <w:r w:rsidRPr="004A4AC5">
        <w:rPr>
          <w:rFonts w:ascii="仿宋_GB2312" w:eastAsia="仿宋_GB2312" w:hAnsi="Times New Roman" w:cs="Times New Roman" w:hint="eastAsia"/>
          <w:kern w:val="2"/>
          <w:lang w:bidi="ar-SA"/>
        </w:rPr>
        <w:t>2021</w:t>
      </w:r>
      <w:r w:rsidRPr="004A4AC5">
        <w:rPr>
          <w:rFonts w:ascii="仿宋_GB2312" w:eastAsia="仿宋_GB2312" w:hAnsi="Times New Roman" w:cs="Times New Roman" w:hint="eastAsia"/>
          <w:kern w:val="2"/>
          <w:lang w:bidi="ar-SA"/>
        </w:rPr>
        <w:t>年教育资金，按照上报的绩效工资分配方案合法合规的足额发放在职在编教职工的绩效工资及缴纳社保，保障学校基本运转。</w:t>
      </w:r>
      <w:r w:rsidRPr="004A4AC5">
        <w:rPr>
          <w:rFonts w:ascii="仿宋_GB2312" w:eastAsia="仿宋_GB2312" w:hAnsi="Times New Roman" w:cs="Times New Roman" w:hint="eastAsia"/>
          <w:kern w:val="2"/>
          <w:lang w:bidi="ar-SA"/>
        </w:rPr>
        <w:t>发现的主要问题是该项目属年中追加项目，预算指标下达晚。下一步改进措施是提前筹划，做好预案，争取指标下达即可安排支出。</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桂财教函〔</w:t>
      </w:r>
      <w:r w:rsidRPr="004A4AC5">
        <w:rPr>
          <w:rFonts w:ascii="仿宋_GB2312" w:eastAsia="仿宋_GB2312" w:hAnsi="Times New Roman" w:cs="Times New Roman" w:hint="eastAsia"/>
          <w:kern w:val="2"/>
          <w:lang w:bidi="ar-SA"/>
        </w:rPr>
        <w:t>2021</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111</w:t>
      </w:r>
      <w:r w:rsidRPr="004A4AC5">
        <w:rPr>
          <w:rFonts w:ascii="仿宋_GB2312" w:eastAsia="仿宋_GB2312" w:hAnsi="Times New Roman" w:cs="Times New Roman" w:hint="eastAsia"/>
          <w:kern w:val="2"/>
          <w:lang w:bidi="ar-SA"/>
        </w:rPr>
        <w:t>号广西壮族自治区财政厅关于追加</w:t>
      </w:r>
      <w:r w:rsidRPr="004A4AC5">
        <w:rPr>
          <w:rFonts w:ascii="仿宋_GB2312" w:eastAsia="仿宋_GB2312" w:hAnsi="Times New Roman" w:cs="Times New Roman" w:hint="eastAsia"/>
          <w:kern w:val="2"/>
          <w:lang w:bidi="ar-SA"/>
        </w:rPr>
        <w:t>2021</w:t>
      </w:r>
      <w:r w:rsidRPr="004A4AC5">
        <w:rPr>
          <w:rFonts w:ascii="仿宋_GB2312" w:eastAsia="仿宋_GB2312" w:hAnsi="Times New Roman" w:cs="Times New Roman" w:hint="eastAsia"/>
          <w:kern w:val="2"/>
          <w:lang w:bidi="ar-SA"/>
        </w:rPr>
        <w:t>年中等职业教育国家奖助学金、免学费补助资金预算的函项目预算执行较好，按时足额完成，全部实现预定绩效目</w:t>
      </w:r>
      <w:r w:rsidRPr="004A4AC5">
        <w:rPr>
          <w:rFonts w:ascii="仿宋_GB2312" w:eastAsia="仿宋_GB2312" w:hAnsi="Times New Roman" w:cs="Times New Roman" w:hint="eastAsia"/>
          <w:kern w:val="2"/>
          <w:lang w:bidi="ar-SA"/>
        </w:rPr>
        <w:t>标。</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烹饪实训室装修改造项目项目自评得分为</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kern w:val="2"/>
          <w:lang w:bidi="ar-SA"/>
        </w:rPr>
        <w:t>分，项目全年预算数为</w:t>
      </w:r>
      <w:r w:rsidRPr="004A4AC5">
        <w:rPr>
          <w:rFonts w:ascii="仿宋_GB2312" w:eastAsia="仿宋_GB2312" w:hAnsi="Times New Roman" w:cs="Times New Roman" w:hint="eastAsia"/>
          <w:kern w:val="2"/>
          <w:lang w:val="en-US" w:bidi="ar-SA"/>
        </w:rPr>
        <w:t>450</w:t>
      </w:r>
      <w:r w:rsidRPr="004A4AC5">
        <w:rPr>
          <w:rFonts w:ascii="仿宋_GB2312" w:eastAsia="仿宋_GB2312" w:hAnsi="Times New Roman" w:cs="Times New Roman" w:hint="eastAsia"/>
          <w:kern w:val="2"/>
          <w:lang w:bidi="ar-SA"/>
        </w:rPr>
        <w:t>万元，执行数为</w:t>
      </w:r>
      <w:r w:rsidRPr="004A4AC5">
        <w:rPr>
          <w:rFonts w:ascii="仿宋_GB2312" w:eastAsia="仿宋_GB2312" w:hAnsi="Times New Roman" w:cs="Times New Roman" w:hint="eastAsia"/>
          <w:kern w:val="2"/>
          <w:lang w:val="en-US" w:bidi="ar-SA"/>
        </w:rPr>
        <w:t>450</w:t>
      </w:r>
      <w:r w:rsidRPr="004A4AC5">
        <w:rPr>
          <w:rFonts w:ascii="仿宋_GB2312" w:eastAsia="仿宋_GB2312" w:hAnsi="Times New Roman" w:cs="Times New Roman" w:hint="eastAsia"/>
          <w:kern w:val="2"/>
          <w:lang w:bidi="ar-SA"/>
        </w:rPr>
        <w:t>万元，完成预算的</w:t>
      </w:r>
      <w:r w:rsidRPr="004A4AC5">
        <w:rPr>
          <w:rFonts w:ascii="仿宋_GB2312" w:eastAsia="仿宋_GB2312" w:hAnsi="Times New Roman" w:cs="Times New Roman" w:hint="eastAsia"/>
          <w:kern w:val="2"/>
          <w:lang w:val="en-US" w:bidi="ar-SA"/>
        </w:rPr>
        <w:t>100</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项目绩效目标完成情况：完成烹饪实训室</w:t>
      </w:r>
      <w:r w:rsidRPr="004A4AC5">
        <w:rPr>
          <w:rFonts w:ascii="仿宋_GB2312" w:eastAsia="仿宋_GB2312" w:hAnsi="Times New Roman" w:cs="Times New Roman" w:hint="eastAsia"/>
          <w:kern w:val="2"/>
          <w:lang w:val="en-US" w:bidi="ar-SA"/>
        </w:rPr>
        <w:t>3600</w:t>
      </w:r>
      <w:r w:rsidRPr="004A4AC5">
        <w:rPr>
          <w:rFonts w:ascii="仿宋_GB2312" w:eastAsia="仿宋_GB2312" w:hAnsi="Times New Roman" w:cs="Times New Roman" w:hint="eastAsia"/>
          <w:kern w:val="2"/>
          <w:lang w:val="en-US" w:bidi="ar-SA"/>
        </w:rPr>
        <w:t>平方米装修改造计划。</w:t>
      </w:r>
      <w:r w:rsidRPr="004A4AC5">
        <w:rPr>
          <w:rFonts w:ascii="仿宋_GB2312" w:eastAsia="仿宋_GB2312" w:hAnsi="Times New Roman" w:cs="Times New Roman" w:hint="eastAsia"/>
          <w:kern w:val="2"/>
          <w:lang w:bidi="ar-SA"/>
        </w:rPr>
        <w:t>发现的主要问题是改造方案不能一步到位，项目进度偏慢。下一步改进措施是加大专业技术人员投入，保证方案早落实早实施。</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烹饪实训室装修改造项目按照年初制定的绩效目标，按时足额完成，全部实现预定绩效目标。</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事业单位在职人员绩效工资（中央资金）项目自评得分为</w:t>
      </w:r>
      <w:r w:rsidRPr="004A4AC5">
        <w:rPr>
          <w:rFonts w:ascii="仿宋_GB2312" w:eastAsia="仿宋_GB2312" w:hAnsi="Times New Roman" w:cs="Times New Roman" w:hint="eastAsia"/>
          <w:kern w:val="2"/>
          <w:lang w:bidi="ar-SA"/>
        </w:rPr>
        <w:t>99</w:t>
      </w:r>
      <w:r w:rsidRPr="004A4AC5">
        <w:rPr>
          <w:rFonts w:ascii="仿宋_GB2312" w:eastAsia="仿宋_GB2312" w:hAnsi="Times New Roman" w:cs="Times New Roman" w:hint="eastAsia"/>
          <w:kern w:val="2"/>
          <w:lang w:val="en-US" w:bidi="ar-SA"/>
        </w:rPr>
        <w:t>.9</w:t>
      </w:r>
      <w:r w:rsidRPr="004A4AC5">
        <w:rPr>
          <w:rFonts w:ascii="仿宋_GB2312" w:eastAsia="仿宋_GB2312" w:hAnsi="Times New Roman" w:cs="Times New Roman" w:hint="eastAsia"/>
          <w:kern w:val="2"/>
          <w:lang w:bidi="ar-SA"/>
        </w:rPr>
        <w:t>分，项目全年预算数为</w:t>
      </w:r>
      <w:r w:rsidRPr="004A4AC5">
        <w:rPr>
          <w:rFonts w:ascii="仿宋_GB2312" w:eastAsia="仿宋_GB2312" w:hAnsi="Times New Roman" w:cs="Times New Roman" w:hint="eastAsia"/>
          <w:kern w:val="2"/>
          <w:lang w:val="en-US" w:bidi="ar-SA"/>
        </w:rPr>
        <w:t>228.61</w:t>
      </w:r>
      <w:r w:rsidRPr="004A4AC5">
        <w:rPr>
          <w:rFonts w:ascii="仿宋_GB2312" w:eastAsia="仿宋_GB2312" w:hAnsi="Times New Roman" w:cs="Times New Roman" w:hint="eastAsia"/>
          <w:kern w:val="2"/>
          <w:lang w:bidi="ar-SA"/>
        </w:rPr>
        <w:t>万元，执行数为</w:t>
      </w:r>
      <w:r w:rsidRPr="004A4AC5">
        <w:rPr>
          <w:rFonts w:ascii="仿宋_GB2312" w:eastAsia="仿宋_GB2312" w:hAnsi="Times New Roman" w:cs="Times New Roman" w:hint="eastAsia"/>
          <w:kern w:val="2"/>
          <w:lang w:val="en-US" w:bidi="ar-SA"/>
        </w:rPr>
        <w:t>224.10</w:t>
      </w:r>
      <w:r w:rsidRPr="004A4AC5">
        <w:rPr>
          <w:rFonts w:ascii="仿宋_GB2312" w:eastAsia="仿宋_GB2312" w:hAnsi="Times New Roman" w:cs="Times New Roman" w:hint="eastAsia"/>
          <w:kern w:val="2"/>
          <w:lang w:bidi="ar-SA"/>
        </w:rPr>
        <w:t>万元，完成预算</w:t>
      </w:r>
      <w:r w:rsidRPr="004A4AC5">
        <w:rPr>
          <w:rFonts w:ascii="仿宋_GB2312" w:eastAsia="仿宋_GB2312" w:hAnsi="Times New Roman" w:cs="Times New Roman" w:hint="eastAsia"/>
          <w:kern w:val="2"/>
          <w:lang w:bidi="ar-SA"/>
        </w:rPr>
        <w:t>的</w:t>
      </w:r>
      <w:r w:rsidRPr="004A4AC5">
        <w:rPr>
          <w:rFonts w:ascii="仿宋_GB2312" w:eastAsia="仿宋_GB2312" w:hAnsi="Times New Roman" w:cs="Times New Roman" w:hint="eastAsia"/>
          <w:kern w:val="2"/>
          <w:lang w:val="en-US" w:bidi="ar-SA"/>
        </w:rPr>
        <w:t>98.03</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w:t>
      </w:r>
      <w:r w:rsidRPr="004A4AC5">
        <w:rPr>
          <w:rFonts w:ascii="仿宋_GB2312" w:eastAsia="仿宋_GB2312" w:hAnsi="Times New Roman" w:cs="Times New Roman" w:hint="eastAsia"/>
          <w:kern w:val="2"/>
          <w:lang w:bidi="ar-SA"/>
        </w:rPr>
        <w:t>项目绩效目标完成情况：严格依据相关制度文件及区人社厅审批的工资审批大表、按照人事部门统计的课时</w:t>
      </w:r>
      <w:r w:rsidRPr="004A4AC5">
        <w:rPr>
          <w:rFonts w:ascii="仿宋_GB2312" w:eastAsia="仿宋_GB2312" w:hAnsi="Times New Roman" w:cs="Times New Roman" w:hint="eastAsia"/>
          <w:kern w:val="2"/>
          <w:lang w:bidi="ar-SA"/>
        </w:rPr>
        <w:lastRenderedPageBreak/>
        <w:t>量及考核结果，根据审核无误且审批手续完整的工资表，足额按时发放绩效工资无拖欠。</w:t>
      </w:r>
      <w:r w:rsidRPr="004A4AC5">
        <w:rPr>
          <w:rFonts w:ascii="仿宋_GB2312" w:eastAsia="仿宋_GB2312" w:hAnsi="Times New Roman" w:cs="Times New Roman" w:hint="eastAsia"/>
          <w:kern w:val="2"/>
          <w:lang w:val="en-US" w:bidi="ar-SA"/>
        </w:rPr>
        <w:t>。</w:t>
      </w:r>
      <w:r w:rsidRPr="004A4AC5">
        <w:rPr>
          <w:rFonts w:ascii="仿宋_GB2312" w:eastAsia="仿宋_GB2312" w:hAnsi="Times New Roman" w:cs="Times New Roman" w:hint="eastAsia"/>
          <w:kern w:val="2"/>
          <w:lang w:bidi="ar-SA"/>
        </w:rPr>
        <w:t>发现的主要问题是年中涉及人事变动，影响预算执行率。下一步改进措施：加强与人事部门的沟通，减少影响预算执行的因素。</w:t>
      </w:r>
    </w:p>
    <w:p w:rsidR="00925CB6" w:rsidRPr="004A4AC5" w:rsidRDefault="00945EA7">
      <w:pPr>
        <w:pStyle w:val="a3"/>
        <w:spacing w:before="30" w:line="328" w:lineRule="auto"/>
        <w:ind w:left="17" w:right="272" w:firstLineChars="231" w:firstLine="739"/>
        <w:rPr>
          <w:sz w:val="43"/>
        </w:rPr>
      </w:pPr>
      <w:r w:rsidRPr="004A4AC5">
        <w:rPr>
          <w:rFonts w:ascii="仿宋_GB2312" w:eastAsia="仿宋_GB2312" w:hAnsi="Times New Roman" w:cs="Times New Roman" w:hint="eastAsia"/>
          <w:kern w:val="2"/>
          <w:lang w:bidi="ar-SA"/>
        </w:rPr>
        <w:t>事业单位在职人员绩效工资（中央资金）项目按照年初制定的绩效目标，预算执行较好，无偏离。</w:t>
      </w:r>
    </w:p>
    <w:p w:rsidR="00925CB6" w:rsidRPr="004A4AC5" w:rsidRDefault="00945EA7">
      <w:pPr>
        <w:pStyle w:val="a3"/>
        <w:tabs>
          <w:tab w:val="left" w:pos="1600"/>
        </w:tabs>
        <w:spacing w:before="1"/>
        <w:ind w:left="0" w:right="198" w:firstLineChars="200" w:firstLine="640"/>
        <w:jc w:val="both"/>
        <w:rPr>
          <w:rFonts w:ascii="黑体" w:eastAsia="黑体"/>
        </w:rPr>
      </w:pPr>
      <w:r w:rsidRPr="004A4AC5">
        <w:rPr>
          <w:rFonts w:ascii="黑体" w:eastAsia="黑体" w:hint="eastAsia"/>
        </w:rPr>
        <w:t>第</w:t>
      </w:r>
      <w:r w:rsidRPr="004A4AC5">
        <w:rPr>
          <w:rFonts w:ascii="黑体" w:eastAsia="黑体" w:hint="eastAsia"/>
        </w:rPr>
        <w:t>四</w:t>
      </w:r>
      <w:r w:rsidRPr="004A4AC5">
        <w:rPr>
          <w:rFonts w:ascii="黑体" w:eastAsia="黑体" w:hint="eastAsia"/>
        </w:rPr>
        <w:t>部分</w:t>
      </w:r>
      <w:r w:rsidRPr="004A4AC5">
        <w:rPr>
          <w:rFonts w:ascii="黑体" w:eastAsia="黑体" w:hint="eastAsia"/>
        </w:rPr>
        <w:tab/>
      </w:r>
      <w:r w:rsidRPr="004A4AC5">
        <w:rPr>
          <w:rFonts w:ascii="黑体" w:eastAsia="黑体" w:hint="eastAsia"/>
        </w:rPr>
        <w:t>名词解释</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一、财政拨款收入：指自治区财政部门当年拨付的资金。</w:t>
      </w:r>
      <w:r w:rsidRPr="004A4AC5">
        <w:rPr>
          <w:rFonts w:ascii="仿宋_GB2312" w:eastAsia="仿宋_GB2312" w:hAnsi="Times New Roman" w:cs="Times New Roman" w:hint="eastAsia"/>
          <w:kern w:val="2"/>
          <w:lang w:bidi="ar-SA"/>
        </w:rPr>
        <w:t xml:space="preserve"> </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二、事业收入：指事业单位开展专业业务活动及辅助活动所取得的收入。</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三、经营收入：指事业单位在专业业务活动及其辅助活动之外开展非独立核算经营活动取得的收入。</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四、其他收入：指除上述“财政拨款收入”“事业收入”“经营收入”等以外的收入。</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五、用事业基金弥补收支差额指事业单位在当年的“财政拨款收入”“事业收入”“经营收入”“其他收入”不足以安排当年支出的情况下，使用非财政拨款结余弥补本年度收支缺口的资金。</w:t>
      </w:r>
      <w:r w:rsidRPr="004A4AC5">
        <w:rPr>
          <w:rFonts w:ascii="仿宋_GB2312" w:eastAsia="仿宋_GB2312" w:hAnsi="Times New Roman" w:cs="Times New Roman" w:hint="eastAsia"/>
          <w:kern w:val="2"/>
          <w:lang w:bidi="ar-SA"/>
        </w:rPr>
        <w:t xml:space="preserve"> </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六、年初结转和结余：指以前年度尚未完成、结转到本年</w:t>
      </w:r>
      <w:r w:rsidRPr="004A4AC5">
        <w:rPr>
          <w:rFonts w:ascii="仿宋_GB2312" w:eastAsia="仿宋_GB2312" w:hAnsi="Times New Roman" w:cs="Times New Roman" w:hint="eastAsia"/>
          <w:kern w:val="2"/>
          <w:lang w:bidi="ar-SA"/>
        </w:rPr>
        <w:t xml:space="preserve"> </w:t>
      </w:r>
      <w:r w:rsidRPr="004A4AC5">
        <w:rPr>
          <w:rFonts w:ascii="仿宋_GB2312" w:eastAsia="仿宋_GB2312" w:hAnsi="Times New Roman" w:cs="Times New Roman" w:hint="eastAsia"/>
          <w:kern w:val="2"/>
          <w:lang w:bidi="ar-SA"/>
        </w:rPr>
        <w:t>按有关规定继续使用的资金。</w:t>
      </w:r>
      <w:r w:rsidRPr="004A4AC5">
        <w:rPr>
          <w:rFonts w:ascii="仿宋_GB2312" w:eastAsia="仿宋_GB2312" w:hAnsi="Times New Roman" w:cs="Times New Roman" w:hint="eastAsia"/>
          <w:kern w:val="2"/>
          <w:lang w:bidi="ar-SA"/>
        </w:rPr>
        <w:t xml:space="preserve"> </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七、结余分配：指事业单位</w:t>
      </w:r>
      <w:r w:rsidRPr="004A4AC5">
        <w:rPr>
          <w:rFonts w:ascii="仿宋_GB2312" w:eastAsia="仿宋_GB2312" w:hAnsi="Times New Roman" w:cs="Times New Roman" w:hint="eastAsia"/>
          <w:kern w:val="2"/>
          <w:lang w:bidi="ar-SA"/>
        </w:rPr>
        <w:t>按规定提取的职工福利基金、事业基金和缴纳的所得税，以及建设单位按规定应交回的基本建设</w:t>
      </w:r>
      <w:r w:rsidRPr="004A4AC5">
        <w:rPr>
          <w:rFonts w:ascii="仿宋_GB2312" w:eastAsia="仿宋_GB2312" w:hAnsi="Times New Roman" w:cs="Times New Roman" w:hint="eastAsia"/>
          <w:kern w:val="2"/>
          <w:lang w:bidi="ar-SA"/>
        </w:rPr>
        <w:lastRenderedPageBreak/>
        <w:t>竣工项目结余资金。</w:t>
      </w:r>
      <w:r w:rsidRPr="004A4AC5">
        <w:rPr>
          <w:rFonts w:ascii="仿宋_GB2312" w:eastAsia="仿宋_GB2312" w:hAnsi="Times New Roman" w:cs="Times New Roman" w:hint="eastAsia"/>
          <w:kern w:val="2"/>
          <w:lang w:bidi="ar-SA"/>
        </w:rPr>
        <w:t xml:space="preserve"> </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八、年末结转和结余：指本年度或以前年度预算安排、因客观条件发生变化无法按原计划实施，需要延迟到以后年度按有关规定继续使用的资金。</w:t>
      </w:r>
      <w:r w:rsidRPr="004A4AC5">
        <w:rPr>
          <w:rFonts w:ascii="仿宋_GB2312" w:eastAsia="仿宋_GB2312" w:hAnsi="Times New Roman" w:cs="Times New Roman" w:hint="eastAsia"/>
          <w:kern w:val="2"/>
          <w:lang w:bidi="ar-SA"/>
        </w:rPr>
        <w:t xml:space="preserve"> </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九、基本支出：指为保障机构正常运转、完成日常工作任务而发生的人员支出和公用支出。</w:t>
      </w:r>
      <w:r w:rsidRPr="004A4AC5">
        <w:rPr>
          <w:rFonts w:ascii="仿宋_GB2312" w:eastAsia="仿宋_GB2312" w:hAnsi="Times New Roman" w:cs="Times New Roman" w:hint="eastAsia"/>
          <w:kern w:val="2"/>
          <w:lang w:bidi="ar-SA"/>
        </w:rPr>
        <w:t xml:space="preserve"> </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十、项目支出：指在基本支出之外为完成特定行政任务和事业发展目标所发生的支出。</w:t>
      </w:r>
      <w:r w:rsidRPr="004A4AC5">
        <w:rPr>
          <w:rFonts w:ascii="仿宋_GB2312" w:eastAsia="仿宋_GB2312" w:hAnsi="Times New Roman" w:cs="Times New Roman" w:hint="eastAsia"/>
          <w:kern w:val="2"/>
          <w:lang w:bidi="ar-SA"/>
        </w:rPr>
        <w:t xml:space="preserve"> </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十一、经营支出：指事业单位在专业业务活动及其辅助活动之外开展非独立核算经营活动发生的支出。</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sidRPr="004A4AC5">
        <w:rPr>
          <w:rFonts w:ascii="仿宋_GB2312" w:eastAsia="仿宋_GB2312" w:hAnsi="Times New Roman" w:cs="Times New Roman" w:hint="eastAsia"/>
          <w:kern w:val="2"/>
          <w:lang w:bidi="ar-SA"/>
        </w:rPr>
        <w:t xml:space="preserve"> </w:t>
      </w:r>
    </w:p>
    <w:p w:rsidR="00925CB6" w:rsidRPr="004A4AC5" w:rsidRDefault="00945EA7">
      <w:pPr>
        <w:pStyle w:val="a3"/>
        <w:spacing w:before="150" w:line="328" w:lineRule="auto"/>
        <w:ind w:right="273" w:firstLine="640"/>
        <w:rPr>
          <w:rFonts w:ascii="仿宋_GB2312" w:eastAsia="仿宋_GB2312" w:hAnsi="Times New Roman" w:cs="Times New Roman"/>
          <w:kern w:val="2"/>
          <w:lang w:bidi="ar-SA"/>
        </w:rPr>
      </w:pPr>
      <w:r w:rsidRPr="004A4AC5">
        <w:rPr>
          <w:rFonts w:ascii="仿宋_GB2312" w:eastAsia="仿宋_GB2312" w:hAnsi="Times New Roman" w:cs="Times New Roman" w:hint="eastAsia"/>
          <w:kern w:val="2"/>
          <w:lang w:bidi="ar-SA"/>
        </w:rPr>
        <w:t>十三、机关运行经费：为保障行政单位（含参照公务员法管理的</w:t>
      </w:r>
      <w:r w:rsidRPr="004A4AC5">
        <w:rPr>
          <w:rFonts w:ascii="仿宋_GB2312" w:eastAsia="仿宋_GB2312" w:hAnsi="Times New Roman" w:cs="Times New Roman" w:hint="eastAsia"/>
          <w:kern w:val="2"/>
          <w:lang w:bidi="ar-SA"/>
        </w:rPr>
        <w:t>事业单位）运行用于购买货物和服务的各项资金，包括办公及印刷费、邮电费、差旅费、会议费、福利费、日常维修费、专用材料及一般设备购置费、办公用房水电费、办公用房取暖费、</w:t>
      </w:r>
      <w:r w:rsidRPr="004A4AC5">
        <w:rPr>
          <w:rFonts w:ascii="仿宋_GB2312" w:eastAsia="仿宋_GB2312" w:hAnsi="Times New Roman" w:cs="Times New Roman" w:hint="eastAsia"/>
          <w:kern w:val="2"/>
          <w:lang w:bidi="ar-SA"/>
        </w:rPr>
        <w:lastRenderedPageBreak/>
        <w:t>办公用房物业管理费、公务用车运行维护费以及其他费用。</w:t>
      </w:r>
    </w:p>
    <w:p w:rsidR="00925CB6" w:rsidRPr="004A4AC5" w:rsidRDefault="00945EA7">
      <w:pPr>
        <w:pStyle w:val="a3"/>
        <w:spacing w:before="150" w:line="328" w:lineRule="auto"/>
        <w:ind w:right="273"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附件</w:t>
      </w:r>
      <w:r w:rsidRPr="004A4AC5">
        <w:rPr>
          <w:rFonts w:ascii="仿宋_GB2312" w:eastAsia="仿宋_GB2312" w:hAnsi="Times New Roman" w:cs="Times New Roman" w:hint="eastAsia"/>
          <w:kern w:val="2"/>
          <w:lang w:val="en-US" w:bidi="ar-SA"/>
        </w:rPr>
        <w:t>1</w:t>
      </w:r>
      <w:r w:rsidRPr="004A4AC5">
        <w:rPr>
          <w:rFonts w:ascii="仿宋_GB2312" w:eastAsia="仿宋_GB2312" w:hAnsi="Times New Roman" w:cs="Times New Roman" w:hint="eastAsia"/>
          <w:kern w:val="2"/>
          <w:lang w:val="en-US" w:bidi="ar-SA"/>
        </w:rPr>
        <w:t>：广西新闻出版技工学校</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年度部门决算公开附表</w:t>
      </w:r>
    </w:p>
    <w:p w:rsidR="00925CB6" w:rsidRPr="004A4AC5" w:rsidRDefault="00945EA7">
      <w:pPr>
        <w:pStyle w:val="a3"/>
        <w:spacing w:before="150" w:line="328" w:lineRule="auto"/>
        <w:ind w:right="273"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附件</w:t>
      </w:r>
      <w:r w:rsidRPr="004A4AC5">
        <w:rPr>
          <w:rFonts w:ascii="仿宋_GB2312" w:eastAsia="仿宋_GB2312" w:hAnsi="Times New Roman" w:cs="Times New Roman" w:hint="eastAsia"/>
          <w:kern w:val="2"/>
          <w:lang w:val="en-US" w:bidi="ar-SA"/>
        </w:rPr>
        <w:t>2</w:t>
      </w:r>
      <w:r w:rsidRPr="004A4AC5">
        <w:rPr>
          <w:rFonts w:ascii="仿宋_GB2312" w:eastAsia="仿宋_GB2312" w:hAnsi="Times New Roman" w:cs="Times New Roman" w:hint="eastAsia"/>
          <w:kern w:val="2"/>
          <w:lang w:val="en-US" w:bidi="ar-SA"/>
        </w:rPr>
        <w:t>：新校区建设专项经费绩效自评表</w:t>
      </w:r>
    </w:p>
    <w:p w:rsidR="00925CB6" w:rsidRPr="004A4AC5" w:rsidRDefault="00945EA7">
      <w:pPr>
        <w:pStyle w:val="a3"/>
        <w:spacing w:before="150" w:line="328" w:lineRule="auto"/>
        <w:ind w:right="273"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附件</w:t>
      </w:r>
      <w:r w:rsidRPr="004A4AC5">
        <w:rPr>
          <w:rFonts w:ascii="仿宋_GB2312" w:eastAsia="仿宋_GB2312" w:hAnsi="Times New Roman" w:cs="Times New Roman" w:hint="eastAsia"/>
          <w:kern w:val="2"/>
          <w:lang w:val="en-US" w:bidi="ar-SA"/>
        </w:rPr>
        <w:t>3</w:t>
      </w:r>
      <w:r w:rsidRPr="004A4AC5">
        <w:rPr>
          <w:rFonts w:ascii="仿宋_GB2312" w:eastAsia="仿宋_GB2312" w:hAnsi="Times New Roman" w:cs="Times New Roman" w:hint="eastAsia"/>
          <w:kern w:val="2"/>
          <w:lang w:val="en-US" w:bidi="ar-SA"/>
        </w:rPr>
        <w:t>：桂财教函〔</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w:t>
      </w:r>
      <w:r w:rsidRPr="004A4AC5">
        <w:rPr>
          <w:rFonts w:ascii="仿宋_GB2312" w:eastAsia="仿宋_GB2312" w:hAnsi="Times New Roman" w:cs="Times New Roman" w:hint="eastAsia"/>
          <w:kern w:val="2"/>
          <w:lang w:val="en-US" w:bidi="ar-SA"/>
        </w:rPr>
        <w:t>111</w:t>
      </w:r>
      <w:r w:rsidRPr="004A4AC5">
        <w:rPr>
          <w:rFonts w:ascii="仿宋_GB2312" w:eastAsia="仿宋_GB2312" w:hAnsi="Times New Roman" w:cs="Times New Roman" w:hint="eastAsia"/>
          <w:kern w:val="2"/>
          <w:lang w:val="en-US" w:bidi="ar-SA"/>
        </w:rPr>
        <w:t>号广西壮族自治区财政厅关于追加</w:t>
      </w:r>
      <w:r w:rsidRPr="004A4AC5">
        <w:rPr>
          <w:rFonts w:ascii="仿宋_GB2312" w:eastAsia="仿宋_GB2312" w:hAnsi="Times New Roman" w:cs="Times New Roman" w:hint="eastAsia"/>
          <w:kern w:val="2"/>
          <w:lang w:val="en-US" w:bidi="ar-SA"/>
        </w:rPr>
        <w:t>2021</w:t>
      </w:r>
      <w:r w:rsidRPr="004A4AC5">
        <w:rPr>
          <w:rFonts w:ascii="仿宋_GB2312" w:eastAsia="仿宋_GB2312" w:hAnsi="Times New Roman" w:cs="Times New Roman" w:hint="eastAsia"/>
          <w:kern w:val="2"/>
          <w:lang w:val="en-US" w:bidi="ar-SA"/>
        </w:rPr>
        <w:t>年中等职业教育国家奖助学金、免学费补助资金预算的函绩效自评表</w:t>
      </w:r>
    </w:p>
    <w:p w:rsidR="00925CB6" w:rsidRPr="004A4AC5" w:rsidRDefault="00945EA7">
      <w:pPr>
        <w:pStyle w:val="a3"/>
        <w:spacing w:before="150" w:line="328" w:lineRule="auto"/>
        <w:ind w:right="273"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附件</w:t>
      </w:r>
      <w:r w:rsidRPr="004A4AC5">
        <w:rPr>
          <w:rFonts w:ascii="仿宋_GB2312" w:eastAsia="仿宋_GB2312" w:hAnsi="Times New Roman" w:cs="Times New Roman" w:hint="eastAsia"/>
          <w:kern w:val="2"/>
          <w:lang w:val="en-US" w:bidi="ar-SA"/>
        </w:rPr>
        <w:t>4</w:t>
      </w:r>
      <w:r w:rsidRPr="004A4AC5">
        <w:rPr>
          <w:rFonts w:ascii="仿宋_GB2312" w:eastAsia="仿宋_GB2312" w:hAnsi="Times New Roman" w:cs="Times New Roman" w:hint="eastAsia"/>
          <w:kern w:val="2"/>
          <w:lang w:val="en-US" w:bidi="ar-SA"/>
        </w:rPr>
        <w:t>：烹饪实训室装修改造项目绩效自评表</w:t>
      </w:r>
    </w:p>
    <w:p w:rsidR="00925CB6" w:rsidRDefault="00945EA7">
      <w:pPr>
        <w:pStyle w:val="a3"/>
        <w:spacing w:before="150" w:line="328" w:lineRule="auto"/>
        <w:ind w:right="273" w:firstLine="640"/>
        <w:rPr>
          <w:rFonts w:ascii="仿宋_GB2312" w:eastAsia="仿宋_GB2312" w:hAnsi="Times New Roman" w:cs="Times New Roman"/>
          <w:kern w:val="2"/>
          <w:lang w:val="en-US" w:bidi="ar-SA"/>
        </w:rPr>
      </w:pPr>
      <w:r w:rsidRPr="004A4AC5">
        <w:rPr>
          <w:rFonts w:ascii="仿宋_GB2312" w:eastAsia="仿宋_GB2312" w:hAnsi="Times New Roman" w:cs="Times New Roman" w:hint="eastAsia"/>
          <w:kern w:val="2"/>
          <w:lang w:val="en-US" w:bidi="ar-SA"/>
        </w:rPr>
        <w:t>附件</w:t>
      </w:r>
      <w:r w:rsidRPr="004A4AC5">
        <w:rPr>
          <w:rFonts w:ascii="仿宋_GB2312" w:eastAsia="仿宋_GB2312" w:hAnsi="Times New Roman" w:cs="Times New Roman" w:hint="eastAsia"/>
          <w:kern w:val="2"/>
          <w:lang w:val="en-US" w:bidi="ar-SA"/>
        </w:rPr>
        <w:t>5</w:t>
      </w:r>
      <w:r w:rsidRPr="004A4AC5">
        <w:rPr>
          <w:rFonts w:ascii="仿宋_GB2312" w:eastAsia="仿宋_GB2312" w:hAnsi="Times New Roman" w:cs="Times New Roman" w:hint="eastAsia"/>
          <w:kern w:val="2"/>
          <w:lang w:val="en-US" w:bidi="ar-SA"/>
        </w:rPr>
        <w:t>：事业单位在职人员绩效工资（中央资金）绩效自评表</w:t>
      </w:r>
    </w:p>
    <w:sectPr w:rsidR="00925CB6" w:rsidSect="00925CB6">
      <w:footerReference w:type="even" r:id="rId9"/>
      <w:footerReference w:type="default" r:id="rId10"/>
      <w:pgSz w:w="11910" w:h="16840"/>
      <w:pgMar w:top="1500" w:right="770" w:bottom="1520" w:left="1680" w:header="0" w:footer="13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EA7" w:rsidRDefault="00945EA7">
      <w:r>
        <w:separator/>
      </w:r>
    </w:p>
  </w:endnote>
  <w:endnote w:type="continuationSeparator" w:id="1">
    <w:p w:rsidR="00945EA7" w:rsidRDefault="00945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6" w:rsidRDefault="00925CB6">
    <w:pPr>
      <w:pStyle w:val="a3"/>
      <w:spacing w:line="14" w:lineRule="auto"/>
      <w:ind w:left="0"/>
      <w:rPr>
        <w:sz w:val="20"/>
      </w:rPr>
    </w:pPr>
    <w:r w:rsidRPr="00925CB6">
      <w:pict>
        <v:shapetype id="_x0000_t202" coordsize="21600,21600" o:spt="202" path="m,l,21600r21600,l21600,xe">
          <v:stroke joinstyle="miter"/>
          <v:path gradientshapeok="t" o:connecttype="rect"/>
        </v:shapetype>
        <v:shape id="4097" o:spid="_x0000_s4098" type="#_x0000_t202" style="position:absolute;margin-left:109.9pt;margin-top:764.85pt;width:44.15pt;height:16.05pt;z-index:-251658240;mso-position-horizontal-relative:page;mso-position-vertical-relative:page" filled="f" stroked="f">
          <v:textbox inset="0,0,0,0">
            <w:txbxContent>
              <w:p w:rsidR="00925CB6" w:rsidRDefault="00945EA7">
                <w:pPr>
                  <w:spacing w:line="321" w:lineRule="exact"/>
                  <w:ind w:left="20"/>
                  <w:rPr>
                    <w:sz w:val="28"/>
                  </w:rPr>
                </w:pPr>
                <w:r>
                  <w:rPr>
                    <w:sz w:val="28"/>
                  </w:rPr>
                  <w:t>—</w:t>
                </w:r>
                <w:r w:rsidR="00925CB6">
                  <w:fldChar w:fldCharType="begin"/>
                </w:r>
                <w:r>
                  <w:rPr>
                    <w:sz w:val="28"/>
                  </w:rPr>
                  <w:instrText xml:space="preserve"> PAGE </w:instrText>
                </w:r>
                <w:r w:rsidR="00925CB6">
                  <w:fldChar w:fldCharType="separate"/>
                </w:r>
                <w:r>
                  <w:t>22</w:t>
                </w:r>
                <w:r w:rsidR="00925CB6">
                  <w:fldChar w:fldCharType="end"/>
                </w:r>
                <w:r>
                  <w:rPr>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6" w:rsidRDefault="00925CB6">
    <w:pPr>
      <w:pStyle w:val="a3"/>
      <w:spacing w:line="14" w:lineRule="auto"/>
      <w:ind w:left="0"/>
      <w:rPr>
        <w:sz w:val="20"/>
      </w:rPr>
    </w:pPr>
    <w:r w:rsidRPr="00925CB6">
      <w:pict>
        <v:shapetype id="_x0000_t202" coordsize="21600,21600" o:spt="202" path="m,l,21600r21600,l21600,xe">
          <v:stroke joinstyle="miter"/>
          <v:path gradientshapeok="t" o:connecttype="rect"/>
        </v:shapetype>
        <v:shape id="4098" o:spid="_x0000_s4097" type="#_x0000_t202" style="position:absolute;margin-left:448.55pt;margin-top:764.85pt;width:44.15pt;height:16.05pt;z-index:-251659264;mso-position-horizontal-relative:page;mso-position-vertical-relative:page" filled="f" stroked="f">
          <v:textbox inset="0,0,0,0">
            <w:txbxContent>
              <w:p w:rsidR="00925CB6" w:rsidRDefault="00945EA7">
                <w:pPr>
                  <w:spacing w:line="321" w:lineRule="exact"/>
                  <w:ind w:left="20"/>
                  <w:rPr>
                    <w:sz w:val="28"/>
                  </w:rPr>
                </w:pPr>
                <w:r>
                  <w:rPr>
                    <w:sz w:val="28"/>
                  </w:rPr>
                  <w:t>—</w:t>
                </w:r>
                <w:r w:rsidR="00925CB6">
                  <w:fldChar w:fldCharType="begin"/>
                </w:r>
                <w:r>
                  <w:rPr>
                    <w:sz w:val="28"/>
                  </w:rPr>
                  <w:instrText xml:space="preserve"> PAGE </w:instrText>
                </w:r>
                <w:r w:rsidR="00925CB6">
                  <w:fldChar w:fldCharType="separate"/>
                </w:r>
                <w:r w:rsidR="004A4AC5">
                  <w:rPr>
                    <w:noProof/>
                    <w:sz w:val="28"/>
                  </w:rPr>
                  <w:t>10</w:t>
                </w:r>
                <w:r w:rsidR="00925CB6">
                  <w:fldChar w:fldCharType="end"/>
                </w:r>
                <w:r>
                  <w:rPr>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EA7" w:rsidRDefault="00945EA7">
      <w:r>
        <w:separator/>
      </w:r>
    </w:p>
  </w:footnote>
  <w:footnote w:type="continuationSeparator" w:id="1">
    <w:p w:rsidR="00945EA7" w:rsidRDefault="00945E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chineseCounting"/>
      <w:suff w:val="nothing"/>
      <w:lvlText w:val="%1、"/>
      <w:lvlJc w:val="left"/>
      <w:rPr>
        <w:rFonts w:hint="eastAsia"/>
      </w:rPr>
    </w:lvl>
  </w:abstractNum>
  <w:abstractNum w:abstractNumId="1">
    <w:nsid w:val="00000001"/>
    <w:multiLevelType w:val="multilevel"/>
    <w:tmpl w:val="00000001"/>
    <w:lvl w:ilvl="0">
      <w:start w:val="4"/>
      <w:numFmt w:val="decimal"/>
      <w:lvlText w:val="%1."/>
      <w:lvlJc w:val="left"/>
      <w:pPr>
        <w:ind w:left="118" w:hanging="322"/>
        <w:jc w:val="left"/>
      </w:pPr>
      <w:rPr>
        <w:rFonts w:ascii="宋体" w:eastAsia="宋体" w:hAnsi="宋体" w:cs="宋体" w:hint="default"/>
        <w:spacing w:val="1"/>
        <w:w w:val="99"/>
        <w:sz w:val="30"/>
        <w:szCs w:val="30"/>
        <w:lang w:val="zh-CN" w:eastAsia="zh-CN" w:bidi="zh-CN"/>
      </w:rPr>
    </w:lvl>
    <w:lvl w:ilvl="1">
      <w:numFmt w:val="bullet"/>
      <w:lvlText w:val="•"/>
      <w:lvlJc w:val="left"/>
      <w:pPr>
        <w:ind w:left="982" w:hanging="322"/>
      </w:pPr>
      <w:rPr>
        <w:rFonts w:hint="default"/>
        <w:lang w:val="zh-CN" w:eastAsia="zh-CN" w:bidi="zh-CN"/>
      </w:rPr>
    </w:lvl>
    <w:lvl w:ilvl="2">
      <w:numFmt w:val="bullet"/>
      <w:lvlText w:val="•"/>
      <w:lvlJc w:val="left"/>
      <w:pPr>
        <w:ind w:left="1845" w:hanging="322"/>
      </w:pPr>
      <w:rPr>
        <w:rFonts w:hint="default"/>
        <w:lang w:val="zh-CN" w:eastAsia="zh-CN" w:bidi="zh-CN"/>
      </w:rPr>
    </w:lvl>
    <w:lvl w:ilvl="3">
      <w:numFmt w:val="bullet"/>
      <w:lvlText w:val="•"/>
      <w:lvlJc w:val="left"/>
      <w:pPr>
        <w:ind w:left="2707" w:hanging="322"/>
      </w:pPr>
      <w:rPr>
        <w:rFonts w:hint="default"/>
        <w:lang w:val="zh-CN" w:eastAsia="zh-CN" w:bidi="zh-CN"/>
      </w:rPr>
    </w:lvl>
    <w:lvl w:ilvl="4">
      <w:numFmt w:val="bullet"/>
      <w:lvlText w:val="•"/>
      <w:lvlJc w:val="left"/>
      <w:pPr>
        <w:ind w:left="3570" w:hanging="322"/>
      </w:pPr>
      <w:rPr>
        <w:rFonts w:hint="default"/>
        <w:lang w:val="zh-CN" w:eastAsia="zh-CN" w:bidi="zh-CN"/>
      </w:rPr>
    </w:lvl>
    <w:lvl w:ilvl="5">
      <w:numFmt w:val="bullet"/>
      <w:lvlText w:val="•"/>
      <w:lvlJc w:val="left"/>
      <w:pPr>
        <w:ind w:left="4433" w:hanging="322"/>
      </w:pPr>
      <w:rPr>
        <w:rFonts w:hint="default"/>
        <w:lang w:val="zh-CN" w:eastAsia="zh-CN" w:bidi="zh-CN"/>
      </w:rPr>
    </w:lvl>
    <w:lvl w:ilvl="6">
      <w:numFmt w:val="bullet"/>
      <w:lvlText w:val="•"/>
      <w:lvlJc w:val="left"/>
      <w:pPr>
        <w:ind w:left="5295" w:hanging="322"/>
      </w:pPr>
      <w:rPr>
        <w:rFonts w:hint="default"/>
        <w:lang w:val="zh-CN" w:eastAsia="zh-CN" w:bidi="zh-CN"/>
      </w:rPr>
    </w:lvl>
    <w:lvl w:ilvl="7">
      <w:numFmt w:val="bullet"/>
      <w:lvlText w:val="•"/>
      <w:lvlJc w:val="left"/>
      <w:pPr>
        <w:ind w:left="6158" w:hanging="322"/>
      </w:pPr>
      <w:rPr>
        <w:rFonts w:hint="default"/>
        <w:lang w:val="zh-CN" w:eastAsia="zh-CN" w:bidi="zh-CN"/>
      </w:rPr>
    </w:lvl>
    <w:lvl w:ilvl="8">
      <w:numFmt w:val="bullet"/>
      <w:lvlText w:val="•"/>
      <w:lvlJc w:val="left"/>
      <w:pPr>
        <w:ind w:left="7021" w:hanging="322"/>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docVars>
    <w:docVar w:name="commondata" w:val="eyJoZGlkIjoiNmFiMGUxNTM0OTMwNTRmZjRlZjRjMTM1MjliMzhkMjUifQ=="/>
  </w:docVars>
  <w:rsids>
    <w:rsidRoot w:val="00925CB6"/>
    <w:rsid w:val="004A4AC5"/>
    <w:rsid w:val="00925CB6"/>
    <w:rsid w:val="00945EA7"/>
    <w:rsid w:val="0D240982"/>
    <w:rsid w:val="114F156C"/>
    <w:rsid w:val="1A2E4D89"/>
    <w:rsid w:val="27137AD0"/>
    <w:rsid w:val="30562148"/>
    <w:rsid w:val="45E3299B"/>
    <w:rsid w:val="76775236"/>
    <w:rsid w:val="7D472D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25CB6"/>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925CB6"/>
    <w:pPr>
      <w:spacing w:line="537" w:lineRule="exact"/>
      <w:ind w:left="4510" w:right="3950"/>
      <w:jc w:val="center"/>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25CB6"/>
    <w:pPr>
      <w:ind w:left="118"/>
    </w:pPr>
    <w:rPr>
      <w:sz w:val="32"/>
      <w:szCs w:val="32"/>
    </w:rPr>
  </w:style>
  <w:style w:type="paragraph" w:styleId="a4">
    <w:name w:val="footer"/>
    <w:basedOn w:val="a"/>
    <w:uiPriority w:val="99"/>
    <w:qFormat/>
    <w:rsid w:val="00925CB6"/>
    <w:pPr>
      <w:tabs>
        <w:tab w:val="center" w:pos="4153"/>
        <w:tab w:val="right" w:pos="8306"/>
      </w:tabs>
      <w:snapToGrid w:val="0"/>
    </w:pPr>
    <w:rPr>
      <w:sz w:val="18"/>
      <w:szCs w:val="18"/>
    </w:rPr>
  </w:style>
  <w:style w:type="table" w:customStyle="1" w:styleId="TableNormal">
    <w:name w:val="Table Normal"/>
    <w:uiPriority w:val="2"/>
    <w:qFormat/>
    <w:rsid w:val="00925CB6"/>
    <w:tblPr>
      <w:tblCellMar>
        <w:top w:w="0" w:type="dxa"/>
        <w:left w:w="0" w:type="dxa"/>
        <w:bottom w:w="0" w:type="dxa"/>
        <w:right w:w="0" w:type="dxa"/>
      </w:tblCellMar>
    </w:tblPr>
  </w:style>
  <w:style w:type="paragraph" w:styleId="a5">
    <w:name w:val="List Paragraph"/>
    <w:basedOn w:val="a"/>
    <w:uiPriority w:val="1"/>
    <w:qFormat/>
    <w:rsid w:val="00925CB6"/>
    <w:pPr>
      <w:ind w:left="118" w:firstLine="626"/>
    </w:pPr>
  </w:style>
  <w:style w:type="paragraph" w:customStyle="1" w:styleId="TableParagraph">
    <w:name w:val="Table Paragraph"/>
    <w:basedOn w:val="a"/>
    <w:uiPriority w:val="1"/>
    <w:qFormat/>
    <w:rsid w:val="00925CB6"/>
    <w:pPr>
      <w:spacing w:before="17" w:line="274" w:lineRule="exact"/>
      <w:jc w:val="right"/>
    </w:pPr>
  </w:style>
  <w:style w:type="paragraph" w:styleId="a6">
    <w:name w:val="header"/>
    <w:basedOn w:val="a"/>
    <w:link w:val="Char"/>
    <w:rsid w:val="004A4A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A4AC5"/>
    <w:rPr>
      <w:rFonts w:ascii="宋体" w:hAnsi="宋体" w:cs="宋体"/>
      <w:sz w:val="18"/>
      <w:szCs w:val="18"/>
      <w:lang w:val="zh-CN" w:bidi="zh-CN"/>
    </w:rPr>
  </w:style>
  <w:style w:type="paragraph" w:styleId="a7">
    <w:name w:val="Balloon Text"/>
    <w:basedOn w:val="a"/>
    <w:link w:val="Char0"/>
    <w:rsid w:val="004A4AC5"/>
    <w:rPr>
      <w:sz w:val="18"/>
      <w:szCs w:val="18"/>
    </w:rPr>
  </w:style>
  <w:style w:type="character" w:customStyle="1" w:styleId="Char0">
    <w:name w:val="批注框文本 Char"/>
    <w:basedOn w:val="a0"/>
    <w:link w:val="a7"/>
    <w:rsid w:val="004A4AC5"/>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1189</Words>
  <Characters>6782</Characters>
  <Application>Microsoft Office Word</Application>
  <DocSecurity>0</DocSecurity>
  <Lines>56</Lines>
  <Paragraphs>15</Paragraphs>
  <ScaleCrop>false</ScaleCrop>
  <Company>Microsoft</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Administrator</cp:lastModifiedBy>
  <cp:revision>2</cp:revision>
  <dcterms:created xsi:type="dcterms:W3CDTF">2021-08-19T06:43:00Z</dcterms:created>
  <dcterms:modified xsi:type="dcterms:W3CDTF">2023-09-21T04:43:00Z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2021-08-19T00:00:00Z</vt:filetime>
  </property>
  <property fmtid="{D5CDD505-2E9C-101B-9397-08002B2CF9AE}" pid="5" name="KSOProductBuildVer">
    <vt:lpwstr>2052-11.1.0.14309</vt:lpwstr>
  </property>
  <property fmtid="{D5CDD505-2E9C-101B-9397-08002B2CF9AE}" pid="6" name="ICV">
    <vt:lpwstr>23CEE068F5D14DE3B404DD14B24A6930</vt:lpwstr>
  </property>
</Properties>
</file>