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776E4">
      <w:pPr>
        <w:rPr>
          <w:rFonts w:ascii="仿宋_GB2312" w:eastAsia="仿宋_GB2312" w:cs="ArialUnicodeMS"/>
          <w:kern w:val="0"/>
          <w:sz w:val="32"/>
          <w:szCs w:val="32"/>
        </w:rPr>
      </w:pPr>
    </w:p>
    <w:p w14:paraId="29BFDFD7">
      <w:pPr>
        <w:rPr>
          <w:rFonts w:ascii="黑体" w:eastAsia="黑体" w:cs="ArialUnicodeMS"/>
          <w:kern w:val="0"/>
          <w:sz w:val="72"/>
          <w:szCs w:val="72"/>
        </w:rPr>
      </w:pPr>
    </w:p>
    <w:p w14:paraId="094151A7">
      <w:pPr>
        <w:rPr>
          <w:rFonts w:ascii="黑体" w:eastAsia="黑体" w:cs="ArialUnicodeMS"/>
          <w:kern w:val="0"/>
          <w:sz w:val="72"/>
          <w:szCs w:val="72"/>
        </w:rPr>
      </w:pPr>
    </w:p>
    <w:p w14:paraId="4DB2027D">
      <w:pPr>
        <w:rPr>
          <w:rFonts w:ascii="黑体" w:eastAsia="黑体" w:cs="ArialUnicodeMS"/>
          <w:kern w:val="0"/>
          <w:sz w:val="72"/>
          <w:szCs w:val="72"/>
        </w:rPr>
      </w:pPr>
    </w:p>
    <w:p w14:paraId="312A203B">
      <w:pPr>
        <w:jc w:val="center"/>
        <w:rPr>
          <w:rFonts w:ascii="方正小标宋简体" w:eastAsia="方正小标宋简体" w:cs="ArialUnicodeMS"/>
          <w:kern w:val="0"/>
          <w:sz w:val="52"/>
          <w:szCs w:val="52"/>
        </w:rPr>
      </w:pPr>
      <w:r>
        <w:rPr>
          <w:rFonts w:hint="eastAsia" w:ascii="方正小标宋简体" w:eastAsia="方正小标宋简体" w:cs="ArialUnicodeMS"/>
          <w:kern w:val="0"/>
          <w:sz w:val="52"/>
          <w:szCs w:val="52"/>
        </w:rPr>
        <w:t>广西壮族自治区广播电视局</w:t>
      </w:r>
    </w:p>
    <w:p w14:paraId="106879BB">
      <w:pPr>
        <w:jc w:val="center"/>
        <w:rPr>
          <w:rFonts w:ascii="方正小标宋简体" w:hAnsi="黑体" w:eastAsia="方正小标宋简体"/>
          <w:bCs/>
          <w:color w:val="000000"/>
          <w:sz w:val="52"/>
          <w:szCs w:val="52"/>
        </w:rPr>
      </w:pPr>
      <w:r>
        <w:rPr>
          <w:rFonts w:hint="eastAsia" w:ascii="方正小标宋简体" w:eastAsia="方正小标宋简体" w:cs="ArialUnicodeMS"/>
          <w:kern w:val="0"/>
          <w:sz w:val="52"/>
          <w:szCs w:val="52"/>
        </w:rPr>
        <w:t>机关服务中心</w:t>
      </w:r>
    </w:p>
    <w:p w14:paraId="02167428">
      <w:pPr>
        <w:jc w:val="center"/>
        <w:rPr>
          <w:rFonts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4</w:t>
      </w:r>
      <w:r>
        <w:rPr>
          <w:rFonts w:hint="eastAsia" w:ascii="方正小标宋简体" w:eastAsia="方正小标宋简体" w:cs="ArialUnicodeMS"/>
          <w:kern w:val="0"/>
          <w:sz w:val="52"/>
          <w:szCs w:val="52"/>
        </w:rPr>
        <w:t>年度单位决算</w:t>
      </w:r>
    </w:p>
    <w:p w14:paraId="15D9A9B8">
      <w:pPr>
        <w:rPr>
          <w:rFonts w:ascii="方正小标宋简体" w:eastAsia="方正小标宋简体" w:cs="ArialUnicodeMS"/>
          <w:kern w:val="0"/>
          <w:sz w:val="84"/>
          <w:szCs w:val="84"/>
        </w:rPr>
      </w:pPr>
    </w:p>
    <w:p w14:paraId="73C0E3C3">
      <w:pPr>
        <w:rPr>
          <w:rFonts w:ascii="ArialUnicodeMS" w:eastAsia="ArialUnicodeMS" w:cs="ArialUnicodeMS"/>
          <w:kern w:val="0"/>
          <w:sz w:val="84"/>
          <w:szCs w:val="84"/>
        </w:rPr>
      </w:pPr>
    </w:p>
    <w:p w14:paraId="1B636C86">
      <w:pPr>
        <w:rPr>
          <w:rFonts w:ascii="ArialUnicodeMS" w:eastAsia="ArialUnicodeMS" w:cs="ArialUnicodeMS"/>
          <w:kern w:val="0"/>
          <w:sz w:val="84"/>
          <w:szCs w:val="84"/>
        </w:rPr>
      </w:pPr>
    </w:p>
    <w:p w14:paraId="01858A08">
      <w:pPr>
        <w:rPr>
          <w:rFonts w:ascii="ArialUnicodeMS" w:eastAsia="ArialUnicodeMS" w:cs="ArialUnicodeMS"/>
          <w:kern w:val="0"/>
          <w:sz w:val="84"/>
          <w:szCs w:val="84"/>
        </w:rPr>
      </w:pPr>
    </w:p>
    <w:p w14:paraId="3AF786FD">
      <w:pPr>
        <w:rPr>
          <w:rFonts w:ascii="ArialUnicodeMS" w:eastAsia="ArialUnicodeMS" w:cs="ArialUnicodeMS"/>
          <w:kern w:val="0"/>
          <w:sz w:val="84"/>
          <w:szCs w:val="84"/>
        </w:rPr>
      </w:pPr>
    </w:p>
    <w:p w14:paraId="54E105C7">
      <w:pPr>
        <w:jc w:val="center"/>
        <w:rPr>
          <w:rFonts w:ascii="黑体" w:eastAsia="黑体" w:cs="黑体"/>
          <w:kern w:val="0"/>
          <w:sz w:val="44"/>
          <w:szCs w:val="44"/>
        </w:rPr>
      </w:pPr>
    </w:p>
    <w:p w14:paraId="4D8463D3">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37AF03BC">
      <w:pPr>
        <w:ind w:firstLine="645"/>
        <w:rPr>
          <w:rFonts w:ascii="仿宋_GB2312" w:eastAsia="仿宋_GB2312"/>
          <w:b/>
          <w:sz w:val="32"/>
          <w:szCs w:val="32"/>
        </w:rPr>
      </w:pPr>
    </w:p>
    <w:p w14:paraId="0E8C398C">
      <w:pPr>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广西壮族自治区广播电视局机关服务中心</w:t>
      </w:r>
      <w:r>
        <w:rPr>
          <w:rFonts w:hint="eastAsia" w:ascii="黑体" w:hAnsi="黑体" w:eastAsia="黑体"/>
          <w:sz w:val="32"/>
          <w:szCs w:val="32"/>
        </w:rPr>
        <w:t>概况</w:t>
      </w:r>
    </w:p>
    <w:p w14:paraId="69A3D00B">
      <w:pPr>
        <w:ind w:firstLine="645"/>
        <w:rPr>
          <w:rFonts w:ascii="仿宋_GB2312" w:eastAsia="仿宋_GB2312"/>
          <w:sz w:val="32"/>
          <w:szCs w:val="32"/>
        </w:rPr>
      </w:pPr>
      <w:r>
        <w:rPr>
          <w:rFonts w:hint="eastAsia" w:ascii="仿宋_GB2312" w:eastAsia="仿宋_GB2312"/>
          <w:sz w:val="32"/>
          <w:szCs w:val="32"/>
        </w:rPr>
        <w:t>一、本单位职责</w:t>
      </w:r>
    </w:p>
    <w:p w14:paraId="3C7C5D36">
      <w:pPr>
        <w:ind w:firstLine="645"/>
        <w:rPr>
          <w:rFonts w:ascii="仿宋_GB2312" w:eastAsia="仿宋_GB2312"/>
          <w:sz w:val="32"/>
          <w:szCs w:val="32"/>
        </w:rPr>
      </w:pPr>
      <w:r>
        <w:rPr>
          <w:rFonts w:hint="eastAsia" w:ascii="仿宋_GB2312" w:eastAsia="仿宋_GB2312"/>
          <w:sz w:val="32"/>
          <w:szCs w:val="32"/>
        </w:rPr>
        <w:t>二、机构设置情况</w:t>
      </w:r>
    </w:p>
    <w:p w14:paraId="5C77F6AD">
      <w:pPr>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rPr>
        <w:t>广西壮族自治区广播电视局机关服务中心</w:t>
      </w:r>
      <w:r>
        <w:rPr>
          <w:rFonts w:hint="eastAsia" w:ascii="黑体" w:hAnsi="黑体" w:eastAsia="黑体"/>
          <w:sz w:val="32"/>
          <w:szCs w:val="32"/>
          <w:lang w:eastAsia="zh-CN"/>
        </w:rPr>
        <w:t>2024</w:t>
      </w:r>
      <w:r>
        <w:rPr>
          <w:rFonts w:hint="eastAsia" w:ascii="黑体" w:hAnsi="黑体" w:eastAsia="黑体"/>
          <w:sz w:val="32"/>
          <w:szCs w:val="32"/>
        </w:rPr>
        <w:t>年度单位决算报表</w:t>
      </w:r>
    </w:p>
    <w:p w14:paraId="6F97BAB9">
      <w:pPr>
        <w:ind w:left="645"/>
        <w:rPr>
          <w:rFonts w:ascii="仿宋_GB2312" w:eastAsia="仿宋_GB2312"/>
          <w:sz w:val="32"/>
          <w:szCs w:val="32"/>
        </w:rPr>
      </w:pPr>
      <w:r>
        <w:rPr>
          <w:rFonts w:hint="eastAsia" w:ascii="仿宋_GB2312" w:eastAsia="仿宋_GB2312"/>
          <w:sz w:val="32"/>
          <w:szCs w:val="32"/>
        </w:rPr>
        <w:t>表一：收入支出决算总表</w:t>
      </w:r>
    </w:p>
    <w:p w14:paraId="30998A60">
      <w:pPr>
        <w:ind w:left="645"/>
        <w:rPr>
          <w:rFonts w:ascii="仿宋_GB2312" w:eastAsia="仿宋_GB2312"/>
          <w:sz w:val="32"/>
          <w:szCs w:val="32"/>
        </w:rPr>
      </w:pPr>
      <w:r>
        <w:rPr>
          <w:rFonts w:hint="eastAsia" w:ascii="仿宋_GB2312" w:eastAsia="仿宋_GB2312"/>
          <w:sz w:val="32"/>
          <w:szCs w:val="32"/>
        </w:rPr>
        <w:t>表二：收入决算表</w:t>
      </w:r>
    </w:p>
    <w:p w14:paraId="61FAE5C2">
      <w:pPr>
        <w:ind w:left="645"/>
        <w:rPr>
          <w:rFonts w:ascii="仿宋_GB2312" w:eastAsia="仿宋_GB2312"/>
          <w:sz w:val="32"/>
          <w:szCs w:val="32"/>
        </w:rPr>
      </w:pPr>
      <w:r>
        <w:rPr>
          <w:rFonts w:hint="eastAsia" w:ascii="仿宋_GB2312" w:eastAsia="仿宋_GB2312"/>
          <w:sz w:val="32"/>
          <w:szCs w:val="32"/>
        </w:rPr>
        <w:t>表三：支出决算表</w:t>
      </w:r>
    </w:p>
    <w:p w14:paraId="7BC4C30B">
      <w:pPr>
        <w:ind w:left="645"/>
        <w:rPr>
          <w:rFonts w:ascii="仿宋_GB2312" w:eastAsia="仿宋_GB2312"/>
          <w:sz w:val="32"/>
          <w:szCs w:val="32"/>
        </w:rPr>
      </w:pPr>
      <w:r>
        <w:rPr>
          <w:rFonts w:hint="eastAsia" w:ascii="仿宋_GB2312" w:eastAsia="仿宋_GB2312"/>
          <w:sz w:val="32"/>
          <w:szCs w:val="32"/>
        </w:rPr>
        <w:t>表四：财政拨款收入支出决算总表</w:t>
      </w:r>
    </w:p>
    <w:p w14:paraId="23A89F0B">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6AD351E1">
      <w:pPr>
        <w:ind w:left="645"/>
        <w:rPr>
          <w:rFonts w:ascii="仿宋_GB2312" w:eastAsia="仿宋_GB2312"/>
          <w:sz w:val="32"/>
          <w:szCs w:val="32"/>
        </w:rPr>
      </w:pPr>
      <w:r>
        <w:rPr>
          <w:rFonts w:hint="eastAsia" w:ascii="仿宋_GB2312" w:eastAsia="仿宋_GB2312"/>
          <w:sz w:val="32"/>
          <w:szCs w:val="32"/>
        </w:rPr>
        <w:t>表六：一般公共预算财政拨款基本支出决算明细表</w:t>
      </w:r>
    </w:p>
    <w:p w14:paraId="0F1515E8">
      <w:pPr>
        <w:ind w:left="645"/>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79510A24">
      <w:pPr>
        <w:ind w:left="645"/>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514D191F">
      <w:pPr>
        <w:ind w:left="645"/>
        <w:rPr>
          <w:rFonts w:ascii="仿宋_GB2312" w:eastAsia="仿宋_GB2312"/>
          <w:sz w:val="32"/>
          <w:szCs w:val="32"/>
        </w:rPr>
      </w:pPr>
      <w:r>
        <w:rPr>
          <w:rFonts w:hint="eastAsia" w:ascii="仿宋_GB2312" w:eastAsia="仿宋_GB2312"/>
          <w:sz w:val="32"/>
          <w:szCs w:val="32"/>
        </w:rPr>
        <w:t>表九：财政拨款安排的“三公”经费支出决算表</w:t>
      </w:r>
    </w:p>
    <w:p w14:paraId="2CAD0210">
      <w:pPr>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rPr>
        <w:t>广西壮族自治区广播电视局机关服务中心</w:t>
      </w:r>
      <w:r>
        <w:rPr>
          <w:rFonts w:hint="eastAsia" w:ascii="黑体" w:hAnsi="黑体" w:eastAsia="黑体"/>
          <w:sz w:val="32"/>
          <w:szCs w:val="32"/>
          <w:lang w:eastAsia="zh-CN"/>
        </w:rPr>
        <w:t>2024</w:t>
      </w:r>
      <w:r>
        <w:rPr>
          <w:rFonts w:hint="eastAsia" w:ascii="黑体" w:hAnsi="黑体" w:eastAsia="黑体"/>
          <w:sz w:val="32"/>
          <w:szCs w:val="32"/>
        </w:rPr>
        <w:t>年度单位决算情况说明</w:t>
      </w:r>
    </w:p>
    <w:p w14:paraId="25D61DDB">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年度收入支出决算总体情况</w:t>
      </w:r>
    </w:p>
    <w:p w14:paraId="621F0591">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5D6B65E1">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年度一般公共预算财政拨款基本支出决算情况说明</w:t>
      </w:r>
    </w:p>
    <w:p w14:paraId="1D6DFA1F">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年度政府性基金支出决算情况</w:t>
      </w:r>
    </w:p>
    <w:p w14:paraId="7C312BDA">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年度国有资本经营预算支出决算情况</w:t>
      </w:r>
    </w:p>
    <w:p w14:paraId="02612196">
      <w:pPr>
        <w:autoSpaceDE w:val="0"/>
        <w:autoSpaceDN w:val="0"/>
        <w:adjustRightInd w:val="0"/>
        <w:ind w:firstLine="640" w:firstLineChars="200"/>
        <w:jc w:val="left"/>
        <w:rPr>
          <w:rFonts w:ascii="仿宋_GB2312" w:eastAsia="仿宋_GB2312" w:cs="仿宋_GB2312"/>
          <w:kern w:val="0"/>
          <w:sz w:val="32"/>
          <w:szCs w:val="32"/>
          <w:highlight w:val="yellow"/>
        </w:rPr>
      </w:pPr>
      <w:r>
        <w:rPr>
          <w:rFonts w:hint="eastAsia" w:ascii="仿宋_GB2312" w:eastAsia="仿宋_GB2312" w:cs="仿宋_GB2312"/>
          <w:kern w:val="0"/>
          <w:sz w:val="32"/>
          <w:szCs w:val="32"/>
        </w:rPr>
        <w:t>六、财政拨款安排的“三公”经费支出决算情况说明</w:t>
      </w:r>
    </w:p>
    <w:p w14:paraId="1D784C8C">
      <w:pPr>
        <w:autoSpaceDE w:val="0"/>
        <w:autoSpaceDN w:val="0"/>
        <w:adjustRightInd w:val="0"/>
        <w:ind w:firstLine="640" w:firstLineChars="200"/>
        <w:jc w:val="left"/>
        <w:rPr>
          <w:rFonts w:ascii="仿宋_GB2312" w:eastAsia="仿宋_GB2312" w:cs="仿宋_GB2312"/>
          <w:kern w:val="0"/>
          <w:sz w:val="32"/>
          <w:szCs w:val="32"/>
          <w:highlight w:val="yellow"/>
        </w:rPr>
      </w:pPr>
      <w:r>
        <w:rPr>
          <w:rFonts w:hint="eastAsia" w:ascii="仿宋_GB2312" w:eastAsia="仿宋_GB2312" w:cs="仿宋_GB2312"/>
          <w:kern w:val="0"/>
          <w:sz w:val="32"/>
          <w:szCs w:val="32"/>
        </w:rPr>
        <w:t>七、其他重要事项情况说明</w:t>
      </w:r>
    </w:p>
    <w:p w14:paraId="6E889FFB">
      <w:pPr>
        <w:autoSpaceDE w:val="0"/>
        <w:autoSpaceDN w:val="0"/>
        <w:adjustRightInd w:val="0"/>
        <w:ind w:firstLine="640" w:firstLineChars="200"/>
        <w:jc w:val="left"/>
        <w:rPr>
          <w:rFonts w:ascii="仿宋_GB2312" w:eastAsia="仿宋_GB2312" w:cs="仿宋_GB2312"/>
          <w:color w:val="FF0000"/>
          <w:kern w:val="0"/>
          <w:sz w:val="32"/>
          <w:szCs w:val="32"/>
          <w:highlight w:val="yellow"/>
        </w:rPr>
      </w:pPr>
      <w:r>
        <w:rPr>
          <w:rFonts w:hint="eastAsia" w:ascii="仿宋_GB2312" w:eastAsia="仿宋_GB2312" w:cs="仿宋_GB2312"/>
          <w:kern w:val="0"/>
          <w:sz w:val="32"/>
          <w:szCs w:val="32"/>
        </w:rPr>
        <w:t>八、预算绩效管理工作开展情况</w:t>
      </w:r>
    </w:p>
    <w:p w14:paraId="34730D2D">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4D83BC7D">
      <w:pPr>
        <w:jc w:val="center"/>
        <w:rPr>
          <w:rFonts w:ascii="仿宋_GB2312" w:eastAsia="仿宋_GB2312"/>
        </w:rPr>
      </w:pPr>
    </w:p>
    <w:p w14:paraId="6F11E0BD">
      <w:pPr>
        <w:rPr>
          <w:rFonts w:ascii="仿宋_GB2312" w:eastAsia="仿宋_GB2312"/>
          <w:b/>
          <w:sz w:val="32"/>
          <w:szCs w:val="32"/>
        </w:rPr>
      </w:pPr>
    </w:p>
    <w:p w14:paraId="723774AF">
      <w:pPr>
        <w:rPr>
          <w:rFonts w:ascii="仿宋_GB2312" w:eastAsia="仿宋_GB2312"/>
          <w:b/>
          <w:sz w:val="32"/>
          <w:szCs w:val="32"/>
        </w:rPr>
      </w:pPr>
    </w:p>
    <w:p w14:paraId="4D673521">
      <w:pPr>
        <w:rPr>
          <w:rFonts w:ascii="仿宋_GB2312" w:eastAsia="仿宋_GB2312"/>
          <w:b/>
          <w:sz w:val="32"/>
          <w:szCs w:val="32"/>
        </w:rPr>
      </w:pPr>
    </w:p>
    <w:p w14:paraId="33251E5E">
      <w:pPr>
        <w:rPr>
          <w:rFonts w:ascii="仿宋_GB2312" w:eastAsia="仿宋_GB2312"/>
          <w:b/>
          <w:sz w:val="32"/>
          <w:szCs w:val="32"/>
        </w:rPr>
      </w:pPr>
    </w:p>
    <w:p w14:paraId="250E3C9C">
      <w:pPr>
        <w:rPr>
          <w:rFonts w:ascii="仿宋_GB2312" w:eastAsia="仿宋_GB2312"/>
          <w:b/>
          <w:sz w:val="32"/>
          <w:szCs w:val="32"/>
        </w:rPr>
      </w:pPr>
    </w:p>
    <w:p w14:paraId="6AA7955D">
      <w:pPr>
        <w:rPr>
          <w:rFonts w:ascii="仿宋_GB2312" w:eastAsia="仿宋_GB2312"/>
          <w:b/>
          <w:sz w:val="32"/>
          <w:szCs w:val="32"/>
        </w:rPr>
      </w:pPr>
    </w:p>
    <w:p w14:paraId="188637C0">
      <w:pPr>
        <w:rPr>
          <w:rFonts w:ascii="仿宋_GB2312" w:eastAsia="仿宋_GB2312"/>
          <w:b/>
          <w:sz w:val="32"/>
          <w:szCs w:val="32"/>
        </w:rPr>
      </w:pPr>
    </w:p>
    <w:p w14:paraId="0DFBAC9F">
      <w:pPr>
        <w:rPr>
          <w:rFonts w:ascii="仿宋_GB2312" w:eastAsia="仿宋_GB2312"/>
          <w:b/>
          <w:sz w:val="32"/>
          <w:szCs w:val="32"/>
        </w:rPr>
      </w:pPr>
    </w:p>
    <w:p w14:paraId="03DEFA03">
      <w:pPr>
        <w:rPr>
          <w:rFonts w:ascii="仿宋_GB2312" w:eastAsia="仿宋_GB2312"/>
          <w:b/>
          <w:sz w:val="32"/>
          <w:szCs w:val="32"/>
        </w:rPr>
      </w:pPr>
    </w:p>
    <w:p w14:paraId="06EF9D2D">
      <w:pPr>
        <w:rPr>
          <w:rFonts w:ascii="仿宋_GB2312" w:eastAsia="仿宋_GB2312"/>
          <w:b/>
          <w:sz w:val="32"/>
          <w:szCs w:val="32"/>
        </w:rPr>
      </w:pPr>
    </w:p>
    <w:p w14:paraId="074F6A66">
      <w:pPr>
        <w:rPr>
          <w:rFonts w:ascii="仿宋_GB2312" w:eastAsia="仿宋_GB2312"/>
          <w:b/>
          <w:sz w:val="32"/>
          <w:szCs w:val="32"/>
        </w:rPr>
      </w:pPr>
    </w:p>
    <w:p w14:paraId="6FFA7D69">
      <w:pPr>
        <w:rPr>
          <w:rFonts w:ascii="仿宋_GB2312" w:eastAsia="仿宋_GB2312"/>
          <w:b/>
          <w:sz w:val="32"/>
          <w:szCs w:val="32"/>
        </w:rPr>
      </w:pPr>
    </w:p>
    <w:p w14:paraId="32E93DB3">
      <w:pPr>
        <w:rPr>
          <w:rFonts w:ascii="仿宋_GB2312" w:eastAsia="仿宋_GB2312"/>
          <w:b/>
          <w:sz w:val="32"/>
          <w:szCs w:val="32"/>
        </w:rPr>
        <w:sectPr>
          <w:footerReference r:id="rId3" w:type="default"/>
          <w:pgSz w:w="11906" w:h="16838"/>
          <w:pgMar w:top="1701" w:right="1474" w:bottom="1440" w:left="1587" w:header="851" w:footer="992" w:gutter="0"/>
          <w:pgNumType w:fmt="numberInDash"/>
          <w:cols w:space="720" w:num="1"/>
          <w:docGrid w:type="lines" w:linePitch="312" w:charSpace="0"/>
        </w:sectPr>
      </w:pPr>
    </w:p>
    <w:p w14:paraId="177AC4E7">
      <w:pPr>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广西壮族自治区广播电视局机关服务中心</w:t>
      </w:r>
      <w:r>
        <w:rPr>
          <w:rFonts w:hint="eastAsia" w:ascii="黑体" w:hAnsi="黑体" w:eastAsia="黑体"/>
          <w:sz w:val="32"/>
          <w:szCs w:val="32"/>
        </w:rPr>
        <w:t>概况</w:t>
      </w:r>
    </w:p>
    <w:p w14:paraId="4644119D">
      <w:pPr>
        <w:ind w:firstLine="160" w:firstLineChars="50"/>
        <w:jc w:val="center"/>
        <w:rPr>
          <w:rFonts w:ascii="黑体" w:hAnsi="黑体" w:eastAsia="黑体"/>
          <w:sz w:val="32"/>
          <w:szCs w:val="32"/>
        </w:rPr>
      </w:pPr>
    </w:p>
    <w:p w14:paraId="3F78BE63">
      <w:pPr>
        <w:ind w:firstLine="646"/>
        <w:rPr>
          <w:rFonts w:ascii="黑体" w:hAnsi="黑体" w:eastAsia="黑体"/>
          <w:sz w:val="32"/>
          <w:szCs w:val="32"/>
        </w:rPr>
      </w:pPr>
      <w:r>
        <w:rPr>
          <w:rFonts w:hint="eastAsia" w:ascii="黑体" w:hAnsi="黑体" w:eastAsia="黑体"/>
          <w:sz w:val="32"/>
          <w:szCs w:val="32"/>
        </w:rPr>
        <w:t>一、本单位职责</w:t>
      </w:r>
    </w:p>
    <w:p w14:paraId="19B5E121">
      <w:pPr>
        <w:spacing w:line="560" w:lineRule="exact"/>
        <w:ind w:firstLine="640" w:firstLineChars="200"/>
        <w:rPr>
          <w:rFonts w:ascii="黑体" w:hAnsi="黑体" w:eastAsia="黑体"/>
          <w:sz w:val="32"/>
          <w:szCs w:val="32"/>
        </w:rPr>
      </w:pPr>
      <w:r>
        <w:rPr>
          <w:rFonts w:hint="eastAsia" w:ascii="仿宋_GB2312" w:hAnsi="宋体" w:eastAsia="仿宋_GB2312"/>
          <w:sz w:val="32"/>
          <w:szCs w:val="32"/>
        </w:rPr>
        <w:t>为</w:t>
      </w:r>
      <w:r>
        <w:rPr>
          <w:rFonts w:ascii="仿宋_GB2312" w:hAnsi="宋体" w:eastAsia="仿宋_GB2312"/>
          <w:sz w:val="32"/>
          <w:szCs w:val="32"/>
        </w:rPr>
        <w:t>广西壮族自治区广播电视局</w:t>
      </w:r>
      <w:r>
        <w:rPr>
          <w:rFonts w:hint="eastAsia" w:ascii="仿宋_GB2312" w:hAnsi="宋体" w:eastAsia="仿宋_GB2312"/>
          <w:sz w:val="32"/>
          <w:szCs w:val="32"/>
        </w:rPr>
        <w:t>机关提供后勤保障服务。是机关的重要组成部分，直接担负局机关后勤行政管理和各项服务保障职能；同时，具有事业单位法人资格，实行独立核算。</w:t>
      </w:r>
    </w:p>
    <w:p w14:paraId="6F9F2C68">
      <w:pPr>
        <w:ind w:firstLine="646"/>
        <w:rPr>
          <w:rFonts w:ascii="黑体" w:hAnsi="黑体" w:eastAsia="黑体"/>
          <w:sz w:val="32"/>
          <w:szCs w:val="32"/>
        </w:rPr>
      </w:pPr>
      <w:r>
        <w:rPr>
          <w:rFonts w:hint="eastAsia" w:ascii="黑体" w:hAnsi="黑体" w:eastAsia="黑体"/>
          <w:sz w:val="32"/>
          <w:szCs w:val="32"/>
        </w:rPr>
        <w:t>二、机构设置情况</w:t>
      </w:r>
    </w:p>
    <w:p w14:paraId="4D4C0B72">
      <w:pPr>
        <w:tabs>
          <w:tab w:val="left" w:pos="105"/>
        </w:tabs>
        <w:spacing w:line="560" w:lineRule="exact"/>
        <w:ind w:right="323" w:firstLine="627" w:firstLineChars="196"/>
        <w:rPr>
          <w:rFonts w:ascii="仿宋_GB2312" w:hAnsi="宋体" w:eastAsia="仿宋_GB2312"/>
          <w:sz w:val="32"/>
          <w:szCs w:val="32"/>
        </w:rPr>
      </w:pPr>
      <w:r>
        <w:rPr>
          <w:rFonts w:ascii="仿宋_GB2312" w:hAnsi="宋体" w:eastAsia="仿宋_GB2312"/>
          <w:sz w:val="32"/>
          <w:szCs w:val="32"/>
        </w:rPr>
        <w:t>广西壮族自治区广播电视局机关服务中心为二级预算单位，属公益一类事业单位，隶属于广西壮族自治区广播电视局。</w:t>
      </w:r>
    </w:p>
    <w:p w14:paraId="6CB6F996">
      <w:pPr>
        <w:tabs>
          <w:tab w:val="left" w:pos="105"/>
        </w:tabs>
        <w:spacing w:line="560" w:lineRule="exact"/>
        <w:ind w:right="323" w:firstLine="627" w:firstLineChars="196"/>
        <w:rPr>
          <w:rFonts w:ascii="仿宋_GB2312" w:hAnsi="宋体" w:eastAsia="仿宋_GB2312"/>
          <w:sz w:val="32"/>
          <w:szCs w:val="32"/>
        </w:rPr>
      </w:pPr>
      <w:r>
        <w:rPr>
          <w:rFonts w:ascii="仿宋_GB2312" w:hAnsi="宋体" w:eastAsia="仿宋_GB2312"/>
          <w:sz w:val="32"/>
          <w:szCs w:val="32"/>
        </w:rPr>
        <w:t>内设机构共</w:t>
      </w:r>
      <w:r>
        <w:rPr>
          <w:rFonts w:hint="eastAsia" w:ascii="仿宋_GB2312" w:hAnsi="宋体" w:eastAsia="仿宋_GB2312"/>
          <w:sz w:val="32"/>
          <w:szCs w:val="32"/>
        </w:rPr>
        <w:t>4</w:t>
      </w:r>
      <w:r>
        <w:rPr>
          <w:rFonts w:ascii="仿宋_GB2312" w:hAnsi="宋体" w:eastAsia="仿宋_GB2312"/>
          <w:sz w:val="32"/>
          <w:szCs w:val="32"/>
        </w:rPr>
        <w:t>个</w:t>
      </w:r>
      <w:r>
        <w:rPr>
          <w:rFonts w:hint="eastAsia" w:ascii="仿宋_GB2312" w:hAnsi="宋体" w:eastAsia="仿宋_GB2312"/>
          <w:sz w:val="32"/>
          <w:szCs w:val="32"/>
        </w:rPr>
        <w:t>：</w:t>
      </w:r>
      <w:r>
        <w:rPr>
          <w:rFonts w:ascii="仿宋_GB2312" w:hAnsi="宋体" w:eastAsia="仿宋_GB2312"/>
          <w:sz w:val="32"/>
          <w:szCs w:val="32"/>
        </w:rPr>
        <w:t>行政科、房产科、综合科、车队。</w:t>
      </w:r>
    </w:p>
    <w:p w14:paraId="3A2745FA"/>
    <w:p w14:paraId="79AF48F6">
      <w:pPr>
        <w:rPr>
          <w:rFonts w:ascii="黑体" w:hAnsi="黑体" w:eastAsia="黑体"/>
          <w:sz w:val="32"/>
          <w:szCs w:val="32"/>
        </w:rPr>
      </w:pPr>
      <w:r>
        <w:rPr>
          <w:rFonts w:hint="eastAsia" w:ascii="黑体" w:hAnsi="黑体" w:eastAsia="黑体"/>
          <w:sz w:val="32"/>
          <w:szCs w:val="32"/>
        </w:rPr>
        <w:br w:type="page"/>
      </w:r>
    </w:p>
    <w:p w14:paraId="199917C3">
      <w:pPr>
        <w:ind w:firstLine="630"/>
        <w:jc w:val="center"/>
        <w:rPr>
          <w:rFonts w:ascii="黑体" w:hAnsi="黑体" w:eastAsia="黑体"/>
          <w:bCs/>
          <w:color w:val="000000"/>
          <w:sz w:val="32"/>
          <w:szCs w:val="32"/>
        </w:rPr>
      </w:pPr>
      <w:r>
        <w:rPr>
          <w:rFonts w:hint="eastAsia" w:ascii="黑体" w:hAnsi="黑体" w:eastAsia="黑体"/>
          <w:sz w:val="32"/>
          <w:szCs w:val="32"/>
        </w:rPr>
        <w:t>第二部分：</w:t>
      </w:r>
      <w:r>
        <w:rPr>
          <w:rFonts w:hint="eastAsia" w:ascii="黑体" w:hAnsi="黑体" w:eastAsia="黑体"/>
          <w:bCs/>
          <w:color w:val="000000"/>
          <w:sz w:val="32"/>
          <w:szCs w:val="32"/>
        </w:rPr>
        <w:t>广西壮族自治区广播电视局机关服务中心</w:t>
      </w:r>
    </w:p>
    <w:p w14:paraId="3DAB03A6">
      <w:pPr>
        <w:ind w:firstLine="630"/>
        <w:jc w:val="cente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lang w:eastAsia="zh-CN"/>
        </w:rPr>
        <w:t>2024</w:t>
      </w:r>
      <w:r>
        <w:rPr>
          <w:rFonts w:hint="eastAsia" w:ascii="黑体" w:hAnsi="黑体" w:eastAsia="黑体"/>
          <w:sz w:val="32"/>
          <w:szCs w:val="32"/>
        </w:rPr>
        <w:t>年度单位决算报表</w:t>
      </w:r>
    </w:p>
    <w:p w14:paraId="34841ED4">
      <w:pPr>
        <w:spacing w:line="560" w:lineRule="exact"/>
        <w:ind w:left="645"/>
        <w:rPr>
          <w:rFonts w:ascii="仿宋_GB2312" w:eastAsia="仿宋_GB2312"/>
          <w:sz w:val="32"/>
          <w:szCs w:val="32"/>
        </w:rPr>
      </w:pPr>
      <w:r>
        <w:rPr>
          <w:rFonts w:hint="eastAsia" w:ascii="仿宋_GB2312" w:eastAsia="仿宋_GB2312"/>
          <w:sz w:val="32"/>
          <w:szCs w:val="32"/>
        </w:rPr>
        <w:t>表一：收入支出决算总表</w:t>
      </w:r>
    </w:p>
    <w:p w14:paraId="67C88028">
      <w:pPr>
        <w:spacing w:line="560" w:lineRule="exact"/>
        <w:ind w:left="645"/>
        <w:rPr>
          <w:rFonts w:ascii="仿宋_GB2312" w:eastAsia="仿宋_GB2312"/>
          <w:sz w:val="32"/>
          <w:szCs w:val="32"/>
        </w:rPr>
      </w:pPr>
      <w:r>
        <w:rPr>
          <w:rFonts w:hint="eastAsia" w:ascii="仿宋_GB2312" w:eastAsia="仿宋_GB2312"/>
          <w:sz w:val="32"/>
          <w:szCs w:val="32"/>
        </w:rPr>
        <w:t>表二：收入决算表</w:t>
      </w:r>
    </w:p>
    <w:p w14:paraId="017F4028">
      <w:pPr>
        <w:spacing w:line="560" w:lineRule="exact"/>
        <w:ind w:left="645"/>
        <w:rPr>
          <w:rFonts w:ascii="仿宋_GB2312" w:eastAsia="仿宋_GB2312"/>
          <w:sz w:val="32"/>
          <w:szCs w:val="32"/>
        </w:rPr>
      </w:pPr>
      <w:r>
        <w:rPr>
          <w:rFonts w:hint="eastAsia" w:ascii="仿宋_GB2312" w:eastAsia="仿宋_GB2312"/>
          <w:sz w:val="32"/>
          <w:szCs w:val="32"/>
        </w:rPr>
        <w:t>表三：支出决算表</w:t>
      </w:r>
    </w:p>
    <w:p w14:paraId="07A3575F">
      <w:pPr>
        <w:spacing w:line="560" w:lineRule="exact"/>
        <w:ind w:left="645"/>
        <w:rPr>
          <w:rFonts w:ascii="仿宋_GB2312" w:eastAsia="仿宋_GB2312"/>
          <w:sz w:val="32"/>
          <w:szCs w:val="32"/>
        </w:rPr>
      </w:pPr>
      <w:r>
        <w:rPr>
          <w:rFonts w:hint="eastAsia" w:ascii="仿宋_GB2312" w:eastAsia="仿宋_GB2312"/>
          <w:sz w:val="32"/>
          <w:szCs w:val="32"/>
        </w:rPr>
        <w:t>表四：财政拨款收入支出决算总表</w:t>
      </w:r>
    </w:p>
    <w:p w14:paraId="7CB7B85D">
      <w:pPr>
        <w:spacing w:line="560" w:lineRule="exact"/>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3170D0FA">
      <w:pPr>
        <w:spacing w:line="560" w:lineRule="exact"/>
        <w:ind w:left="645"/>
        <w:rPr>
          <w:rFonts w:ascii="仿宋_GB2312" w:eastAsia="仿宋_GB2312"/>
          <w:sz w:val="32"/>
          <w:szCs w:val="32"/>
        </w:rPr>
      </w:pPr>
      <w:r>
        <w:rPr>
          <w:rFonts w:hint="eastAsia" w:ascii="仿宋_GB2312" w:eastAsia="仿宋_GB2312"/>
          <w:sz w:val="32"/>
          <w:szCs w:val="32"/>
        </w:rPr>
        <w:t>表六：一般公共预算财政拨款基本支出决算明细表</w:t>
      </w:r>
    </w:p>
    <w:p w14:paraId="66682967">
      <w:pPr>
        <w:spacing w:line="560" w:lineRule="exact"/>
        <w:ind w:left="645"/>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1A9C16D0">
      <w:pPr>
        <w:spacing w:line="560" w:lineRule="exact"/>
        <w:ind w:left="645"/>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071C42BB">
      <w:pPr>
        <w:spacing w:line="560" w:lineRule="exact"/>
        <w:ind w:left="645"/>
        <w:rPr>
          <w:rFonts w:ascii="仿宋_GB2312" w:eastAsia="仿宋_GB2312"/>
          <w:sz w:val="32"/>
          <w:szCs w:val="32"/>
        </w:rPr>
      </w:pPr>
      <w:r>
        <w:rPr>
          <w:rFonts w:hint="eastAsia" w:ascii="仿宋_GB2312" w:eastAsia="仿宋_GB2312"/>
          <w:sz w:val="32"/>
          <w:szCs w:val="32"/>
        </w:rPr>
        <w:t>表九：财政拨款安排的“三公”经费支出决算表</w:t>
      </w:r>
    </w:p>
    <w:p w14:paraId="1B8065D7">
      <w:pPr>
        <w:spacing w:line="560" w:lineRule="exact"/>
        <w:ind w:left="645"/>
        <w:rPr>
          <w:rFonts w:ascii="仿宋_GB2312" w:eastAsia="仿宋_GB2312"/>
          <w:sz w:val="32"/>
          <w:szCs w:val="32"/>
        </w:rPr>
      </w:pPr>
    </w:p>
    <w:p w14:paraId="79FB6327">
      <w:pPr>
        <w:rPr>
          <w:rFonts w:ascii="仿宋_GB2312" w:eastAsia="仿宋_GB2312"/>
          <w:b/>
          <w:sz w:val="32"/>
          <w:szCs w:val="32"/>
        </w:rPr>
        <w:sectPr>
          <w:footerReference r:id="rId4" w:type="default"/>
          <w:pgSz w:w="11906" w:h="16838"/>
          <w:pgMar w:top="1701" w:right="1474" w:bottom="1440" w:left="1587" w:header="851" w:footer="992" w:gutter="0"/>
          <w:pgNumType w:fmt="numberInDash" w:start="1"/>
          <w:cols w:space="720" w:num="1"/>
          <w:docGrid w:type="lines" w:linePitch="312" w:charSpace="0"/>
        </w:sectPr>
      </w:pPr>
      <w:r>
        <w:rPr>
          <w:rFonts w:ascii="仿宋_GB2312" w:eastAsia="仿宋_GB2312" w:cs="仿宋_GB2312"/>
          <w:kern w:val="0"/>
          <w:sz w:val="32"/>
          <w:szCs w:val="32"/>
        </w:rPr>
        <w:t>（详见附件：广西壮族自治区广播电视局</w:t>
      </w:r>
      <w:r>
        <w:rPr>
          <w:rFonts w:hint="eastAsia" w:ascii="仿宋_GB2312" w:eastAsia="仿宋_GB2312" w:cs="仿宋_GB2312"/>
          <w:kern w:val="0"/>
          <w:sz w:val="32"/>
          <w:szCs w:val="32"/>
        </w:rPr>
        <w:t>机关服务中心</w:t>
      </w:r>
      <w:r>
        <w:rPr>
          <w:rFonts w:hint="eastAsia" w:ascii="仿宋_GB2312" w:eastAsia="仿宋_GB2312" w:cs="仿宋_GB2312"/>
          <w:kern w:val="0"/>
          <w:sz w:val="32"/>
          <w:szCs w:val="32"/>
          <w:lang w:eastAsia="zh-CN"/>
        </w:rPr>
        <w:t>2024</w:t>
      </w:r>
      <w:r>
        <w:rPr>
          <w:rFonts w:ascii="仿宋_GB2312" w:eastAsia="仿宋_GB2312" w:cs="仿宋_GB2312"/>
          <w:kern w:val="0"/>
          <w:sz w:val="32"/>
          <w:szCs w:val="32"/>
        </w:rPr>
        <w:t>年度部门决算公开</w:t>
      </w:r>
      <w:r>
        <w:rPr>
          <w:rFonts w:hint="eastAsia" w:ascii="仿宋_GB2312" w:eastAsia="仿宋_GB2312" w:cs="仿宋_GB2312"/>
          <w:kern w:val="0"/>
          <w:sz w:val="32"/>
          <w:szCs w:val="32"/>
        </w:rPr>
        <w:t>附</w:t>
      </w:r>
      <w:r>
        <w:rPr>
          <w:rFonts w:ascii="仿宋_GB2312" w:eastAsia="仿宋_GB2312" w:cs="仿宋_GB2312"/>
          <w:kern w:val="0"/>
          <w:sz w:val="32"/>
          <w:szCs w:val="32"/>
        </w:rPr>
        <w:t>表）</w:t>
      </w:r>
    </w:p>
    <w:p w14:paraId="79A74708">
      <w:pPr>
        <w:spacing w:line="560" w:lineRule="exact"/>
        <w:ind w:firstLine="640" w:firstLineChars="200"/>
        <w:jc w:val="center"/>
        <w:rPr>
          <w:rFonts w:hint="eastAsia" w:ascii="黑体" w:hAnsi="黑体" w:eastAsia="黑体"/>
          <w:bCs/>
          <w:color w:val="000000"/>
          <w:sz w:val="32"/>
          <w:szCs w:val="32"/>
          <w:lang w:val="en-US" w:eastAsia="zh-CN"/>
        </w:rPr>
      </w:pPr>
      <w:r>
        <w:rPr>
          <w:rFonts w:hint="eastAsia" w:ascii="黑体" w:hAnsi="黑体" w:eastAsia="黑体"/>
          <w:sz w:val="32"/>
          <w:szCs w:val="32"/>
        </w:rPr>
        <w:t>第三部分：</w:t>
      </w:r>
      <w:r>
        <w:rPr>
          <w:rFonts w:hint="eastAsia" w:ascii="黑体" w:hAnsi="黑体" w:eastAsia="黑体"/>
          <w:bCs/>
          <w:color w:val="000000"/>
          <w:sz w:val="32"/>
          <w:szCs w:val="32"/>
        </w:rPr>
        <w:t>广西壮族自治区广播电视局机关服务中心</w:t>
      </w:r>
      <w:r>
        <w:rPr>
          <w:rFonts w:hint="eastAsia" w:ascii="黑体" w:hAnsi="黑体" w:eastAsia="黑体"/>
          <w:bCs/>
          <w:color w:val="000000"/>
          <w:sz w:val="32"/>
          <w:szCs w:val="32"/>
          <w:lang w:val="en-US" w:eastAsia="zh-CN"/>
        </w:rPr>
        <w:t xml:space="preserve">  </w:t>
      </w:r>
    </w:p>
    <w:p w14:paraId="2A8E9025">
      <w:pPr>
        <w:spacing w:line="560" w:lineRule="exact"/>
        <w:ind w:firstLine="640" w:firstLineChars="200"/>
        <w:jc w:val="center"/>
        <w:rPr>
          <w:rFonts w:ascii="黑体" w:hAnsi="黑体" w:eastAsia="黑体"/>
          <w:sz w:val="32"/>
          <w:szCs w:val="32"/>
        </w:rPr>
      </w:pPr>
      <w:r>
        <w:rPr>
          <w:rFonts w:hint="eastAsia" w:ascii="黑体" w:hAnsi="黑体" w:eastAsia="黑体"/>
          <w:sz w:val="32"/>
          <w:szCs w:val="32"/>
          <w:lang w:eastAsia="zh-CN"/>
        </w:rPr>
        <w:t>2024</w:t>
      </w:r>
      <w:r>
        <w:rPr>
          <w:rFonts w:hint="eastAsia" w:ascii="黑体" w:hAnsi="黑体" w:eastAsia="黑体"/>
          <w:sz w:val="32"/>
          <w:szCs w:val="32"/>
        </w:rPr>
        <w:t>年度单位决算情况说明</w:t>
      </w:r>
    </w:p>
    <w:p w14:paraId="4D23FF2B">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2024</w:t>
      </w:r>
      <w:r>
        <w:rPr>
          <w:rFonts w:hint="eastAsia" w:ascii="黑体" w:hAnsi="黑体" w:eastAsia="黑体" w:cs="仿宋_GB2312"/>
          <w:kern w:val="0"/>
          <w:sz w:val="32"/>
          <w:szCs w:val="32"/>
        </w:rPr>
        <w:t>年度收入支出决算总体情况</w:t>
      </w:r>
    </w:p>
    <w:p w14:paraId="57AB0EE9">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（一）本单位</w:t>
      </w:r>
      <w:r>
        <w:rPr>
          <w:rFonts w:hint="eastAsia" w:ascii="仿宋_GB2312" w:hAnsi="黑体" w:eastAsia="仿宋_GB2312" w:cs="仿宋_GB2312"/>
          <w:kern w:val="0"/>
          <w:sz w:val="32"/>
          <w:szCs w:val="32"/>
          <w:lang w:eastAsia="zh-CN"/>
        </w:rPr>
        <w:t>2024</w:t>
      </w:r>
      <w:r>
        <w:rPr>
          <w:rFonts w:hint="eastAsia" w:ascii="仿宋_GB2312" w:hAnsi="黑体" w:eastAsia="仿宋_GB2312" w:cs="仿宋_GB2312"/>
          <w:kern w:val="0"/>
          <w:sz w:val="32"/>
          <w:szCs w:val="32"/>
        </w:rPr>
        <w:t>年度总收入</w:t>
      </w:r>
      <w:r>
        <w:rPr>
          <w:rFonts w:hint="eastAsia" w:ascii="仿宋_GB2312" w:hAnsi="黑体" w:eastAsia="仿宋_GB2312" w:cs="仿宋_GB2312"/>
          <w:kern w:val="0"/>
          <w:sz w:val="32"/>
          <w:szCs w:val="32"/>
          <w:lang w:val="en-US" w:eastAsia="zh-CN"/>
        </w:rPr>
        <w:t>855.97</w:t>
      </w:r>
      <w:r>
        <w:rPr>
          <w:rFonts w:hint="eastAsia" w:ascii="仿宋_GB2312" w:hAnsi="黑体" w:eastAsia="仿宋_GB2312" w:cs="仿宋_GB2312"/>
          <w:kern w:val="0"/>
          <w:sz w:val="32"/>
          <w:szCs w:val="32"/>
        </w:rPr>
        <w:t>万元，其中本年收入</w:t>
      </w:r>
      <w:r>
        <w:rPr>
          <w:rFonts w:hint="eastAsia" w:ascii="仿宋_GB2312" w:hAnsi="黑体" w:eastAsia="仿宋_GB2312" w:cs="仿宋_GB2312"/>
          <w:kern w:val="0"/>
          <w:sz w:val="32"/>
          <w:szCs w:val="32"/>
          <w:lang w:val="en-US" w:eastAsia="zh-CN"/>
        </w:rPr>
        <w:t>849.67</w:t>
      </w:r>
      <w:r>
        <w:rPr>
          <w:rFonts w:hint="eastAsia" w:ascii="仿宋_GB2312" w:hAnsi="黑体" w:eastAsia="仿宋_GB2312" w:cs="仿宋_GB2312"/>
          <w:kern w:val="0"/>
          <w:sz w:val="32"/>
          <w:szCs w:val="32"/>
        </w:rPr>
        <w:t>万元, 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减少8.34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下降0.96</w:t>
      </w:r>
      <w:r>
        <w:rPr>
          <w:rFonts w:hint="eastAsia" w:ascii="仿宋_GB2312" w:hAnsi="黑体" w:eastAsia="仿宋_GB2312" w:cs="仿宋_GB2312"/>
          <w:kern w:val="0"/>
          <w:sz w:val="32"/>
          <w:szCs w:val="32"/>
        </w:rPr>
        <w:t>%。收入具体情况如下。</w:t>
      </w:r>
    </w:p>
    <w:p w14:paraId="4ACB5ACD">
      <w:pPr>
        <w:ind w:firstLine="640" w:firstLineChars="200"/>
        <w:rPr>
          <w:rFonts w:ascii="仿宋" w:hAnsi="仿宋" w:eastAsia="仿宋" w:cs="仿宋"/>
          <w:color w:val="000000"/>
          <w:sz w:val="32"/>
          <w:szCs w:val="32"/>
        </w:rPr>
      </w:pPr>
      <w:r>
        <w:rPr>
          <w:rFonts w:hint="eastAsia" w:ascii="仿宋_GB2312" w:hAnsi="黑体" w:eastAsia="仿宋_GB2312" w:cs="仿宋_GB2312"/>
          <w:kern w:val="0"/>
          <w:sz w:val="32"/>
          <w:szCs w:val="32"/>
        </w:rPr>
        <w:t>1.一般公共预算财政拨款收入</w:t>
      </w:r>
      <w:r>
        <w:rPr>
          <w:rFonts w:hint="eastAsia" w:ascii="仿宋_GB2312" w:hAnsi="黑体" w:eastAsia="仿宋_GB2312" w:cs="仿宋_GB2312"/>
          <w:kern w:val="0"/>
          <w:sz w:val="32"/>
          <w:szCs w:val="32"/>
          <w:lang w:val="en-US" w:eastAsia="zh-CN"/>
        </w:rPr>
        <w:t>849.67</w:t>
      </w:r>
      <w:r>
        <w:rPr>
          <w:rFonts w:hint="eastAsia" w:ascii="仿宋_GB2312" w:hAnsi="黑体" w:eastAsia="仿宋_GB2312" w:cs="仿宋_GB2312"/>
          <w:kern w:val="0"/>
          <w:sz w:val="32"/>
          <w:szCs w:val="32"/>
        </w:rPr>
        <w:t>万元，为自治区本级财政当年拨付的资金。较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减少14.64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w:t>
      </w:r>
      <w:r>
        <w:rPr>
          <w:rFonts w:hint="eastAsia" w:ascii="仿宋_GB2312" w:hAnsi="黑体" w:eastAsia="仿宋_GB2312" w:cs="仿宋_GB2312"/>
          <w:kern w:val="0"/>
          <w:sz w:val="32"/>
          <w:szCs w:val="32"/>
        </w:rPr>
        <w:t>1.</w:t>
      </w:r>
      <w:r>
        <w:rPr>
          <w:rFonts w:hint="eastAsia" w:ascii="仿宋_GB2312" w:hAnsi="黑体" w:eastAsia="仿宋_GB2312" w:cs="仿宋_GB2312"/>
          <w:kern w:val="0"/>
          <w:sz w:val="32"/>
          <w:szCs w:val="32"/>
          <w:lang w:val="en-US" w:eastAsia="zh-CN"/>
        </w:rPr>
        <w:t>69</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val="en-US" w:eastAsia="zh-CN"/>
        </w:rPr>
        <w:t>是</w:t>
      </w:r>
      <w:r>
        <w:rPr>
          <w:rFonts w:hint="eastAsia" w:ascii="仿宋" w:hAnsi="仿宋" w:eastAsia="仿宋" w:cs="仿宋"/>
          <w:color w:val="000000"/>
          <w:sz w:val="32"/>
          <w:szCs w:val="32"/>
        </w:rPr>
        <w:t>根据《广西壮族自治区财政厅关于收回区直有关部门2024年部门预算的函》（桂财教函〔202</w:t>
      </w:r>
      <w:r>
        <w:rPr>
          <w:rFonts w:ascii="仿宋" w:hAnsi="仿宋" w:eastAsia="仿宋" w:cs="仿宋"/>
          <w:color w:val="000000"/>
          <w:sz w:val="32"/>
          <w:szCs w:val="32"/>
        </w:rPr>
        <w:t>4</w:t>
      </w:r>
      <w:r>
        <w:rPr>
          <w:rFonts w:hint="eastAsia" w:ascii="仿宋" w:hAnsi="仿宋" w:eastAsia="仿宋" w:cs="仿宋"/>
          <w:color w:val="000000"/>
          <w:sz w:val="32"/>
          <w:szCs w:val="32"/>
        </w:rPr>
        <w:t>〕1</w:t>
      </w:r>
      <w:r>
        <w:rPr>
          <w:rFonts w:ascii="仿宋" w:hAnsi="仿宋" w:eastAsia="仿宋" w:cs="仿宋"/>
          <w:color w:val="000000"/>
          <w:sz w:val="32"/>
          <w:szCs w:val="32"/>
        </w:rPr>
        <w:t>97</w:t>
      </w:r>
      <w:r>
        <w:rPr>
          <w:rFonts w:hint="eastAsia" w:ascii="仿宋" w:hAnsi="仿宋" w:eastAsia="仿宋" w:cs="仿宋"/>
          <w:color w:val="000000"/>
          <w:sz w:val="32"/>
          <w:szCs w:val="32"/>
        </w:rPr>
        <w:t>号）文件调减预算。</w:t>
      </w:r>
    </w:p>
    <w:p w14:paraId="4B6E7B3B">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2.政府性基金预算财政拨款收入0万元，为自治区本级财政当年拨付的资金。较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年度决算数增加（减少）0万元，增长（下降）0%，</w:t>
      </w:r>
      <w:r>
        <w:rPr>
          <w:rFonts w:ascii="仿宋_GB2312" w:hAnsi="黑体" w:eastAsia="仿宋_GB2312" w:cs="仿宋_GB2312"/>
          <w:kern w:val="0"/>
          <w:sz w:val="32"/>
          <w:szCs w:val="32"/>
        </w:rPr>
        <w:t>主要原因是没有政府性基金预算财政拨款收入。</w:t>
      </w:r>
    </w:p>
    <w:p w14:paraId="3971D104">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3.国有资本经营预算财政拨款收入0万元，为自治区本级财政当年拨付的资金。较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年度决算数增加（减少）0万元，增长（下降）0%，</w:t>
      </w:r>
      <w:r>
        <w:rPr>
          <w:rFonts w:ascii="仿宋_GB2312" w:hAnsi="黑体" w:eastAsia="仿宋_GB2312" w:cs="仿宋_GB2312"/>
          <w:kern w:val="0"/>
          <w:sz w:val="32"/>
          <w:szCs w:val="32"/>
        </w:rPr>
        <w:t>主要原因是没有国有资本经营预算财政拨款收入。</w:t>
      </w:r>
    </w:p>
    <w:p w14:paraId="6B6D3223">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4.事业收入0万元，为事业单位开展业务活动取得的收入。较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年度决算数增加（减少）0万元，增长（下降）0%，主要原因是没有事业收入。</w:t>
      </w:r>
    </w:p>
    <w:p w14:paraId="5F6AA70E">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5.经营收入0万，为事业单位在业务活动之外开展非独立核算经营活动取得的收入。较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 0万元，增长（下降）0%，主要原因是没有经营收入。</w:t>
      </w:r>
    </w:p>
    <w:p w14:paraId="54DCC17E">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6.其他收入0万元，为预算单位在“财政拨款收入”“事业收入”“经营收入”之外取得的收入。较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年度决算数增加（减少）0万元，增长（下降）0%，主要原因是没有其他收入。</w:t>
      </w:r>
    </w:p>
    <w:p w14:paraId="42110F34">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7.</w:t>
      </w:r>
      <w:r>
        <w:rPr>
          <w:rFonts w:hint="eastAsia" w:ascii="仿宋_GB2312" w:eastAsia="仿宋_GB2312" w:cs="仿宋_GB2312"/>
          <w:kern w:val="0"/>
          <w:sz w:val="32"/>
          <w:szCs w:val="32"/>
        </w:rPr>
        <w:t xml:space="preserve"> 使用非财政拨款结余（含专用结余）</w:t>
      </w:r>
      <w:r>
        <w:rPr>
          <w:rFonts w:hint="eastAsia" w:ascii="仿宋_GB2312" w:hAnsi="黑体" w:eastAsia="仿宋_GB2312" w:cs="仿宋_GB2312"/>
          <w:kern w:val="0"/>
          <w:sz w:val="32"/>
          <w:szCs w:val="32"/>
          <w:lang w:val="en-US" w:eastAsia="zh-CN"/>
        </w:rPr>
        <w:t>6.29</w:t>
      </w:r>
      <w:r>
        <w:rPr>
          <w:rFonts w:hint="eastAsia" w:ascii="仿宋_GB2312" w:hAnsi="黑体" w:eastAsia="仿宋_GB2312" w:cs="仿宋_GB2312"/>
          <w:kern w:val="0"/>
          <w:sz w:val="32"/>
          <w:szCs w:val="32"/>
        </w:rPr>
        <w:t>万元，主要是所属事业单位在当年的“财政拨款收入”“事业收入”“经营收入”及“其他收入”不能保证其支出的情况下，使用以前年度积累的非财政拨款结余弥补本年度收支缺口的资金。较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增加6.29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w:t>
      </w:r>
      <w:r>
        <w:rPr>
          <w:rFonts w:hint="eastAsia" w:ascii="仿宋_GB2312" w:hAnsi="黑体" w:eastAsia="仿宋_GB2312" w:cs="仿宋_GB2312"/>
          <w:kern w:val="0"/>
          <w:sz w:val="32"/>
          <w:szCs w:val="32"/>
        </w:rPr>
        <w:t>100%，主要原因是使用非财政拨款结余</w:t>
      </w:r>
      <w:r>
        <w:rPr>
          <w:rFonts w:hint="eastAsia" w:ascii="仿宋_GB2312" w:hAnsi="黑体" w:eastAsia="仿宋_GB2312" w:cs="仿宋_GB2312"/>
          <w:kern w:val="0"/>
          <w:sz w:val="32"/>
          <w:szCs w:val="32"/>
          <w:lang w:val="en-US" w:eastAsia="zh-CN"/>
        </w:rPr>
        <w:t>弥补编外长聘人员经费</w:t>
      </w:r>
      <w:r>
        <w:rPr>
          <w:rFonts w:hint="eastAsia" w:ascii="仿宋_GB2312" w:hAnsi="黑体" w:eastAsia="仿宋_GB2312" w:cs="仿宋_GB2312"/>
          <w:kern w:val="0"/>
          <w:sz w:val="32"/>
          <w:szCs w:val="32"/>
        </w:rPr>
        <w:t>的收支差额。</w:t>
      </w:r>
    </w:p>
    <w:p w14:paraId="017AD291">
      <w:pPr>
        <w:ind w:firstLine="640" w:firstLineChars="200"/>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rPr>
        <w:t>8.上年结转和结余0万元，为以前年度支出预算因客观条件变化未执行完毕、结转到本年度按有关规定继续使用的资金。较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年度决算数增加（减少）0万元，增长（下降）0%</w:t>
      </w:r>
      <w:r>
        <w:rPr>
          <w:rFonts w:hint="eastAsia" w:ascii="仿宋_GB2312" w:hAnsi="黑体" w:eastAsia="仿宋_GB2312" w:cs="仿宋_GB2312"/>
          <w:kern w:val="0"/>
          <w:sz w:val="32"/>
          <w:szCs w:val="32"/>
          <w:lang w:eastAsia="zh-CN"/>
        </w:rPr>
        <w:t>。</w:t>
      </w:r>
    </w:p>
    <w:p w14:paraId="280F1863">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（二）本单位</w:t>
      </w:r>
      <w:r>
        <w:rPr>
          <w:rFonts w:hint="eastAsia" w:ascii="仿宋_GB2312" w:hAnsi="黑体" w:eastAsia="仿宋_GB2312" w:cs="仿宋_GB2312"/>
          <w:kern w:val="0"/>
          <w:sz w:val="32"/>
          <w:szCs w:val="32"/>
          <w:lang w:eastAsia="zh-CN"/>
        </w:rPr>
        <w:t>2024</w:t>
      </w:r>
      <w:r>
        <w:rPr>
          <w:rFonts w:hint="eastAsia" w:ascii="仿宋_GB2312" w:hAnsi="黑体" w:eastAsia="仿宋_GB2312" w:cs="仿宋_GB2312"/>
          <w:kern w:val="0"/>
          <w:sz w:val="32"/>
          <w:szCs w:val="32"/>
        </w:rPr>
        <w:t>年度总支出</w:t>
      </w:r>
      <w:r>
        <w:rPr>
          <w:rFonts w:hint="eastAsia" w:ascii="仿宋_GB2312" w:hAnsi="黑体" w:eastAsia="仿宋_GB2312" w:cs="仿宋_GB2312"/>
          <w:kern w:val="0"/>
          <w:sz w:val="32"/>
          <w:szCs w:val="32"/>
          <w:lang w:val="en-US" w:eastAsia="zh-CN"/>
        </w:rPr>
        <w:t>855.97</w:t>
      </w:r>
      <w:r>
        <w:rPr>
          <w:rFonts w:hint="eastAsia" w:ascii="仿宋_GB2312" w:hAnsi="黑体" w:eastAsia="仿宋_GB2312" w:cs="仿宋_GB2312"/>
          <w:kern w:val="0"/>
          <w:sz w:val="32"/>
          <w:szCs w:val="32"/>
        </w:rPr>
        <w:t>万元，其中本年支出</w:t>
      </w:r>
      <w:r>
        <w:rPr>
          <w:rFonts w:hint="eastAsia" w:ascii="仿宋_GB2312" w:hAnsi="黑体" w:eastAsia="仿宋_GB2312" w:cs="仿宋_GB2312"/>
          <w:kern w:val="0"/>
          <w:sz w:val="32"/>
          <w:szCs w:val="32"/>
          <w:lang w:val="en-US" w:eastAsia="zh-CN"/>
        </w:rPr>
        <w:t>855.97</w:t>
      </w:r>
      <w:r>
        <w:rPr>
          <w:rFonts w:hint="eastAsia" w:ascii="仿宋_GB2312" w:hAnsi="黑体" w:eastAsia="仿宋_GB2312" w:cs="仿宋_GB2312"/>
          <w:kern w:val="0"/>
          <w:sz w:val="32"/>
          <w:szCs w:val="32"/>
        </w:rPr>
        <w:t>万元, 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8.34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0.96</w:t>
      </w:r>
      <w:r>
        <w:rPr>
          <w:rFonts w:hint="eastAsia" w:ascii="仿宋_GB2312" w:hAnsi="黑体" w:eastAsia="仿宋_GB2312" w:cs="仿宋_GB2312"/>
          <w:kern w:val="0"/>
          <w:sz w:val="32"/>
          <w:szCs w:val="32"/>
        </w:rPr>
        <w:t>%。支出具体情况如下：</w:t>
      </w:r>
    </w:p>
    <w:p w14:paraId="069E6EB0">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1.文化旅游体育与传媒支出（类）</w:t>
      </w:r>
      <w:r>
        <w:rPr>
          <w:rFonts w:hint="eastAsia" w:ascii="仿宋_GB2312" w:hAnsi="黑体" w:eastAsia="仿宋_GB2312" w:cs="仿宋_GB2312"/>
          <w:kern w:val="0"/>
          <w:sz w:val="32"/>
          <w:szCs w:val="32"/>
          <w:lang w:val="en-US" w:eastAsia="zh-CN"/>
        </w:rPr>
        <w:t>767.26</w:t>
      </w:r>
      <w:r>
        <w:rPr>
          <w:rFonts w:hint="eastAsia" w:ascii="仿宋_GB2312" w:hAnsi="黑体" w:eastAsia="仿宋_GB2312" w:cs="仿宋_GB2312"/>
          <w:kern w:val="0"/>
          <w:sz w:val="32"/>
          <w:szCs w:val="32"/>
        </w:rPr>
        <w:t>万元：主要用于</w:t>
      </w:r>
      <w:r>
        <w:rPr>
          <w:rFonts w:ascii="仿宋_GB2312" w:hAnsi="黑体" w:eastAsia="仿宋_GB2312" w:cs="仿宋_GB2312"/>
          <w:kern w:val="0"/>
          <w:sz w:val="32"/>
          <w:szCs w:val="32"/>
        </w:rPr>
        <w:t>机关服务方面的支出。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24.56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3.10</w:t>
      </w:r>
      <w:r>
        <w:rPr>
          <w:rFonts w:hint="eastAsia" w:ascii="仿宋_GB2312" w:hAnsi="黑体" w:eastAsia="仿宋_GB2312" w:cs="仿宋_GB2312"/>
          <w:kern w:val="0"/>
          <w:sz w:val="32"/>
          <w:szCs w:val="32"/>
        </w:rPr>
        <w:t>%，主要原因是</w:t>
      </w:r>
      <w:r>
        <w:rPr>
          <w:rFonts w:hint="eastAsia" w:ascii="仿宋" w:hAnsi="仿宋" w:eastAsia="仿宋" w:cs="仿宋"/>
          <w:color w:val="000000"/>
          <w:sz w:val="32"/>
          <w:szCs w:val="32"/>
        </w:rPr>
        <w:t>根据《广西壮族自治区财政厅关于收回区直有关部门2024年部门预算的函》（桂财教函〔202</w:t>
      </w:r>
      <w:r>
        <w:rPr>
          <w:rFonts w:ascii="仿宋" w:hAnsi="仿宋" w:eastAsia="仿宋" w:cs="仿宋"/>
          <w:color w:val="000000"/>
          <w:sz w:val="32"/>
          <w:szCs w:val="32"/>
        </w:rPr>
        <w:t>4</w:t>
      </w:r>
      <w:r>
        <w:rPr>
          <w:rFonts w:hint="eastAsia" w:ascii="仿宋" w:hAnsi="仿宋" w:eastAsia="仿宋" w:cs="仿宋"/>
          <w:color w:val="000000"/>
          <w:sz w:val="32"/>
          <w:szCs w:val="32"/>
        </w:rPr>
        <w:t>〕1</w:t>
      </w:r>
      <w:r>
        <w:rPr>
          <w:rFonts w:ascii="仿宋" w:hAnsi="仿宋" w:eastAsia="仿宋" w:cs="仿宋"/>
          <w:color w:val="000000"/>
          <w:sz w:val="32"/>
          <w:szCs w:val="32"/>
        </w:rPr>
        <w:t>97</w:t>
      </w:r>
      <w:r>
        <w:rPr>
          <w:rFonts w:hint="eastAsia" w:ascii="仿宋" w:hAnsi="仿宋" w:eastAsia="仿宋" w:cs="仿宋"/>
          <w:color w:val="000000"/>
          <w:sz w:val="32"/>
          <w:szCs w:val="32"/>
        </w:rPr>
        <w:t>号）文件, 调减预算</w:t>
      </w:r>
      <w:r>
        <w:rPr>
          <w:rFonts w:hint="eastAsia" w:ascii="仿宋_GB2312" w:hAnsi="黑体" w:eastAsia="仿宋_GB2312" w:cs="仿宋_GB2312"/>
          <w:kern w:val="0"/>
          <w:sz w:val="32"/>
          <w:szCs w:val="32"/>
        </w:rPr>
        <w:t>。</w:t>
      </w:r>
    </w:p>
    <w:p w14:paraId="14D57D2B">
      <w:pPr>
        <w:ind w:firstLine="640" w:firstLineChars="200"/>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rPr>
        <w:t>2.社会保障和就业支出（类）</w:t>
      </w:r>
      <w:r>
        <w:rPr>
          <w:rFonts w:hint="eastAsia" w:ascii="仿宋_GB2312" w:hAnsi="黑体" w:eastAsia="仿宋_GB2312" w:cs="仿宋_GB2312"/>
          <w:kern w:val="0"/>
          <w:sz w:val="32"/>
          <w:szCs w:val="32"/>
          <w:lang w:val="en-US" w:eastAsia="zh-CN"/>
        </w:rPr>
        <w:t>52.16</w:t>
      </w:r>
      <w:r>
        <w:rPr>
          <w:rFonts w:hint="eastAsia" w:ascii="仿宋_GB2312" w:hAnsi="黑体" w:eastAsia="仿宋_GB2312" w:cs="仿宋_GB2312"/>
          <w:kern w:val="0"/>
          <w:sz w:val="32"/>
          <w:szCs w:val="32"/>
        </w:rPr>
        <w:t>万元：主要用于</w:t>
      </w:r>
      <w:r>
        <w:rPr>
          <w:rFonts w:ascii="仿宋_GB2312" w:hAnsi="黑体" w:eastAsia="仿宋_GB2312" w:cs="仿宋_GB2312"/>
          <w:kern w:val="0"/>
          <w:sz w:val="32"/>
          <w:szCs w:val="32"/>
        </w:rPr>
        <w:t>养老保险缴费</w:t>
      </w:r>
      <w:r>
        <w:rPr>
          <w:rFonts w:hint="eastAsia" w:ascii="仿宋_GB2312" w:hAnsi="黑体" w:eastAsia="仿宋_GB2312" w:cs="仿宋_GB2312"/>
          <w:kern w:val="0"/>
          <w:sz w:val="32"/>
          <w:szCs w:val="32"/>
        </w:rPr>
        <w:t>和</w:t>
      </w:r>
      <w:r>
        <w:rPr>
          <w:rFonts w:ascii="仿宋_GB2312" w:hAnsi="黑体" w:eastAsia="仿宋_GB2312" w:cs="仿宋_GB2312"/>
          <w:kern w:val="0"/>
          <w:sz w:val="32"/>
          <w:szCs w:val="32"/>
        </w:rPr>
        <w:t>职业年金缴费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增加12.59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增长31.82</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一是</w:t>
      </w:r>
      <w:r>
        <w:rPr>
          <w:rFonts w:hint="eastAsia" w:ascii="仿宋" w:hAnsi="仿宋" w:eastAsia="仿宋" w:cs="仿宋"/>
          <w:color w:val="000000"/>
          <w:sz w:val="32"/>
          <w:szCs w:val="32"/>
        </w:rPr>
        <w:t>根据《广西壮族自治区财政厅关于追加区直部门2024年一次性抚恤金的函》（桂财教函〔202</w:t>
      </w:r>
      <w:r>
        <w:rPr>
          <w:rFonts w:ascii="仿宋" w:hAnsi="仿宋" w:eastAsia="仿宋" w:cs="仿宋"/>
          <w:color w:val="000000"/>
          <w:sz w:val="32"/>
          <w:szCs w:val="32"/>
        </w:rPr>
        <w:t>4</w:t>
      </w:r>
      <w:r>
        <w:rPr>
          <w:rFonts w:hint="eastAsia" w:ascii="仿宋" w:hAnsi="仿宋" w:eastAsia="仿宋" w:cs="仿宋"/>
          <w:color w:val="000000"/>
          <w:sz w:val="32"/>
          <w:szCs w:val="32"/>
        </w:rPr>
        <w:t>〕</w:t>
      </w:r>
      <w:r>
        <w:rPr>
          <w:rFonts w:ascii="仿宋" w:hAnsi="仿宋" w:eastAsia="仿宋" w:cs="仿宋"/>
          <w:color w:val="000000"/>
          <w:sz w:val="32"/>
          <w:szCs w:val="32"/>
        </w:rPr>
        <w:t>27</w:t>
      </w:r>
      <w:r>
        <w:rPr>
          <w:rFonts w:hint="eastAsia" w:ascii="仿宋" w:hAnsi="仿宋" w:eastAsia="仿宋" w:cs="仿宋"/>
          <w:color w:val="000000"/>
          <w:sz w:val="32"/>
          <w:szCs w:val="32"/>
        </w:rPr>
        <w:t>号）文件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追加</w:t>
      </w:r>
      <w:r>
        <w:rPr>
          <w:rFonts w:ascii="仿宋" w:hAnsi="仿宋" w:eastAsia="仿宋" w:cs="仿宋"/>
          <w:color w:val="000000"/>
          <w:sz w:val="32"/>
          <w:szCs w:val="32"/>
        </w:rPr>
        <w:t>因病去世退休人员</w:t>
      </w:r>
      <w:r>
        <w:rPr>
          <w:rFonts w:hint="eastAsia" w:ascii="仿宋" w:hAnsi="仿宋" w:eastAsia="仿宋" w:cs="仿宋"/>
          <w:color w:val="000000"/>
          <w:sz w:val="32"/>
          <w:szCs w:val="32"/>
        </w:rPr>
        <w:t>1人</w:t>
      </w:r>
      <w:r>
        <w:rPr>
          <w:rFonts w:ascii="仿宋" w:hAnsi="仿宋" w:eastAsia="仿宋" w:cs="仿宋"/>
          <w:color w:val="000000"/>
          <w:sz w:val="32"/>
          <w:szCs w:val="32"/>
        </w:rPr>
        <w:t>死亡抚恤金</w:t>
      </w:r>
      <w:r>
        <w:rPr>
          <w:rFonts w:hint="eastAsia" w:ascii="仿宋" w:hAnsi="仿宋" w:eastAsia="仿宋" w:cs="仿宋"/>
          <w:color w:val="000000"/>
          <w:sz w:val="32"/>
          <w:szCs w:val="32"/>
          <w:lang w:val="en-US" w:eastAsia="zh-CN"/>
        </w:rPr>
        <w:t>；</w:t>
      </w:r>
      <w:r>
        <w:rPr>
          <w:rFonts w:hint="eastAsia" w:ascii="仿宋_GB2312" w:hAnsi="黑体" w:eastAsia="仿宋_GB2312" w:cs="仿宋_GB2312"/>
          <w:kern w:val="0"/>
          <w:sz w:val="32"/>
          <w:szCs w:val="32"/>
          <w:lang w:val="en-US" w:eastAsia="zh-CN"/>
        </w:rPr>
        <w:t>二是年中新增在编人员，</w:t>
      </w:r>
      <w:r>
        <w:rPr>
          <w:rFonts w:ascii="仿宋_GB2312" w:hAnsi="黑体" w:eastAsia="仿宋_GB2312" w:cs="仿宋_GB2312"/>
          <w:kern w:val="0"/>
          <w:sz w:val="32"/>
          <w:szCs w:val="32"/>
        </w:rPr>
        <w:t>养老保险缴费</w:t>
      </w:r>
      <w:r>
        <w:rPr>
          <w:rFonts w:hint="eastAsia" w:ascii="仿宋_GB2312" w:hAnsi="黑体" w:eastAsia="仿宋_GB2312" w:cs="仿宋_GB2312"/>
          <w:kern w:val="0"/>
          <w:sz w:val="32"/>
          <w:szCs w:val="32"/>
        </w:rPr>
        <w:t>和</w:t>
      </w:r>
      <w:r>
        <w:rPr>
          <w:rFonts w:ascii="仿宋_GB2312" w:hAnsi="黑体" w:eastAsia="仿宋_GB2312" w:cs="仿宋_GB2312"/>
          <w:kern w:val="0"/>
          <w:sz w:val="32"/>
          <w:szCs w:val="32"/>
        </w:rPr>
        <w:t>职业年金缴费</w:t>
      </w:r>
      <w:r>
        <w:rPr>
          <w:rFonts w:hint="eastAsia" w:ascii="仿宋_GB2312" w:hAnsi="黑体" w:eastAsia="仿宋_GB2312" w:cs="仿宋_GB2312"/>
          <w:kern w:val="0"/>
          <w:sz w:val="32"/>
          <w:szCs w:val="32"/>
          <w:lang w:val="en-US" w:eastAsia="zh-CN"/>
        </w:rPr>
        <w:t>相应增加。</w:t>
      </w:r>
    </w:p>
    <w:p w14:paraId="110F58DE">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3.卫生健康支出（类）</w:t>
      </w:r>
      <w:r>
        <w:rPr>
          <w:rFonts w:hint="eastAsia" w:ascii="仿宋_GB2312" w:hAnsi="黑体" w:eastAsia="仿宋_GB2312" w:cs="仿宋_GB2312"/>
          <w:kern w:val="0"/>
          <w:sz w:val="32"/>
          <w:szCs w:val="32"/>
          <w:lang w:val="en-US" w:eastAsia="zh-CN"/>
        </w:rPr>
        <w:t>13.73</w:t>
      </w:r>
      <w:r>
        <w:rPr>
          <w:rFonts w:hint="eastAsia" w:ascii="仿宋_GB2312" w:hAnsi="黑体" w:eastAsia="仿宋_GB2312" w:cs="仿宋_GB2312"/>
          <w:kern w:val="0"/>
          <w:sz w:val="32"/>
          <w:szCs w:val="32"/>
        </w:rPr>
        <w:t>万元：主要用于</w:t>
      </w:r>
      <w:r>
        <w:rPr>
          <w:rFonts w:ascii="仿宋_GB2312" w:hAnsi="黑体" w:eastAsia="仿宋_GB2312" w:cs="仿宋_GB2312"/>
          <w:kern w:val="0"/>
          <w:sz w:val="32"/>
          <w:szCs w:val="32"/>
        </w:rPr>
        <w:t>职工医疗保障方面</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增加1.48</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增长12.08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年中新增在编人员，医疗保险支出相应增加</w:t>
      </w:r>
      <w:r>
        <w:rPr>
          <w:rFonts w:ascii="仿宋_GB2312" w:hAnsi="黑体" w:eastAsia="仿宋_GB2312" w:cs="仿宋_GB2312"/>
          <w:kern w:val="0"/>
          <w:sz w:val="32"/>
          <w:szCs w:val="32"/>
        </w:rPr>
        <w:t>。</w:t>
      </w:r>
    </w:p>
    <w:p w14:paraId="7632EAB1">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4.住房保障支出（类）</w:t>
      </w:r>
      <w:r>
        <w:rPr>
          <w:rFonts w:hint="eastAsia" w:ascii="仿宋_GB2312" w:hAnsi="黑体" w:eastAsia="仿宋_GB2312" w:cs="仿宋_GB2312"/>
          <w:kern w:val="0"/>
          <w:sz w:val="32"/>
          <w:szCs w:val="32"/>
          <w:lang w:val="en-US" w:eastAsia="zh-CN"/>
        </w:rPr>
        <w:t>22.82</w:t>
      </w:r>
      <w:r>
        <w:rPr>
          <w:rFonts w:hint="eastAsia" w:ascii="仿宋_GB2312" w:hAnsi="黑体" w:eastAsia="仿宋_GB2312" w:cs="仿宋_GB2312"/>
          <w:kern w:val="0"/>
          <w:sz w:val="32"/>
          <w:szCs w:val="32"/>
        </w:rPr>
        <w:t>万元：主要用于</w:t>
      </w:r>
      <w:r>
        <w:rPr>
          <w:rFonts w:ascii="仿宋_GB2312" w:hAnsi="黑体" w:eastAsia="仿宋_GB2312" w:cs="仿宋_GB2312"/>
          <w:kern w:val="0"/>
          <w:sz w:val="32"/>
          <w:szCs w:val="32"/>
        </w:rPr>
        <w:t>按照国家政策规定的住房公积金等住房改革方面的支出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增加2.16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增长10.45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年中新增在编人员，住房公积金支出相应增加</w:t>
      </w:r>
      <w:r>
        <w:rPr>
          <w:rFonts w:ascii="仿宋_GB2312" w:hAnsi="黑体" w:eastAsia="仿宋_GB2312" w:cs="仿宋_GB2312"/>
          <w:kern w:val="0"/>
          <w:sz w:val="32"/>
          <w:szCs w:val="32"/>
        </w:rPr>
        <w:t>。</w:t>
      </w:r>
    </w:p>
    <w:p w14:paraId="166D42FA">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5.结余分配0万元，为事业单位按规定提取的专用结余、缴纳所得税和转入非财政拨款结余等。较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年度决算数增加（减少）0万元，增长（下降）0%，主要原因是没有结余分配。</w:t>
      </w:r>
    </w:p>
    <w:p w14:paraId="01DD2B0A">
      <w:pPr>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6.年末结转和结余0万元，为本年度或以前年度预算安排、因客观条件发生变化无法按原计划实施，需要延迟到以后年度按有关规定继续使用的资金。较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年度决算数增加（减少）0万元，增长（下降）0%，主要原因是</w:t>
      </w:r>
      <w:r>
        <w:rPr>
          <w:rFonts w:ascii="仿宋_GB2312" w:hAnsi="黑体" w:eastAsia="仿宋_GB2312" w:cs="仿宋_GB2312"/>
          <w:kern w:val="0"/>
          <w:sz w:val="32"/>
          <w:szCs w:val="32"/>
        </w:rPr>
        <w:t>单位</w:t>
      </w:r>
      <w:r>
        <w:rPr>
          <w:rFonts w:hint="eastAsia" w:ascii="仿宋_GB2312" w:hAnsi="黑体" w:eastAsia="仿宋_GB2312" w:cs="仿宋_GB2312"/>
          <w:kern w:val="0"/>
          <w:sz w:val="32"/>
          <w:szCs w:val="32"/>
        </w:rPr>
        <w:t>当年项目执行情况较好，年末结转和结余为0万元。</w:t>
      </w:r>
    </w:p>
    <w:p w14:paraId="2A599D0E">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2024</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751208A7">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广西壮族自治区广播电视局机关服务中心</w:t>
      </w:r>
      <w:r>
        <w:rPr>
          <w:rFonts w:hint="eastAsia" w:ascii="仿宋_GB2312" w:hAnsi="黑体" w:eastAsia="仿宋_GB2312"/>
          <w:bCs/>
          <w:color w:val="000000"/>
          <w:sz w:val="32"/>
          <w:szCs w:val="32"/>
          <w:lang w:eastAsia="zh-CN"/>
        </w:rPr>
        <w:t>2024</w:t>
      </w:r>
      <w:r>
        <w:rPr>
          <w:rFonts w:hint="eastAsia" w:ascii="仿宋_GB2312" w:hAnsi="黑体" w:eastAsia="仿宋_GB2312"/>
          <w:bCs/>
          <w:color w:val="000000"/>
          <w:sz w:val="32"/>
          <w:szCs w:val="32"/>
        </w:rPr>
        <w:t xml:space="preserve"> 年度一般公共预算财政拨款支出</w:t>
      </w:r>
      <w:r>
        <w:rPr>
          <w:rFonts w:hint="eastAsia" w:ascii="仿宋_GB2312" w:hAnsi="黑体" w:eastAsia="仿宋_GB2312"/>
          <w:bCs/>
          <w:color w:val="000000"/>
          <w:sz w:val="32"/>
          <w:szCs w:val="32"/>
          <w:lang w:val="en-US" w:eastAsia="zh-CN"/>
        </w:rPr>
        <w:t>849.67</w:t>
      </w:r>
      <w:r>
        <w:rPr>
          <w:rFonts w:hint="eastAsia" w:ascii="仿宋_GB2312" w:hAnsi="黑体" w:eastAsia="仿宋_GB2312"/>
          <w:bCs/>
          <w:color w:val="000000"/>
          <w:sz w:val="32"/>
          <w:szCs w:val="32"/>
        </w:rPr>
        <w:t>万元，较</w:t>
      </w:r>
      <w:r>
        <w:rPr>
          <w:rFonts w:hint="eastAsia" w:ascii="仿宋_GB2312" w:hAnsi="黑体" w:eastAsia="仿宋_GB2312"/>
          <w:bCs/>
          <w:color w:val="000000"/>
          <w:sz w:val="32"/>
          <w:szCs w:val="32"/>
          <w:lang w:eastAsia="zh-CN"/>
        </w:rPr>
        <w:t>2023</w:t>
      </w:r>
      <w:r>
        <w:rPr>
          <w:rFonts w:hint="eastAsia" w:ascii="仿宋_GB2312" w:hAnsi="黑体" w:eastAsia="仿宋_GB2312"/>
          <w:bCs/>
          <w:color w:val="000000"/>
          <w:sz w:val="32"/>
          <w:szCs w:val="32"/>
        </w:rPr>
        <w:t>年度决算数减少</w:t>
      </w:r>
      <w:r>
        <w:rPr>
          <w:rFonts w:hint="eastAsia" w:ascii="仿宋_GB2312" w:hAnsi="黑体" w:eastAsia="仿宋_GB2312"/>
          <w:bCs/>
          <w:color w:val="000000"/>
          <w:sz w:val="32"/>
          <w:szCs w:val="32"/>
          <w:lang w:val="en-US" w:eastAsia="zh-CN"/>
        </w:rPr>
        <w:t>14.64</w:t>
      </w:r>
      <w:r>
        <w:rPr>
          <w:rFonts w:hint="eastAsia" w:ascii="仿宋_GB2312" w:hAnsi="黑体" w:eastAsia="仿宋_GB2312"/>
          <w:bCs/>
          <w:color w:val="000000"/>
          <w:sz w:val="32"/>
          <w:szCs w:val="32"/>
        </w:rPr>
        <w:t>万元，下降</w:t>
      </w:r>
      <w:r>
        <w:rPr>
          <w:rFonts w:hint="eastAsia" w:ascii="仿宋_GB2312" w:hAnsi="黑体" w:eastAsia="仿宋_GB2312"/>
          <w:bCs/>
          <w:color w:val="000000"/>
          <w:sz w:val="32"/>
          <w:szCs w:val="32"/>
          <w:lang w:val="en-US" w:eastAsia="zh-CN"/>
        </w:rPr>
        <w:t>1</w:t>
      </w:r>
      <w:r>
        <w:rPr>
          <w:rFonts w:hint="eastAsia" w:ascii="仿宋_GB2312" w:hAnsi="黑体" w:eastAsia="仿宋_GB2312"/>
          <w:bCs/>
          <w:color w:val="000000"/>
          <w:sz w:val="32"/>
          <w:szCs w:val="32"/>
        </w:rPr>
        <w:t>.6</w:t>
      </w:r>
      <w:r>
        <w:rPr>
          <w:rFonts w:hint="eastAsia" w:ascii="仿宋_GB2312" w:hAnsi="黑体" w:eastAsia="仿宋_GB2312"/>
          <w:bCs/>
          <w:color w:val="000000"/>
          <w:sz w:val="32"/>
          <w:szCs w:val="32"/>
          <w:lang w:val="en-US" w:eastAsia="zh-CN"/>
        </w:rPr>
        <w:t>9</w:t>
      </w:r>
      <w:r>
        <w:rPr>
          <w:rFonts w:hint="eastAsia" w:ascii="仿宋_GB2312" w:hAnsi="黑体" w:eastAsia="仿宋_GB2312"/>
          <w:bCs/>
          <w:color w:val="000000"/>
          <w:sz w:val="32"/>
          <w:szCs w:val="32"/>
        </w:rPr>
        <w:t>%。其中：基本支出</w:t>
      </w:r>
      <w:r>
        <w:rPr>
          <w:rFonts w:hint="eastAsia" w:ascii="仿宋_GB2312" w:hAnsi="黑体" w:eastAsia="仿宋_GB2312"/>
          <w:bCs/>
          <w:color w:val="000000"/>
          <w:sz w:val="32"/>
          <w:szCs w:val="32"/>
          <w:lang w:val="en-US" w:eastAsia="zh-CN"/>
        </w:rPr>
        <w:t>517.88</w:t>
      </w:r>
      <w:r>
        <w:rPr>
          <w:rFonts w:hint="eastAsia" w:ascii="仿宋_GB2312" w:hAnsi="黑体" w:eastAsia="仿宋_GB2312"/>
          <w:bCs/>
          <w:color w:val="000000"/>
          <w:sz w:val="32"/>
          <w:szCs w:val="32"/>
        </w:rPr>
        <w:t>万元，项目支出</w:t>
      </w:r>
      <w:r>
        <w:rPr>
          <w:rFonts w:hint="eastAsia" w:ascii="仿宋_GB2312" w:hAnsi="黑体" w:eastAsia="仿宋_GB2312"/>
          <w:bCs/>
          <w:color w:val="000000"/>
          <w:sz w:val="32"/>
          <w:szCs w:val="32"/>
          <w:lang w:val="en-US" w:eastAsia="zh-CN"/>
        </w:rPr>
        <w:t>331.79</w:t>
      </w:r>
      <w:r>
        <w:rPr>
          <w:rFonts w:hint="eastAsia" w:ascii="仿宋_GB2312" w:hAnsi="黑体" w:eastAsia="仿宋_GB2312"/>
          <w:bCs/>
          <w:color w:val="000000"/>
          <w:sz w:val="32"/>
          <w:szCs w:val="32"/>
        </w:rPr>
        <w:t>万元。</w:t>
      </w:r>
    </w:p>
    <w:p w14:paraId="284C1766">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广西壮族自治区广播电视局机关服务中心</w:t>
      </w:r>
      <w:r>
        <w:rPr>
          <w:rFonts w:hint="eastAsia" w:ascii="仿宋_GB2312" w:hAnsi="黑体" w:eastAsia="仿宋_GB2312"/>
          <w:bCs/>
          <w:color w:val="000000"/>
          <w:sz w:val="32"/>
          <w:szCs w:val="32"/>
          <w:lang w:eastAsia="zh-CN"/>
        </w:rPr>
        <w:t>2024</w:t>
      </w:r>
      <w:r>
        <w:rPr>
          <w:rFonts w:hint="eastAsia" w:ascii="仿宋_GB2312" w:hAnsi="黑体" w:eastAsia="仿宋_GB2312"/>
          <w:bCs/>
          <w:color w:val="000000"/>
          <w:sz w:val="32"/>
          <w:szCs w:val="32"/>
        </w:rPr>
        <w:t xml:space="preserve"> 年度一般公共预算财政拨款支出年初预算为</w:t>
      </w:r>
      <w:r>
        <w:rPr>
          <w:rFonts w:hint="eastAsia" w:ascii="仿宋_GB2312" w:hAnsi="黑体" w:eastAsia="仿宋_GB2312"/>
          <w:bCs/>
          <w:color w:val="000000"/>
          <w:sz w:val="32"/>
          <w:szCs w:val="32"/>
          <w:lang w:val="en-US" w:eastAsia="zh-CN"/>
        </w:rPr>
        <w:t>819.51</w:t>
      </w:r>
      <w:r>
        <w:rPr>
          <w:rFonts w:hint="eastAsia" w:ascii="仿宋_GB2312" w:hAnsi="黑体" w:eastAsia="仿宋_GB2312"/>
          <w:bCs/>
          <w:color w:val="000000"/>
          <w:sz w:val="32"/>
          <w:szCs w:val="32"/>
        </w:rPr>
        <w:t>万元，支出决算为</w:t>
      </w:r>
      <w:r>
        <w:rPr>
          <w:rFonts w:hint="eastAsia" w:ascii="仿宋_GB2312" w:hAnsi="黑体" w:eastAsia="仿宋_GB2312"/>
          <w:bCs/>
          <w:color w:val="000000"/>
          <w:sz w:val="32"/>
          <w:szCs w:val="32"/>
          <w:lang w:val="en-US" w:eastAsia="zh-CN"/>
        </w:rPr>
        <w:t>849.67</w:t>
      </w:r>
      <w:r>
        <w:rPr>
          <w:rFonts w:hint="eastAsia" w:ascii="仿宋_GB2312" w:hAnsi="黑体" w:eastAsia="仿宋_GB2312"/>
          <w:bCs/>
          <w:color w:val="000000"/>
          <w:sz w:val="32"/>
          <w:szCs w:val="32"/>
        </w:rPr>
        <w:t>万元，完成年初预算的10</w:t>
      </w:r>
      <w:r>
        <w:rPr>
          <w:rFonts w:hint="eastAsia" w:ascii="仿宋_GB2312" w:hAnsi="黑体" w:eastAsia="仿宋_GB2312"/>
          <w:bCs/>
          <w:color w:val="000000"/>
          <w:sz w:val="32"/>
          <w:szCs w:val="32"/>
          <w:lang w:val="en-US" w:eastAsia="zh-CN"/>
        </w:rPr>
        <w:t>3</w:t>
      </w:r>
      <w:r>
        <w:rPr>
          <w:rFonts w:hint="eastAsia" w:ascii="仿宋_GB2312" w:hAnsi="黑体" w:eastAsia="仿宋_GB2312"/>
          <w:bCs/>
          <w:color w:val="000000"/>
          <w:sz w:val="32"/>
          <w:szCs w:val="32"/>
        </w:rPr>
        <w:t>.</w:t>
      </w:r>
      <w:r>
        <w:rPr>
          <w:rFonts w:hint="eastAsia" w:ascii="仿宋_GB2312" w:hAnsi="黑体" w:eastAsia="仿宋_GB2312"/>
          <w:bCs/>
          <w:color w:val="000000"/>
          <w:sz w:val="32"/>
          <w:szCs w:val="32"/>
          <w:lang w:val="en-US" w:eastAsia="zh-CN"/>
        </w:rPr>
        <w:t>68</w:t>
      </w:r>
      <w:r>
        <w:rPr>
          <w:rFonts w:hint="eastAsia" w:ascii="仿宋_GB2312" w:hAnsi="黑体" w:eastAsia="仿宋_GB2312"/>
          <w:bCs/>
          <w:color w:val="000000"/>
          <w:sz w:val="32"/>
          <w:szCs w:val="32"/>
        </w:rPr>
        <w:t>%。</w:t>
      </w:r>
    </w:p>
    <w:p w14:paraId="2881B62F">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（一）</w:t>
      </w:r>
      <w:r>
        <w:rPr>
          <w:rFonts w:ascii="仿宋_GB2312" w:hAnsi="黑体" w:eastAsia="仿宋_GB2312"/>
          <w:bCs/>
          <w:color w:val="000000"/>
          <w:sz w:val="32"/>
          <w:szCs w:val="32"/>
        </w:rPr>
        <w:t>机关服务</w:t>
      </w:r>
      <w:r>
        <w:rPr>
          <w:rFonts w:hint="eastAsia" w:ascii="仿宋_GB2312" w:hAnsi="黑体" w:eastAsia="仿宋_GB2312"/>
          <w:bCs/>
          <w:color w:val="000000"/>
          <w:sz w:val="32"/>
          <w:szCs w:val="32"/>
        </w:rPr>
        <w:t>年初预算为743.70万元，支出决算为</w:t>
      </w:r>
      <w:r>
        <w:rPr>
          <w:rFonts w:hint="eastAsia" w:ascii="仿宋_GB2312" w:hAnsi="黑体" w:eastAsia="仿宋_GB2312"/>
          <w:bCs/>
          <w:color w:val="000000"/>
          <w:sz w:val="32"/>
          <w:szCs w:val="32"/>
          <w:lang w:val="en-US" w:eastAsia="zh-CN"/>
        </w:rPr>
        <w:t>760.97</w:t>
      </w:r>
      <w:r>
        <w:rPr>
          <w:rFonts w:hint="eastAsia" w:ascii="仿宋_GB2312" w:hAnsi="黑体" w:eastAsia="仿宋_GB2312"/>
          <w:bCs/>
          <w:color w:val="000000"/>
          <w:sz w:val="32"/>
          <w:szCs w:val="32"/>
        </w:rPr>
        <w:t>万元，完成年初预算的10</w:t>
      </w:r>
      <w:r>
        <w:rPr>
          <w:rFonts w:hint="eastAsia" w:ascii="仿宋_GB2312" w:hAnsi="黑体" w:eastAsia="仿宋_GB2312"/>
          <w:bCs/>
          <w:color w:val="000000"/>
          <w:sz w:val="32"/>
          <w:szCs w:val="32"/>
          <w:lang w:val="en-US" w:eastAsia="zh-CN"/>
        </w:rPr>
        <w:t>2</w:t>
      </w:r>
      <w:r>
        <w:rPr>
          <w:rFonts w:hint="eastAsia" w:ascii="仿宋_GB2312" w:hAnsi="黑体" w:eastAsia="仿宋_GB2312"/>
          <w:bCs/>
          <w:color w:val="000000"/>
          <w:sz w:val="32"/>
          <w:szCs w:val="32"/>
        </w:rPr>
        <w:t>.</w:t>
      </w:r>
      <w:r>
        <w:rPr>
          <w:rFonts w:hint="eastAsia" w:ascii="仿宋_GB2312" w:hAnsi="黑体" w:eastAsia="仿宋_GB2312"/>
          <w:bCs/>
          <w:color w:val="000000"/>
          <w:sz w:val="32"/>
          <w:szCs w:val="32"/>
          <w:lang w:val="en-US" w:eastAsia="zh-CN"/>
        </w:rPr>
        <w:t>32</w:t>
      </w:r>
      <w:r>
        <w:rPr>
          <w:rFonts w:hint="eastAsia" w:ascii="仿宋_GB2312" w:hAnsi="黑体" w:eastAsia="仿宋_GB2312"/>
          <w:bCs/>
          <w:color w:val="000000"/>
          <w:sz w:val="32"/>
          <w:szCs w:val="32"/>
        </w:rPr>
        <w:t>%。</w:t>
      </w:r>
      <w:r>
        <w:rPr>
          <w:rFonts w:ascii="仿宋_GB2312" w:hAnsi="黑体" w:eastAsia="仿宋_GB2312"/>
          <w:bCs/>
          <w:color w:val="000000"/>
          <w:sz w:val="32"/>
          <w:szCs w:val="32"/>
        </w:rPr>
        <w:t>预决算差异原因是</w:t>
      </w:r>
      <w:r>
        <w:rPr>
          <w:rFonts w:hint="eastAsia" w:ascii="仿宋_GB2312" w:hAnsi="黑体" w:eastAsia="仿宋_GB2312"/>
          <w:bCs/>
          <w:color w:val="000000"/>
          <w:sz w:val="32"/>
          <w:szCs w:val="32"/>
        </w:rPr>
        <w:t>年中</w:t>
      </w:r>
      <w:r>
        <w:rPr>
          <w:rFonts w:hint="eastAsia" w:ascii="仿宋_GB2312" w:hAnsi="黑体" w:eastAsia="仿宋_GB2312" w:cs="仿宋_GB2312"/>
          <w:kern w:val="0"/>
          <w:sz w:val="32"/>
          <w:szCs w:val="32"/>
          <w:lang w:val="en-US" w:eastAsia="zh-CN"/>
        </w:rPr>
        <w:t>新增在编人员</w:t>
      </w:r>
      <w:r>
        <w:rPr>
          <w:rFonts w:hint="eastAsia" w:ascii="仿宋_GB2312" w:hAnsi="黑体" w:eastAsia="仿宋_GB2312"/>
          <w:bCs/>
          <w:color w:val="000000"/>
          <w:sz w:val="32"/>
          <w:szCs w:val="32"/>
        </w:rPr>
        <w:t>产生的</w:t>
      </w:r>
      <w:r>
        <w:rPr>
          <w:rFonts w:hint="eastAsia" w:ascii="仿宋_GB2312" w:hAnsi="黑体" w:eastAsia="仿宋_GB2312"/>
          <w:bCs/>
          <w:color w:val="000000"/>
          <w:sz w:val="32"/>
          <w:szCs w:val="32"/>
          <w:lang w:val="en-US" w:eastAsia="zh-CN"/>
        </w:rPr>
        <w:t>追加</w:t>
      </w:r>
      <w:r>
        <w:rPr>
          <w:rFonts w:ascii="仿宋_GB2312" w:hAnsi="黑体" w:eastAsia="仿宋_GB2312"/>
          <w:bCs/>
          <w:color w:val="000000"/>
          <w:sz w:val="32"/>
          <w:szCs w:val="32"/>
        </w:rPr>
        <w:t>增</w:t>
      </w:r>
      <w:r>
        <w:rPr>
          <w:rFonts w:hint="eastAsia" w:ascii="仿宋_GB2312" w:hAnsi="黑体" w:eastAsia="仿宋_GB2312"/>
          <w:bCs/>
          <w:color w:val="000000"/>
          <w:sz w:val="32"/>
          <w:szCs w:val="32"/>
        </w:rPr>
        <w:t>人增资费用。主要用于</w:t>
      </w:r>
      <w:r>
        <w:rPr>
          <w:rFonts w:ascii="仿宋_GB2312" w:hAnsi="黑体" w:eastAsia="仿宋_GB2312"/>
          <w:bCs/>
          <w:color w:val="000000"/>
          <w:sz w:val="32"/>
          <w:szCs w:val="32"/>
        </w:rPr>
        <w:t>机关服务，反映机关后勤</w:t>
      </w:r>
      <w:r>
        <w:rPr>
          <w:rFonts w:hint="eastAsia" w:ascii="仿宋_GB2312" w:hAnsi="黑体" w:eastAsia="仿宋_GB2312"/>
          <w:bCs/>
          <w:color w:val="000000"/>
          <w:sz w:val="32"/>
          <w:szCs w:val="32"/>
        </w:rPr>
        <w:t>保障运转</w:t>
      </w:r>
      <w:r>
        <w:rPr>
          <w:rFonts w:ascii="仿宋_GB2312" w:hAnsi="黑体" w:eastAsia="仿宋_GB2312"/>
          <w:bCs/>
          <w:color w:val="000000"/>
          <w:sz w:val="32"/>
          <w:szCs w:val="32"/>
        </w:rPr>
        <w:t>支出</w:t>
      </w:r>
      <w:r>
        <w:rPr>
          <w:rFonts w:hint="eastAsia" w:ascii="仿宋_GB2312" w:hAnsi="黑体" w:eastAsia="仿宋_GB2312"/>
          <w:bCs/>
          <w:color w:val="000000"/>
          <w:sz w:val="32"/>
          <w:szCs w:val="32"/>
        </w:rPr>
        <w:t>。</w:t>
      </w:r>
    </w:p>
    <w:p w14:paraId="132AEDF9">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（二）机关事业单位基本养老保险缴费支出年初预算为</w:t>
      </w:r>
      <w:r>
        <w:rPr>
          <w:rFonts w:hint="eastAsia" w:ascii="仿宋_GB2312" w:hAnsi="黑体" w:eastAsia="仿宋_GB2312"/>
          <w:bCs/>
          <w:color w:val="000000"/>
          <w:sz w:val="32"/>
          <w:szCs w:val="32"/>
          <w:lang w:val="en-US" w:eastAsia="zh-CN"/>
        </w:rPr>
        <w:t>27.95</w:t>
      </w:r>
      <w:r>
        <w:rPr>
          <w:rFonts w:ascii="仿宋_GB2312" w:hAnsi="黑体" w:eastAsia="仿宋_GB2312"/>
          <w:bCs/>
          <w:color w:val="000000"/>
          <w:sz w:val="32"/>
          <w:szCs w:val="32"/>
        </w:rPr>
        <w:t>万元</w:t>
      </w:r>
      <w:r>
        <w:rPr>
          <w:rFonts w:hint="eastAsia" w:ascii="仿宋_GB2312" w:hAnsi="黑体" w:eastAsia="仿宋_GB2312"/>
          <w:bCs/>
          <w:color w:val="000000"/>
          <w:sz w:val="32"/>
          <w:szCs w:val="32"/>
        </w:rPr>
        <w:t>，支出决算为</w:t>
      </w:r>
      <w:r>
        <w:rPr>
          <w:rFonts w:hint="eastAsia" w:ascii="仿宋_GB2312" w:hAnsi="黑体" w:eastAsia="仿宋_GB2312"/>
          <w:bCs/>
          <w:color w:val="000000"/>
          <w:sz w:val="32"/>
          <w:szCs w:val="32"/>
          <w:lang w:val="en-US" w:eastAsia="zh-CN"/>
        </w:rPr>
        <w:t>29.43</w:t>
      </w:r>
      <w:r>
        <w:rPr>
          <w:rFonts w:hint="eastAsia" w:ascii="仿宋_GB2312" w:hAnsi="黑体" w:eastAsia="仿宋_GB2312"/>
          <w:bCs/>
          <w:color w:val="000000"/>
          <w:sz w:val="32"/>
          <w:szCs w:val="32"/>
        </w:rPr>
        <w:t>万元，完成年初预算的</w:t>
      </w:r>
      <w:r>
        <w:rPr>
          <w:rFonts w:hint="eastAsia" w:ascii="仿宋_GB2312" w:hAnsi="黑体" w:eastAsia="仿宋_GB2312"/>
          <w:bCs/>
          <w:color w:val="000000"/>
          <w:sz w:val="32"/>
          <w:szCs w:val="32"/>
          <w:lang w:val="en-US" w:eastAsia="zh-CN"/>
        </w:rPr>
        <w:t>105.30</w:t>
      </w:r>
      <w:r>
        <w:rPr>
          <w:rFonts w:hint="eastAsia" w:ascii="仿宋_GB2312" w:hAnsi="黑体" w:eastAsia="仿宋_GB2312"/>
          <w:bCs/>
          <w:color w:val="000000"/>
          <w:sz w:val="32"/>
          <w:szCs w:val="32"/>
        </w:rPr>
        <w:t>%。</w:t>
      </w:r>
      <w:r>
        <w:rPr>
          <w:rFonts w:ascii="仿宋_GB2312" w:hAnsi="黑体" w:eastAsia="仿宋_GB2312"/>
          <w:bCs/>
          <w:color w:val="000000"/>
          <w:sz w:val="32"/>
          <w:szCs w:val="32"/>
        </w:rPr>
        <w:t>预决算差异原因是</w:t>
      </w:r>
      <w:r>
        <w:rPr>
          <w:rFonts w:hint="eastAsia" w:ascii="仿宋_GB2312" w:hAnsi="黑体" w:eastAsia="仿宋_GB2312"/>
          <w:bCs/>
          <w:color w:val="000000"/>
          <w:sz w:val="32"/>
          <w:szCs w:val="32"/>
        </w:rPr>
        <w:t>年中</w:t>
      </w:r>
      <w:r>
        <w:rPr>
          <w:rFonts w:hint="eastAsia" w:ascii="仿宋_GB2312" w:hAnsi="黑体" w:eastAsia="仿宋_GB2312" w:cs="仿宋_GB2312"/>
          <w:kern w:val="0"/>
          <w:sz w:val="32"/>
          <w:szCs w:val="32"/>
          <w:lang w:val="en-US" w:eastAsia="zh-CN"/>
        </w:rPr>
        <w:t>新增在编人员，</w:t>
      </w:r>
      <w:r>
        <w:rPr>
          <w:rFonts w:ascii="仿宋_GB2312" w:hAnsi="黑体" w:eastAsia="仿宋_GB2312" w:cs="仿宋_GB2312"/>
          <w:kern w:val="0"/>
          <w:sz w:val="32"/>
          <w:szCs w:val="32"/>
        </w:rPr>
        <w:t>养老保险缴费</w:t>
      </w:r>
      <w:r>
        <w:rPr>
          <w:rFonts w:hint="eastAsia" w:ascii="仿宋_GB2312" w:hAnsi="黑体" w:eastAsia="仿宋_GB2312" w:cs="仿宋_GB2312"/>
          <w:kern w:val="0"/>
          <w:sz w:val="32"/>
          <w:szCs w:val="32"/>
          <w:lang w:val="en-US" w:eastAsia="zh-CN"/>
        </w:rPr>
        <w:t>相应增加</w:t>
      </w:r>
      <w:r>
        <w:rPr>
          <w:rFonts w:ascii="仿宋_GB2312" w:hAnsi="黑体" w:eastAsia="仿宋_GB2312"/>
          <w:bCs/>
          <w:color w:val="000000"/>
          <w:sz w:val="32"/>
          <w:szCs w:val="32"/>
        </w:rPr>
        <w:t>。</w:t>
      </w:r>
      <w:r>
        <w:rPr>
          <w:rFonts w:hint="eastAsia" w:ascii="仿宋_GB2312" w:hAnsi="黑体" w:eastAsia="仿宋_GB2312"/>
          <w:bCs/>
          <w:color w:val="000000"/>
          <w:sz w:val="32"/>
          <w:szCs w:val="32"/>
        </w:rPr>
        <w:t>主要用于：</w:t>
      </w:r>
      <w:r>
        <w:rPr>
          <w:rFonts w:ascii="仿宋_GB2312" w:hAnsi="黑体" w:eastAsia="仿宋_GB2312"/>
          <w:bCs/>
          <w:color w:val="000000"/>
          <w:sz w:val="32"/>
          <w:szCs w:val="32"/>
        </w:rPr>
        <w:t>反映单位按规定为职工缴纳的基本养老保险缴费经费。</w:t>
      </w:r>
    </w:p>
    <w:p w14:paraId="1F2CD738">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（三）</w:t>
      </w:r>
      <w:r>
        <w:rPr>
          <w:rFonts w:ascii="仿宋_GB2312" w:hAnsi="黑体" w:eastAsia="仿宋_GB2312"/>
          <w:bCs/>
          <w:color w:val="000000"/>
          <w:sz w:val="32"/>
          <w:szCs w:val="32"/>
        </w:rPr>
        <w:t>机关事业单位职业年金缴费支出</w:t>
      </w:r>
      <w:r>
        <w:rPr>
          <w:rFonts w:hint="eastAsia" w:ascii="仿宋_GB2312" w:hAnsi="黑体" w:eastAsia="仿宋_GB2312"/>
          <w:bCs/>
          <w:color w:val="000000"/>
          <w:sz w:val="32"/>
          <w:szCs w:val="32"/>
        </w:rPr>
        <w:t>年初预算为</w:t>
      </w:r>
      <w:r>
        <w:rPr>
          <w:rFonts w:ascii="仿宋_GB2312" w:hAnsi="黑体" w:eastAsia="仿宋_GB2312"/>
          <w:bCs/>
          <w:color w:val="000000"/>
          <w:sz w:val="32"/>
          <w:szCs w:val="32"/>
        </w:rPr>
        <w:t>13.</w:t>
      </w:r>
      <w:r>
        <w:rPr>
          <w:rFonts w:hint="eastAsia" w:ascii="仿宋_GB2312" w:hAnsi="黑体" w:eastAsia="仿宋_GB2312"/>
          <w:bCs/>
          <w:color w:val="000000"/>
          <w:sz w:val="32"/>
          <w:szCs w:val="32"/>
          <w:lang w:val="en-US" w:eastAsia="zh-CN"/>
        </w:rPr>
        <w:t>97</w:t>
      </w:r>
      <w:r>
        <w:rPr>
          <w:rFonts w:ascii="仿宋_GB2312" w:hAnsi="黑体" w:eastAsia="仿宋_GB2312"/>
          <w:bCs/>
          <w:color w:val="000000"/>
          <w:sz w:val="32"/>
          <w:szCs w:val="32"/>
        </w:rPr>
        <w:t>万元</w:t>
      </w:r>
      <w:r>
        <w:rPr>
          <w:rFonts w:hint="eastAsia" w:ascii="仿宋_GB2312" w:hAnsi="黑体" w:eastAsia="仿宋_GB2312"/>
          <w:bCs/>
          <w:color w:val="000000"/>
          <w:sz w:val="32"/>
          <w:szCs w:val="32"/>
        </w:rPr>
        <w:t>，支出决算为</w:t>
      </w:r>
      <w:r>
        <w:rPr>
          <w:rFonts w:hint="eastAsia" w:ascii="仿宋_GB2312" w:hAnsi="黑体" w:eastAsia="仿宋_GB2312"/>
          <w:bCs/>
          <w:color w:val="000000"/>
          <w:sz w:val="32"/>
          <w:szCs w:val="32"/>
          <w:lang w:val="en-US" w:eastAsia="zh-CN"/>
        </w:rPr>
        <w:t>14.73</w:t>
      </w:r>
      <w:r>
        <w:rPr>
          <w:rFonts w:hint="eastAsia" w:ascii="仿宋_GB2312" w:hAnsi="黑体" w:eastAsia="仿宋_GB2312"/>
          <w:bCs/>
          <w:color w:val="000000"/>
          <w:sz w:val="32"/>
          <w:szCs w:val="32"/>
        </w:rPr>
        <w:t>万元，完成年初预算的</w:t>
      </w:r>
      <w:r>
        <w:rPr>
          <w:rFonts w:hint="eastAsia" w:ascii="仿宋_GB2312" w:hAnsi="黑体" w:eastAsia="仿宋_GB2312"/>
          <w:bCs/>
          <w:color w:val="000000"/>
          <w:sz w:val="32"/>
          <w:szCs w:val="32"/>
          <w:lang w:val="en-US" w:eastAsia="zh-CN"/>
        </w:rPr>
        <w:t>105.44</w:t>
      </w:r>
      <w:r>
        <w:rPr>
          <w:rFonts w:hint="eastAsia" w:ascii="仿宋_GB2312" w:hAnsi="黑体" w:eastAsia="仿宋_GB2312"/>
          <w:bCs/>
          <w:color w:val="000000"/>
          <w:sz w:val="32"/>
          <w:szCs w:val="32"/>
        </w:rPr>
        <w:t>%。</w:t>
      </w:r>
      <w:r>
        <w:rPr>
          <w:rFonts w:ascii="仿宋_GB2312" w:hAnsi="黑体" w:eastAsia="仿宋_GB2312"/>
          <w:bCs/>
          <w:color w:val="000000"/>
          <w:sz w:val="32"/>
          <w:szCs w:val="32"/>
        </w:rPr>
        <w:t>预决算差异原因是</w:t>
      </w:r>
      <w:r>
        <w:rPr>
          <w:rFonts w:hint="eastAsia" w:ascii="仿宋_GB2312" w:hAnsi="黑体" w:eastAsia="仿宋_GB2312"/>
          <w:bCs/>
          <w:color w:val="000000"/>
          <w:sz w:val="32"/>
          <w:szCs w:val="32"/>
        </w:rPr>
        <w:t>年中</w:t>
      </w:r>
      <w:r>
        <w:rPr>
          <w:rFonts w:hint="eastAsia" w:ascii="仿宋_GB2312" w:hAnsi="黑体" w:eastAsia="仿宋_GB2312" w:cs="仿宋_GB2312"/>
          <w:kern w:val="0"/>
          <w:sz w:val="32"/>
          <w:szCs w:val="32"/>
          <w:lang w:val="en-US" w:eastAsia="zh-CN"/>
        </w:rPr>
        <w:t>新增在编人员，</w:t>
      </w:r>
      <w:r>
        <w:rPr>
          <w:rFonts w:ascii="仿宋_GB2312" w:hAnsi="黑体" w:eastAsia="仿宋_GB2312" w:cs="仿宋_GB2312"/>
          <w:kern w:val="0"/>
          <w:sz w:val="32"/>
          <w:szCs w:val="32"/>
        </w:rPr>
        <w:t>职业年金缴费</w:t>
      </w:r>
      <w:r>
        <w:rPr>
          <w:rFonts w:hint="eastAsia" w:ascii="仿宋_GB2312" w:hAnsi="黑体" w:eastAsia="仿宋_GB2312" w:cs="仿宋_GB2312"/>
          <w:kern w:val="0"/>
          <w:sz w:val="32"/>
          <w:szCs w:val="32"/>
          <w:lang w:val="en-US" w:eastAsia="zh-CN"/>
        </w:rPr>
        <w:t>相应增加</w:t>
      </w:r>
      <w:r>
        <w:rPr>
          <w:rFonts w:ascii="仿宋_GB2312" w:hAnsi="黑体" w:eastAsia="仿宋_GB2312"/>
          <w:bCs/>
          <w:color w:val="000000"/>
          <w:sz w:val="32"/>
          <w:szCs w:val="32"/>
        </w:rPr>
        <w:t>。</w:t>
      </w:r>
      <w:r>
        <w:rPr>
          <w:rFonts w:hint="eastAsia" w:ascii="仿宋_GB2312" w:hAnsi="黑体" w:eastAsia="仿宋_GB2312"/>
          <w:bCs/>
          <w:color w:val="000000"/>
          <w:sz w:val="32"/>
          <w:szCs w:val="32"/>
        </w:rPr>
        <w:t>主要用于：</w:t>
      </w:r>
      <w:r>
        <w:rPr>
          <w:rFonts w:ascii="仿宋_GB2312" w:hAnsi="黑体" w:eastAsia="仿宋_GB2312"/>
          <w:bCs/>
          <w:color w:val="000000"/>
          <w:sz w:val="32"/>
          <w:szCs w:val="32"/>
        </w:rPr>
        <w:t>反映单位按规定为职工缴纳的机关事业单位职业年金缴费经费。</w:t>
      </w:r>
    </w:p>
    <w:p w14:paraId="2072214B">
      <w:pPr>
        <w:ind w:firstLine="640" w:firstLineChars="200"/>
        <w:rPr>
          <w:rFonts w:hint="eastAsia" w:ascii="仿宋_GB2312" w:hAnsi="黑体" w:eastAsia="仿宋_GB2312"/>
          <w:bCs/>
          <w:color w:val="000000"/>
          <w:sz w:val="32"/>
          <w:szCs w:val="32"/>
        </w:rPr>
      </w:pPr>
      <w:r>
        <w:rPr>
          <w:rFonts w:hint="eastAsia" w:ascii="仿宋_GB2312" w:hAnsi="黑体" w:eastAsia="仿宋_GB2312"/>
          <w:bCs/>
          <w:color w:val="000000"/>
          <w:sz w:val="32"/>
          <w:szCs w:val="32"/>
        </w:rPr>
        <w:t>（四）死亡抚恤年初预算为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万元，支出决算为</w:t>
      </w:r>
      <w:r>
        <w:rPr>
          <w:rFonts w:hint="eastAsia" w:ascii="仿宋_GB2312" w:hAnsi="黑体" w:eastAsia="仿宋_GB2312"/>
          <w:bCs/>
          <w:color w:val="000000"/>
          <w:sz w:val="32"/>
          <w:szCs w:val="32"/>
          <w:lang w:val="en-US" w:eastAsia="zh-CN"/>
        </w:rPr>
        <w:t>7.99</w:t>
      </w:r>
      <w:r>
        <w:rPr>
          <w:rFonts w:hint="eastAsia" w:ascii="仿宋_GB2312" w:hAnsi="黑体" w:eastAsia="仿宋_GB2312"/>
          <w:bCs/>
          <w:color w:val="000000"/>
          <w:sz w:val="32"/>
          <w:szCs w:val="32"/>
        </w:rPr>
        <w:t>万元，完成年初预算的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w:t>
      </w:r>
      <w:r>
        <w:rPr>
          <w:rFonts w:ascii="仿宋_GB2312" w:hAnsi="黑体" w:eastAsia="仿宋_GB2312"/>
          <w:bCs/>
          <w:color w:val="000000"/>
          <w:sz w:val="32"/>
          <w:szCs w:val="32"/>
        </w:rPr>
        <w:t>预决算差异原因是</w:t>
      </w:r>
      <w:r>
        <w:rPr>
          <w:rFonts w:hint="eastAsia" w:ascii="仿宋" w:hAnsi="仿宋" w:eastAsia="仿宋" w:cs="仿宋"/>
          <w:color w:val="000000"/>
          <w:sz w:val="32"/>
          <w:szCs w:val="32"/>
        </w:rPr>
        <w:t>根据《广西壮族自治区财政厅关于追加区直部门2024年一次性抚恤金的函》（桂财教函〔202</w:t>
      </w:r>
      <w:r>
        <w:rPr>
          <w:rFonts w:ascii="仿宋" w:hAnsi="仿宋" w:eastAsia="仿宋" w:cs="仿宋"/>
          <w:color w:val="000000"/>
          <w:sz w:val="32"/>
          <w:szCs w:val="32"/>
        </w:rPr>
        <w:t>4</w:t>
      </w:r>
      <w:r>
        <w:rPr>
          <w:rFonts w:hint="eastAsia" w:ascii="仿宋" w:hAnsi="仿宋" w:eastAsia="仿宋" w:cs="仿宋"/>
          <w:color w:val="000000"/>
          <w:sz w:val="32"/>
          <w:szCs w:val="32"/>
        </w:rPr>
        <w:t>〕</w:t>
      </w:r>
      <w:r>
        <w:rPr>
          <w:rFonts w:ascii="仿宋" w:hAnsi="仿宋" w:eastAsia="仿宋" w:cs="仿宋"/>
          <w:color w:val="000000"/>
          <w:sz w:val="32"/>
          <w:szCs w:val="32"/>
        </w:rPr>
        <w:t>27</w:t>
      </w:r>
      <w:r>
        <w:rPr>
          <w:rFonts w:hint="eastAsia" w:ascii="仿宋" w:hAnsi="仿宋" w:eastAsia="仿宋" w:cs="仿宋"/>
          <w:color w:val="000000"/>
          <w:sz w:val="32"/>
          <w:szCs w:val="32"/>
        </w:rPr>
        <w:t>号）文件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追加</w:t>
      </w:r>
      <w:r>
        <w:rPr>
          <w:rFonts w:ascii="仿宋" w:hAnsi="仿宋" w:eastAsia="仿宋" w:cs="仿宋"/>
          <w:color w:val="000000"/>
          <w:sz w:val="32"/>
          <w:szCs w:val="32"/>
        </w:rPr>
        <w:t>因病去世退休人员</w:t>
      </w:r>
      <w:r>
        <w:rPr>
          <w:rFonts w:hint="eastAsia" w:ascii="仿宋" w:hAnsi="仿宋" w:eastAsia="仿宋" w:cs="仿宋"/>
          <w:color w:val="000000"/>
          <w:sz w:val="32"/>
          <w:szCs w:val="32"/>
        </w:rPr>
        <w:t>1人</w:t>
      </w:r>
      <w:r>
        <w:rPr>
          <w:rFonts w:ascii="仿宋" w:hAnsi="仿宋" w:eastAsia="仿宋" w:cs="仿宋"/>
          <w:color w:val="000000"/>
          <w:sz w:val="32"/>
          <w:szCs w:val="32"/>
        </w:rPr>
        <w:t>死亡抚恤金</w:t>
      </w:r>
      <w:r>
        <w:rPr>
          <w:rFonts w:ascii="仿宋_GB2312" w:hAnsi="黑体" w:eastAsia="仿宋_GB2312"/>
          <w:bCs/>
          <w:color w:val="000000"/>
          <w:sz w:val="32"/>
          <w:szCs w:val="32"/>
        </w:rPr>
        <w:t>。</w:t>
      </w:r>
      <w:r>
        <w:rPr>
          <w:rFonts w:hint="eastAsia" w:ascii="仿宋_GB2312" w:hAnsi="黑体" w:eastAsia="仿宋_GB2312"/>
          <w:bCs/>
          <w:color w:val="000000"/>
          <w:sz w:val="32"/>
          <w:szCs w:val="32"/>
        </w:rPr>
        <w:t>主要用于</w:t>
      </w:r>
      <w:r>
        <w:rPr>
          <w:rFonts w:ascii="仿宋_GB2312" w:hAnsi="黑体" w:eastAsia="仿宋_GB2312"/>
          <w:bCs/>
          <w:color w:val="000000"/>
          <w:sz w:val="32"/>
          <w:szCs w:val="32"/>
        </w:rPr>
        <w:t>反映</w:t>
      </w:r>
      <w:r>
        <w:rPr>
          <w:rFonts w:hint="eastAsia" w:ascii="仿宋_GB2312" w:hAnsi="黑体" w:eastAsia="仿宋_GB2312"/>
          <w:bCs/>
          <w:color w:val="000000"/>
          <w:sz w:val="32"/>
          <w:szCs w:val="32"/>
          <w:lang w:val="en-US" w:eastAsia="zh-CN"/>
        </w:rPr>
        <w:t>在职职工、退休人员</w:t>
      </w:r>
      <w:r>
        <w:rPr>
          <w:rFonts w:hint="eastAsia" w:ascii="仿宋_GB2312" w:hAnsi="黑体" w:eastAsia="仿宋_GB2312"/>
          <w:bCs/>
          <w:color w:val="000000"/>
          <w:sz w:val="32"/>
          <w:szCs w:val="32"/>
        </w:rPr>
        <w:t>死亡抚恤</w:t>
      </w:r>
      <w:r>
        <w:rPr>
          <w:rFonts w:hint="eastAsia" w:ascii="仿宋_GB2312" w:hAnsi="黑体" w:eastAsia="仿宋_GB2312"/>
          <w:bCs/>
          <w:color w:val="000000"/>
          <w:sz w:val="32"/>
          <w:szCs w:val="32"/>
          <w:lang w:val="en-US" w:eastAsia="zh-CN"/>
        </w:rPr>
        <w:t>金</w:t>
      </w:r>
      <w:r>
        <w:rPr>
          <w:rFonts w:ascii="仿宋_GB2312" w:hAnsi="黑体" w:eastAsia="仿宋_GB2312"/>
          <w:bCs/>
          <w:color w:val="000000"/>
          <w:sz w:val="32"/>
          <w:szCs w:val="32"/>
        </w:rPr>
        <w:t>。</w:t>
      </w:r>
    </w:p>
    <w:p w14:paraId="0B3CE974">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w:t>
      </w:r>
      <w:r>
        <w:rPr>
          <w:rFonts w:hint="eastAsia" w:ascii="仿宋_GB2312" w:hAnsi="黑体" w:eastAsia="仿宋_GB2312"/>
          <w:bCs/>
          <w:color w:val="000000"/>
          <w:sz w:val="32"/>
          <w:szCs w:val="32"/>
          <w:lang w:val="en-US" w:eastAsia="zh-CN"/>
        </w:rPr>
        <w:t>五</w:t>
      </w:r>
      <w:r>
        <w:rPr>
          <w:rFonts w:hint="eastAsia" w:ascii="仿宋_GB2312" w:hAnsi="黑体" w:eastAsia="仿宋_GB2312"/>
          <w:bCs/>
          <w:color w:val="000000"/>
          <w:sz w:val="32"/>
          <w:szCs w:val="32"/>
        </w:rPr>
        <w:t>）</w:t>
      </w:r>
      <w:r>
        <w:rPr>
          <w:rFonts w:ascii="仿宋_GB2312" w:hAnsi="黑体" w:eastAsia="仿宋_GB2312"/>
          <w:bCs/>
          <w:color w:val="000000"/>
          <w:sz w:val="32"/>
          <w:szCs w:val="32"/>
        </w:rPr>
        <w:t>事业单位医疗</w:t>
      </w:r>
      <w:r>
        <w:rPr>
          <w:rFonts w:hint="eastAsia" w:ascii="仿宋_GB2312" w:hAnsi="黑体" w:eastAsia="仿宋_GB2312"/>
          <w:bCs/>
          <w:color w:val="000000"/>
          <w:sz w:val="32"/>
          <w:szCs w:val="32"/>
        </w:rPr>
        <w:t>年初预算为12.</w:t>
      </w:r>
      <w:r>
        <w:rPr>
          <w:rFonts w:hint="eastAsia" w:ascii="仿宋_GB2312" w:hAnsi="黑体" w:eastAsia="仿宋_GB2312"/>
          <w:bCs/>
          <w:color w:val="000000"/>
          <w:sz w:val="32"/>
          <w:szCs w:val="32"/>
          <w:lang w:val="en-US" w:eastAsia="zh-CN"/>
        </w:rPr>
        <w:t>93</w:t>
      </w:r>
      <w:r>
        <w:rPr>
          <w:rFonts w:hint="eastAsia" w:ascii="仿宋_GB2312" w:hAnsi="黑体" w:eastAsia="仿宋_GB2312"/>
          <w:bCs/>
          <w:color w:val="000000"/>
          <w:sz w:val="32"/>
          <w:szCs w:val="32"/>
        </w:rPr>
        <w:t>万元，支出决算为</w:t>
      </w:r>
      <w:r>
        <w:rPr>
          <w:rFonts w:hint="eastAsia" w:ascii="仿宋_GB2312" w:hAnsi="黑体" w:eastAsia="仿宋_GB2312"/>
          <w:bCs/>
          <w:color w:val="000000"/>
          <w:sz w:val="32"/>
          <w:szCs w:val="32"/>
          <w:lang w:val="en-US" w:eastAsia="zh-CN"/>
        </w:rPr>
        <w:t>13.73</w:t>
      </w:r>
      <w:r>
        <w:rPr>
          <w:rFonts w:hint="eastAsia" w:ascii="仿宋_GB2312" w:hAnsi="黑体" w:eastAsia="仿宋_GB2312"/>
          <w:bCs/>
          <w:color w:val="000000"/>
          <w:sz w:val="32"/>
          <w:szCs w:val="32"/>
        </w:rPr>
        <w:t>万元，完成年初预算的</w:t>
      </w:r>
      <w:r>
        <w:rPr>
          <w:rFonts w:hint="eastAsia" w:ascii="仿宋_GB2312" w:hAnsi="黑体" w:eastAsia="仿宋_GB2312"/>
          <w:bCs/>
          <w:color w:val="000000"/>
          <w:sz w:val="32"/>
          <w:szCs w:val="32"/>
          <w:lang w:val="en-US" w:eastAsia="zh-CN"/>
        </w:rPr>
        <w:t>106.19</w:t>
      </w:r>
      <w:r>
        <w:rPr>
          <w:rFonts w:hint="eastAsia" w:ascii="仿宋_GB2312" w:hAnsi="黑体" w:eastAsia="仿宋_GB2312"/>
          <w:bCs/>
          <w:color w:val="000000"/>
          <w:sz w:val="32"/>
          <w:szCs w:val="32"/>
        </w:rPr>
        <w:t>%。</w:t>
      </w:r>
      <w:r>
        <w:rPr>
          <w:rFonts w:ascii="仿宋_GB2312" w:hAnsi="黑体" w:eastAsia="仿宋_GB2312"/>
          <w:bCs/>
          <w:color w:val="000000"/>
          <w:sz w:val="32"/>
          <w:szCs w:val="32"/>
        </w:rPr>
        <w:t>预决算差异原因是</w:t>
      </w:r>
      <w:r>
        <w:rPr>
          <w:rFonts w:hint="eastAsia" w:ascii="仿宋_GB2312" w:hAnsi="黑体" w:eastAsia="仿宋_GB2312"/>
          <w:bCs/>
          <w:color w:val="000000"/>
          <w:sz w:val="32"/>
          <w:szCs w:val="32"/>
        </w:rPr>
        <w:t>年中</w:t>
      </w:r>
      <w:r>
        <w:rPr>
          <w:rFonts w:hint="eastAsia" w:ascii="仿宋_GB2312" w:hAnsi="黑体" w:eastAsia="仿宋_GB2312" w:cs="仿宋_GB2312"/>
          <w:kern w:val="0"/>
          <w:sz w:val="32"/>
          <w:szCs w:val="32"/>
          <w:lang w:val="en-US" w:eastAsia="zh-CN"/>
        </w:rPr>
        <w:t>新增在编人员</w:t>
      </w:r>
      <w:r>
        <w:rPr>
          <w:rFonts w:hint="eastAsia" w:ascii="仿宋_GB2312" w:hAnsi="黑体" w:eastAsia="仿宋_GB2312"/>
          <w:bCs/>
          <w:color w:val="000000"/>
          <w:sz w:val="32"/>
          <w:szCs w:val="32"/>
        </w:rPr>
        <w:t>，事业单位医疗</w:t>
      </w:r>
      <w:r>
        <w:rPr>
          <w:rFonts w:ascii="仿宋_GB2312" w:hAnsi="黑体" w:eastAsia="仿宋_GB2312"/>
          <w:bCs/>
          <w:color w:val="000000"/>
          <w:sz w:val="32"/>
          <w:szCs w:val="32"/>
        </w:rPr>
        <w:t>相</w:t>
      </w:r>
      <w:r>
        <w:rPr>
          <w:rFonts w:hint="eastAsia" w:ascii="仿宋_GB2312" w:hAnsi="黑体" w:eastAsia="仿宋_GB2312"/>
          <w:bCs/>
          <w:color w:val="000000"/>
          <w:sz w:val="32"/>
          <w:szCs w:val="32"/>
        </w:rPr>
        <w:t>应</w:t>
      </w:r>
      <w:r>
        <w:rPr>
          <w:rFonts w:hint="eastAsia" w:ascii="仿宋_GB2312" w:hAnsi="黑体" w:eastAsia="仿宋_GB2312"/>
          <w:bCs/>
          <w:color w:val="000000"/>
          <w:sz w:val="32"/>
          <w:szCs w:val="32"/>
          <w:lang w:val="en-US" w:eastAsia="zh-CN"/>
        </w:rPr>
        <w:t>增加</w:t>
      </w:r>
      <w:r>
        <w:rPr>
          <w:rFonts w:ascii="仿宋_GB2312" w:hAnsi="黑体" w:eastAsia="仿宋_GB2312"/>
          <w:bCs/>
          <w:color w:val="000000"/>
          <w:sz w:val="32"/>
          <w:szCs w:val="32"/>
        </w:rPr>
        <w:t>。</w:t>
      </w:r>
      <w:r>
        <w:rPr>
          <w:rFonts w:hint="eastAsia" w:ascii="仿宋_GB2312" w:hAnsi="黑体" w:eastAsia="仿宋_GB2312"/>
          <w:bCs/>
          <w:color w:val="000000"/>
          <w:sz w:val="32"/>
          <w:szCs w:val="32"/>
        </w:rPr>
        <w:t>主要用于</w:t>
      </w:r>
      <w:r>
        <w:rPr>
          <w:rFonts w:ascii="仿宋_GB2312" w:hAnsi="黑体" w:eastAsia="仿宋_GB2312"/>
          <w:bCs/>
          <w:color w:val="000000"/>
          <w:sz w:val="32"/>
          <w:szCs w:val="32"/>
        </w:rPr>
        <w:t>反映单位按规定为职工缴纳的基本医疗缴费经费。</w:t>
      </w:r>
    </w:p>
    <w:p w14:paraId="56A21760">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w:t>
      </w:r>
      <w:r>
        <w:rPr>
          <w:rFonts w:hint="eastAsia" w:ascii="仿宋_GB2312" w:hAnsi="黑体" w:eastAsia="仿宋_GB2312"/>
          <w:bCs/>
          <w:color w:val="000000"/>
          <w:sz w:val="32"/>
          <w:szCs w:val="32"/>
          <w:lang w:val="en-US" w:eastAsia="zh-CN"/>
        </w:rPr>
        <w:t>六</w:t>
      </w:r>
      <w:r>
        <w:rPr>
          <w:rFonts w:hint="eastAsia" w:ascii="仿宋_GB2312" w:hAnsi="黑体" w:eastAsia="仿宋_GB2312"/>
          <w:bCs/>
          <w:color w:val="000000"/>
          <w:sz w:val="32"/>
          <w:szCs w:val="32"/>
        </w:rPr>
        <w:t>）</w:t>
      </w:r>
      <w:r>
        <w:rPr>
          <w:rFonts w:ascii="仿宋_GB2312" w:hAnsi="黑体" w:eastAsia="仿宋_GB2312"/>
          <w:bCs/>
          <w:color w:val="000000"/>
          <w:sz w:val="32"/>
          <w:szCs w:val="32"/>
        </w:rPr>
        <w:t>住房公积金</w:t>
      </w:r>
      <w:r>
        <w:rPr>
          <w:rFonts w:hint="eastAsia" w:ascii="仿宋_GB2312" w:hAnsi="黑体" w:eastAsia="仿宋_GB2312"/>
          <w:bCs/>
          <w:color w:val="000000"/>
          <w:sz w:val="32"/>
          <w:szCs w:val="32"/>
        </w:rPr>
        <w:t>年初预算为20.</w:t>
      </w:r>
      <w:r>
        <w:rPr>
          <w:rFonts w:hint="eastAsia" w:ascii="仿宋_GB2312" w:hAnsi="黑体" w:eastAsia="仿宋_GB2312"/>
          <w:bCs/>
          <w:color w:val="000000"/>
          <w:sz w:val="32"/>
          <w:szCs w:val="32"/>
          <w:lang w:val="en-US" w:eastAsia="zh-CN"/>
        </w:rPr>
        <w:t>96</w:t>
      </w:r>
      <w:r>
        <w:rPr>
          <w:rFonts w:hint="eastAsia" w:ascii="仿宋_GB2312" w:hAnsi="黑体" w:eastAsia="仿宋_GB2312"/>
          <w:bCs/>
          <w:color w:val="000000"/>
          <w:sz w:val="32"/>
          <w:szCs w:val="32"/>
        </w:rPr>
        <w:t>万元，支出决算为</w:t>
      </w:r>
      <w:r>
        <w:rPr>
          <w:rFonts w:ascii="仿宋_GB2312" w:hAnsi="黑体" w:eastAsia="仿宋_GB2312"/>
          <w:bCs/>
          <w:color w:val="000000"/>
          <w:sz w:val="32"/>
          <w:szCs w:val="32"/>
        </w:rPr>
        <w:t>2</w:t>
      </w:r>
      <w:r>
        <w:rPr>
          <w:rFonts w:hint="eastAsia" w:ascii="仿宋_GB2312" w:hAnsi="黑体" w:eastAsia="仿宋_GB2312"/>
          <w:bCs/>
          <w:color w:val="000000"/>
          <w:sz w:val="32"/>
          <w:szCs w:val="32"/>
          <w:lang w:val="en-US" w:eastAsia="zh-CN"/>
        </w:rPr>
        <w:t>2</w:t>
      </w:r>
      <w:r>
        <w:rPr>
          <w:rFonts w:ascii="仿宋_GB2312" w:hAnsi="黑体" w:eastAsia="仿宋_GB2312"/>
          <w:bCs/>
          <w:color w:val="000000"/>
          <w:sz w:val="32"/>
          <w:szCs w:val="32"/>
        </w:rPr>
        <w:t>.</w:t>
      </w:r>
      <w:r>
        <w:rPr>
          <w:rFonts w:hint="eastAsia" w:ascii="仿宋_GB2312" w:hAnsi="黑体" w:eastAsia="仿宋_GB2312"/>
          <w:bCs/>
          <w:color w:val="000000"/>
          <w:sz w:val="32"/>
          <w:szCs w:val="32"/>
          <w:lang w:val="en-US" w:eastAsia="zh-CN"/>
        </w:rPr>
        <w:t>82</w:t>
      </w:r>
      <w:r>
        <w:rPr>
          <w:rFonts w:hint="eastAsia" w:ascii="仿宋_GB2312" w:hAnsi="黑体" w:eastAsia="仿宋_GB2312"/>
          <w:bCs/>
          <w:color w:val="000000"/>
          <w:sz w:val="32"/>
          <w:szCs w:val="32"/>
        </w:rPr>
        <w:t>万元，完成年初预算的103.09%。</w:t>
      </w:r>
      <w:r>
        <w:rPr>
          <w:rFonts w:ascii="仿宋_GB2312" w:hAnsi="黑体" w:eastAsia="仿宋_GB2312"/>
          <w:bCs/>
          <w:color w:val="000000"/>
          <w:sz w:val="32"/>
          <w:szCs w:val="32"/>
        </w:rPr>
        <w:t>预决算差异原因是</w:t>
      </w:r>
      <w:r>
        <w:rPr>
          <w:rFonts w:hint="eastAsia" w:ascii="仿宋_GB2312" w:hAnsi="黑体" w:eastAsia="仿宋_GB2312"/>
          <w:bCs/>
          <w:color w:val="000000"/>
          <w:sz w:val="32"/>
          <w:szCs w:val="32"/>
        </w:rPr>
        <w:t>年中</w:t>
      </w:r>
      <w:r>
        <w:rPr>
          <w:rFonts w:hint="eastAsia" w:ascii="仿宋_GB2312" w:hAnsi="黑体" w:eastAsia="仿宋_GB2312" w:cs="仿宋_GB2312"/>
          <w:kern w:val="0"/>
          <w:sz w:val="32"/>
          <w:szCs w:val="32"/>
          <w:lang w:val="en-US" w:eastAsia="zh-CN"/>
        </w:rPr>
        <w:t>新增在编人员，</w:t>
      </w:r>
      <w:r>
        <w:rPr>
          <w:rFonts w:hint="eastAsia" w:ascii="仿宋_GB2312" w:hAnsi="黑体" w:eastAsia="仿宋_GB2312"/>
          <w:bCs/>
          <w:color w:val="000000"/>
          <w:sz w:val="32"/>
          <w:szCs w:val="32"/>
        </w:rPr>
        <w:t>住房公积金缴费</w:t>
      </w:r>
      <w:r>
        <w:rPr>
          <w:rFonts w:ascii="仿宋_GB2312" w:hAnsi="黑体" w:eastAsia="仿宋_GB2312"/>
          <w:bCs/>
          <w:color w:val="000000"/>
          <w:sz w:val="32"/>
          <w:szCs w:val="32"/>
        </w:rPr>
        <w:t>相</w:t>
      </w:r>
      <w:r>
        <w:rPr>
          <w:rFonts w:hint="eastAsia" w:ascii="仿宋_GB2312" w:hAnsi="黑体" w:eastAsia="仿宋_GB2312"/>
          <w:bCs/>
          <w:color w:val="000000"/>
          <w:sz w:val="32"/>
          <w:szCs w:val="32"/>
        </w:rPr>
        <w:t>应</w:t>
      </w:r>
      <w:r>
        <w:rPr>
          <w:rFonts w:hint="eastAsia" w:ascii="仿宋_GB2312" w:hAnsi="黑体" w:eastAsia="仿宋_GB2312"/>
          <w:bCs/>
          <w:color w:val="000000"/>
          <w:sz w:val="32"/>
          <w:szCs w:val="32"/>
          <w:lang w:val="en-US" w:eastAsia="zh-CN"/>
        </w:rPr>
        <w:t>增加</w:t>
      </w:r>
      <w:r>
        <w:rPr>
          <w:rFonts w:ascii="仿宋_GB2312" w:hAnsi="黑体" w:eastAsia="仿宋_GB2312"/>
          <w:bCs/>
          <w:color w:val="000000"/>
          <w:sz w:val="32"/>
          <w:szCs w:val="32"/>
        </w:rPr>
        <w:t>。</w:t>
      </w:r>
      <w:r>
        <w:rPr>
          <w:rFonts w:hint="eastAsia" w:ascii="仿宋_GB2312" w:hAnsi="黑体" w:eastAsia="仿宋_GB2312"/>
          <w:bCs/>
          <w:color w:val="000000"/>
          <w:sz w:val="32"/>
          <w:szCs w:val="32"/>
        </w:rPr>
        <w:t>主要用于</w:t>
      </w:r>
      <w:r>
        <w:rPr>
          <w:rFonts w:ascii="仿宋_GB2312" w:hAnsi="黑体" w:eastAsia="仿宋_GB2312"/>
          <w:bCs/>
          <w:color w:val="000000"/>
          <w:sz w:val="32"/>
          <w:szCs w:val="32"/>
        </w:rPr>
        <w:t>按规定比例为</w:t>
      </w:r>
      <w:r>
        <w:rPr>
          <w:rFonts w:hint="eastAsia" w:ascii="仿宋_GB2312" w:hAnsi="黑体" w:eastAsia="仿宋_GB2312"/>
          <w:bCs/>
          <w:color w:val="000000"/>
          <w:sz w:val="32"/>
          <w:szCs w:val="32"/>
        </w:rPr>
        <w:t>在编在</w:t>
      </w:r>
      <w:r>
        <w:rPr>
          <w:rFonts w:ascii="仿宋_GB2312" w:hAnsi="黑体" w:eastAsia="仿宋_GB2312"/>
          <w:bCs/>
          <w:color w:val="000000"/>
          <w:sz w:val="32"/>
          <w:szCs w:val="32"/>
        </w:rPr>
        <w:t>职</w:t>
      </w:r>
      <w:r>
        <w:rPr>
          <w:rFonts w:hint="eastAsia" w:ascii="仿宋_GB2312" w:hAnsi="黑体" w:eastAsia="仿宋_GB2312"/>
          <w:bCs/>
          <w:color w:val="000000"/>
          <w:sz w:val="32"/>
          <w:szCs w:val="32"/>
        </w:rPr>
        <w:t>人员</w:t>
      </w:r>
      <w:r>
        <w:rPr>
          <w:rFonts w:ascii="仿宋_GB2312" w:hAnsi="黑体" w:eastAsia="仿宋_GB2312"/>
          <w:bCs/>
          <w:color w:val="000000"/>
          <w:sz w:val="32"/>
          <w:szCs w:val="32"/>
        </w:rPr>
        <w:t>缴纳的住房公积金</w:t>
      </w:r>
      <w:r>
        <w:rPr>
          <w:rFonts w:hint="eastAsia" w:ascii="仿宋_GB2312" w:hAnsi="黑体" w:eastAsia="仿宋_GB2312"/>
          <w:bCs/>
          <w:color w:val="000000"/>
          <w:sz w:val="32"/>
          <w:szCs w:val="32"/>
        </w:rPr>
        <w:t>。</w:t>
      </w:r>
    </w:p>
    <w:p w14:paraId="77ACF684">
      <w:pPr>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2024</w:t>
      </w:r>
      <w:r>
        <w:rPr>
          <w:rFonts w:hint="eastAsia" w:ascii="黑体" w:hAnsi="黑体" w:eastAsia="黑体" w:cs="仿宋_GB2312"/>
          <w:kern w:val="0"/>
          <w:sz w:val="32"/>
          <w:szCs w:val="32"/>
        </w:rPr>
        <w:t>年度一般公共预算财政拨款基本支出决算情况说明</w:t>
      </w:r>
    </w:p>
    <w:p w14:paraId="73631B14">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lang w:eastAsia="zh-CN"/>
        </w:rPr>
        <w:t>2024</w:t>
      </w:r>
      <w:r>
        <w:rPr>
          <w:rFonts w:hint="eastAsia" w:ascii="仿宋_GB2312" w:hAnsi="黑体" w:eastAsia="仿宋_GB2312"/>
          <w:bCs/>
          <w:color w:val="000000"/>
          <w:sz w:val="32"/>
          <w:szCs w:val="32"/>
        </w:rPr>
        <w:t>年度一般公共预算财政拨款基本支出</w:t>
      </w:r>
      <w:r>
        <w:rPr>
          <w:rFonts w:hint="eastAsia" w:ascii="仿宋_GB2312" w:hAnsi="黑体" w:eastAsia="仿宋_GB2312"/>
          <w:bCs/>
          <w:color w:val="000000"/>
          <w:sz w:val="32"/>
          <w:szCs w:val="32"/>
          <w:lang w:val="en-US" w:eastAsia="zh-CN"/>
        </w:rPr>
        <w:t>517.88</w:t>
      </w:r>
      <w:r>
        <w:rPr>
          <w:rFonts w:hint="eastAsia" w:ascii="仿宋_GB2312" w:hAnsi="黑体" w:eastAsia="仿宋_GB2312"/>
          <w:bCs/>
          <w:color w:val="000000"/>
          <w:sz w:val="32"/>
          <w:szCs w:val="32"/>
        </w:rPr>
        <w:t>万元，支出具体情况如下：</w:t>
      </w:r>
    </w:p>
    <w:p w14:paraId="65824F30">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（一）工资福利支出</w:t>
      </w:r>
      <w:r>
        <w:rPr>
          <w:rFonts w:hint="eastAsia" w:ascii="仿宋_GB2312" w:hAnsi="黑体" w:eastAsia="仿宋_GB2312"/>
          <w:bCs/>
          <w:color w:val="000000"/>
          <w:sz w:val="32"/>
          <w:szCs w:val="32"/>
          <w:lang w:val="en-US" w:eastAsia="zh-CN"/>
        </w:rPr>
        <w:t>438.79</w:t>
      </w:r>
      <w:r>
        <w:rPr>
          <w:rFonts w:hint="eastAsia" w:ascii="仿宋_GB2312" w:hAnsi="黑体" w:eastAsia="仿宋_GB2312"/>
          <w:bCs/>
          <w:color w:val="000000"/>
          <w:sz w:val="32"/>
          <w:szCs w:val="32"/>
        </w:rPr>
        <w:t>万元，完成年初预算的</w:t>
      </w:r>
      <w:r>
        <w:rPr>
          <w:rFonts w:hint="eastAsia" w:ascii="仿宋_GB2312" w:hAnsi="黑体" w:eastAsia="仿宋_GB2312"/>
          <w:bCs/>
          <w:color w:val="000000"/>
          <w:sz w:val="32"/>
          <w:szCs w:val="32"/>
          <w:lang w:val="en-US" w:eastAsia="zh-CN"/>
        </w:rPr>
        <w:t>110.31</w:t>
      </w:r>
      <w:r>
        <w:rPr>
          <w:rFonts w:hint="eastAsia" w:ascii="仿宋_GB2312" w:hAnsi="黑体" w:eastAsia="仿宋_GB2312"/>
          <w:bCs/>
          <w:color w:val="000000"/>
          <w:sz w:val="32"/>
          <w:szCs w:val="32"/>
        </w:rPr>
        <w:t xml:space="preserve"> %。预决算差异原因</w:t>
      </w:r>
      <w:r>
        <w:rPr>
          <w:rFonts w:hint="eastAsia" w:ascii="仿宋_GB2312" w:hAnsi="黑体" w:eastAsia="仿宋_GB2312"/>
          <w:bCs/>
          <w:color w:val="000000"/>
          <w:sz w:val="32"/>
          <w:szCs w:val="32"/>
          <w:lang w:val="en-US" w:eastAsia="zh-CN"/>
        </w:rPr>
        <w:t>是</w:t>
      </w:r>
      <w:r>
        <w:rPr>
          <w:rFonts w:hint="eastAsia" w:ascii="仿宋_GB2312" w:hAnsi="黑体" w:eastAsia="仿宋_GB2312"/>
          <w:bCs/>
          <w:color w:val="000000"/>
          <w:sz w:val="32"/>
          <w:szCs w:val="32"/>
        </w:rPr>
        <w:t>年中新增在</w:t>
      </w:r>
      <w:r>
        <w:rPr>
          <w:rFonts w:ascii="仿宋_GB2312" w:hAnsi="黑体" w:eastAsia="仿宋_GB2312"/>
          <w:bCs/>
          <w:color w:val="000000"/>
          <w:sz w:val="32"/>
          <w:szCs w:val="32"/>
        </w:rPr>
        <w:t>编</w:t>
      </w:r>
      <w:r>
        <w:rPr>
          <w:rFonts w:hint="eastAsia" w:ascii="仿宋_GB2312" w:hAnsi="黑体" w:eastAsia="仿宋_GB2312"/>
          <w:bCs/>
          <w:color w:val="000000"/>
          <w:sz w:val="32"/>
          <w:szCs w:val="32"/>
        </w:rPr>
        <w:t>在职</w:t>
      </w:r>
      <w:r>
        <w:rPr>
          <w:rFonts w:ascii="仿宋_GB2312" w:hAnsi="黑体" w:eastAsia="仿宋_GB2312"/>
          <w:bCs/>
          <w:color w:val="000000"/>
          <w:sz w:val="32"/>
          <w:szCs w:val="32"/>
        </w:rPr>
        <w:t>人员</w:t>
      </w:r>
      <w:r>
        <w:rPr>
          <w:rFonts w:hint="eastAsia" w:ascii="仿宋_GB2312" w:hAnsi="黑体" w:eastAsia="仿宋_GB2312"/>
          <w:bCs/>
          <w:color w:val="000000"/>
          <w:sz w:val="32"/>
          <w:szCs w:val="32"/>
          <w:lang w:val="en-US" w:eastAsia="zh-CN"/>
        </w:rPr>
        <w:t>追加</w:t>
      </w:r>
      <w:r>
        <w:rPr>
          <w:rFonts w:hint="eastAsia" w:ascii="仿宋_GB2312" w:hAnsi="黑体" w:eastAsia="仿宋_GB2312"/>
          <w:bCs/>
          <w:color w:val="000000"/>
          <w:sz w:val="32"/>
          <w:szCs w:val="32"/>
        </w:rPr>
        <w:t>人员</w:t>
      </w:r>
      <w:r>
        <w:rPr>
          <w:rFonts w:hint="eastAsia" w:ascii="仿宋_GB2312" w:hAnsi="黑体" w:eastAsia="仿宋_GB2312"/>
          <w:bCs/>
          <w:color w:val="000000"/>
          <w:sz w:val="32"/>
          <w:szCs w:val="32"/>
          <w:lang w:val="en-US" w:eastAsia="zh-CN"/>
        </w:rPr>
        <w:t>增人增资等</w:t>
      </w:r>
      <w:r>
        <w:rPr>
          <w:rFonts w:hint="eastAsia" w:ascii="仿宋_GB2312" w:hAnsi="黑体" w:eastAsia="仿宋_GB2312"/>
          <w:bCs/>
          <w:color w:val="000000"/>
          <w:sz w:val="32"/>
          <w:szCs w:val="32"/>
        </w:rPr>
        <w:t>。</w:t>
      </w:r>
    </w:p>
    <w:p w14:paraId="30F4E338">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（二）商品和服务支出</w:t>
      </w:r>
      <w:r>
        <w:rPr>
          <w:rFonts w:hint="eastAsia" w:ascii="仿宋_GB2312" w:hAnsi="黑体" w:eastAsia="仿宋_GB2312"/>
          <w:bCs/>
          <w:color w:val="000000"/>
          <w:sz w:val="32"/>
          <w:szCs w:val="32"/>
          <w:lang w:val="en-US" w:eastAsia="zh-CN"/>
        </w:rPr>
        <w:t>38.45</w:t>
      </w:r>
      <w:r>
        <w:rPr>
          <w:rFonts w:hint="eastAsia" w:ascii="仿宋_GB2312" w:hAnsi="黑体" w:eastAsia="仿宋_GB2312"/>
          <w:bCs/>
          <w:color w:val="000000"/>
          <w:sz w:val="32"/>
          <w:szCs w:val="32"/>
        </w:rPr>
        <w:t>万元，完成年初预算的</w:t>
      </w:r>
      <w:r>
        <w:rPr>
          <w:rFonts w:hint="eastAsia" w:ascii="仿宋_GB2312" w:hAnsi="黑体" w:eastAsia="仿宋_GB2312"/>
          <w:bCs/>
          <w:color w:val="000000"/>
          <w:sz w:val="32"/>
          <w:szCs w:val="32"/>
          <w:lang w:val="en-US" w:eastAsia="zh-CN"/>
        </w:rPr>
        <w:t>100.58</w:t>
      </w:r>
      <w:r>
        <w:rPr>
          <w:rFonts w:hint="eastAsia" w:ascii="仿宋_GB2312" w:hAnsi="黑体" w:eastAsia="仿宋_GB2312"/>
          <w:bCs/>
          <w:color w:val="000000"/>
          <w:sz w:val="32"/>
          <w:szCs w:val="32"/>
        </w:rPr>
        <w:t>%。预决算差异原因</w:t>
      </w:r>
      <w:r>
        <w:rPr>
          <w:rFonts w:hint="eastAsia" w:ascii="仿宋_GB2312" w:hAnsi="黑体" w:eastAsia="仿宋_GB2312"/>
          <w:bCs/>
          <w:color w:val="000000"/>
          <w:sz w:val="32"/>
          <w:szCs w:val="32"/>
          <w:lang w:val="en-US" w:eastAsia="zh-CN"/>
        </w:rPr>
        <w:t>是</w:t>
      </w:r>
      <w:r>
        <w:rPr>
          <w:rFonts w:hint="eastAsia" w:ascii="仿宋_GB2312" w:hAnsi="黑体" w:eastAsia="仿宋_GB2312"/>
          <w:bCs/>
          <w:color w:val="000000"/>
          <w:sz w:val="32"/>
          <w:szCs w:val="32"/>
        </w:rPr>
        <w:t>年中在</w:t>
      </w:r>
      <w:r>
        <w:rPr>
          <w:rFonts w:ascii="仿宋_GB2312" w:hAnsi="黑体" w:eastAsia="仿宋_GB2312"/>
          <w:bCs/>
          <w:color w:val="000000"/>
          <w:sz w:val="32"/>
          <w:szCs w:val="32"/>
        </w:rPr>
        <w:t>编</w:t>
      </w:r>
      <w:r>
        <w:rPr>
          <w:rFonts w:hint="eastAsia" w:ascii="仿宋_GB2312" w:hAnsi="黑体" w:eastAsia="仿宋_GB2312"/>
          <w:bCs/>
          <w:color w:val="000000"/>
          <w:sz w:val="32"/>
          <w:szCs w:val="32"/>
        </w:rPr>
        <w:t>在职新增</w:t>
      </w:r>
      <w:r>
        <w:rPr>
          <w:rFonts w:ascii="仿宋_GB2312" w:hAnsi="黑体" w:eastAsia="仿宋_GB2312"/>
          <w:bCs/>
          <w:color w:val="000000"/>
          <w:sz w:val="32"/>
          <w:szCs w:val="32"/>
        </w:rPr>
        <w:t>人员</w:t>
      </w:r>
      <w:r>
        <w:rPr>
          <w:rFonts w:hint="eastAsia" w:ascii="仿宋_GB2312" w:hAnsi="黑体" w:eastAsia="仿宋_GB2312"/>
          <w:bCs/>
          <w:color w:val="000000"/>
          <w:sz w:val="32"/>
          <w:szCs w:val="32"/>
          <w:lang w:val="en-US" w:eastAsia="zh-CN"/>
        </w:rPr>
        <w:t>原因追加其他交通费用、邮电费等公用经费</w:t>
      </w:r>
      <w:r>
        <w:rPr>
          <w:rFonts w:hint="eastAsia" w:ascii="仿宋_GB2312" w:hAnsi="黑体" w:eastAsia="仿宋_GB2312"/>
          <w:bCs/>
          <w:color w:val="000000"/>
          <w:sz w:val="32"/>
          <w:szCs w:val="32"/>
        </w:rPr>
        <w:t>。</w:t>
      </w:r>
    </w:p>
    <w:p w14:paraId="1E99A4F7">
      <w:pPr>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（三）对个人和家庭的补助</w:t>
      </w:r>
      <w:r>
        <w:rPr>
          <w:rFonts w:hint="eastAsia" w:ascii="仿宋_GB2312" w:hAnsi="黑体" w:eastAsia="仿宋_GB2312"/>
          <w:bCs/>
          <w:color w:val="000000"/>
          <w:sz w:val="32"/>
          <w:szCs w:val="32"/>
          <w:lang w:val="en-US" w:eastAsia="zh-CN"/>
        </w:rPr>
        <w:t>40.64</w:t>
      </w:r>
      <w:r>
        <w:rPr>
          <w:rFonts w:hint="eastAsia" w:ascii="仿宋_GB2312" w:hAnsi="黑体" w:eastAsia="仿宋_GB2312"/>
          <w:bCs/>
          <w:color w:val="000000"/>
          <w:sz w:val="32"/>
          <w:szCs w:val="32"/>
        </w:rPr>
        <w:t>万元，完成年初预算的</w:t>
      </w:r>
      <w:r>
        <w:rPr>
          <w:rFonts w:hint="eastAsia" w:ascii="仿宋_GB2312" w:hAnsi="黑体" w:eastAsia="仿宋_GB2312"/>
          <w:bCs/>
          <w:color w:val="000000"/>
          <w:sz w:val="32"/>
          <w:szCs w:val="32"/>
          <w:lang w:val="en-US" w:eastAsia="zh-CN"/>
        </w:rPr>
        <w:t>116.28</w:t>
      </w:r>
      <w:r>
        <w:rPr>
          <w:rFonts w:hint="eastAsia" w:ascii="仿宋_GB2312" w:hAnsi="黑体" w:eastAsia="仿宋_GB2312"/>
          <w:bCs/>
          <w:color w:val="000000"/>
          <w:sz w:val="32"/>
          <w:szCs w:val="32"/>
        </w:rPr>
        <w:t>%。预决算差异原因</w:t>
      </w:r>
      <w:r>
        <w:rPr>
          <w:rFonts w:hint="eastAsia" w:ascii="仿宋_GB2312" w:hAnsi="黑体" w:eastAsia="仿宋_GB2312"/>
          <w:bCs/>
          <w:color w:val="000000"/>
          <w:sz w:val="32"/>
          <w:szCs w:val="32"/>
          <w:lang w:val="en-US" w:eastAsia="zh-CN"/>
        </w:rPr>
        <w:t>是</w:t>
      </w:r>
      <w:r>
        <w:rPr>
          <w:rFonts w:hint="eastAsia" w:ascii="仿宋" w:hAnsi="仿宋" w:eastAsia="仿宋" w:cs="仿宋"/>
          <w:color w:val="000000"/>
          <w:sz w:val="32"/>
          <w:szCs w:val="32"/>
        </w:rPr>
        <w:t>根据《广西壮族自治区财政厅关于追加区直部门2024年一次性抚恤金的函》（桂财教函〔202</w:t>
      </w:r>
      <w:r>
        <w:rPr>
          <w:rFonts w:ascii="仿宋" w:hAnsi="仿宋" w:eastAsia="仿宋" w:cs="仿宋"/>
          <w:color w:val="000000"/>
          <w:sz w:val="32"/>
          <w:szCs w:val="32"/>
        </w:rPr>
        <w:t>4</w:t>
      </w:r>
      <w:r>
        <w:rPr>
          <w:rFonts w:hint="eastAsia" w:ascii="仿宋" w:hAnsi="仿宋" w:eastAsia="仿宋" w:cs="仿宋"/>
          <w:color w:val="000000"/>
          <w:sz w:val="32"/>
          <w:szCs w:val="32"/>
        </w:rPr>
        <w:t>〕</w:t>
      </w:r>
      <w:r>
        <w:rPr>
          <w:rFonts w:ascii="仿宋" w:hAnsi="仿宋" w:eastAsia="仿宋" w:cs="仿宋"/>
          <w:color w:val="000000"/>
          <w:sz w:val="32"/>
          <w:szCs w:val="32"/>
        </w:rPr>
        <w:t>27</w:t>
      </w:r>
      <w:r>
        <w:rPr>
          <w:rFonts w:hint="eastAsia" w:ascii="仿宋" w:hAnsi="仿宋" w:eastAsia="仿宋" w:cs="仿宋"/>
          <w:color w:val="000000"/>
          <w:sz w:val="32"/>
          <w:szCs w:val="32"/>
        </w:rPr>
        <w:t>号）文件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追加</w:t>
      </w:r>
      <w:r>
        <w:rPr>
          <w:rFonts w:ascii="仿宋" w:hAnsi="仿宋" w:eastAsia="仿宋" w:cs="仿宋"/>
          <w:color w:val="000000"/>
          <w:sz w:val="32"/>
          <w:szCs w:val="32"/>
        </w:rPr>
        <w:t>因病去世退休人员</w:t>
      </w:r>
      <w:r>
        <w:rPr>
          <w:rFonts w:hint="eastAsia" w:ascii="仿宋" w:hAnsi="仿宋" w:eastAsia="仿宋" w:cs="仿宋"/>
          <w:color w:val="000000"/>
          <w:sz w:val="32"/>
          <w:szCs w:val="32"/>
        </w:rPr>
        <w:t>1人</w:t>
      </w:r>
      <w:r>
        <w:rPr>
          <w:rFonts w:ascii="仿宋" w:hAnsi="仿宋" w:eastAsia="仿宋" w:cs="仿宋"/>
          <w:color w:val="000000"/>
          <w:sz w:val="32"/>
          <w:szCs w:val="32"/>
        </w:rPr>
        <w:t>死亡抚恤金</w:t>
      </w:r>
      <w:r>
        <w:rPr>
          <w:rFonts w:ascii="仿宋_GB2312" w:hAnsi="黑体" w:eastAsia="仿宋_GB2312"/>
          <w:bCs/>
          <w:color w:val="000000"/>
          <w:sz w:val="32"/>
          <w:szCs w:val="32"/>
        </w:rPr>
        <w:t>。</w:t>
      </w:r>
    </w:p>
    <w:p w14:paraId="2259B954">
      <w:pPr>
        <w:autoSpaceDE w:val="0"/>
        <w:autoSpaceDN w:val="0"/>
        <w:adjustRightInd w:val="0"/>
        <w:spacing w:line="560" w:lineRule="exact"/>
        <w:ind w:firstLine="627" w:firstLineChars="196"/>
        <w:rPr>
          <w:rFonts w:ascii="黑体" w:hAnsi="黑体" w:eastAsia="黑体" w:cs="仿宋_GB2312"/>
          <w:kern w:val="0"/>
          <w:sz w:val="32"/>
          <w:szCs w:val="32"/>
        </w:rPr>
      </w:pPr>
      <w:r>
        <w:rPr>
          <w:rFonts w:hint="eastAsia" w:ascii="仿宋_GB2312" w:eastAsia="仿宋_GB2312"/>
          <w:bCs/>
          <w:kern w:val="0"/>
          <w:sz w:val="32"/>
          <w:szCs w:val="32"/>
        </w:rPr>
        <w:t xml:space="preserve"> </w:t>
      </w: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2024</w:t>
      </w:r>
      <w:r>
        <w:rPr>
          <w:rFonts w:hint="eastAsia" w:ascii="黑体" w:hAnsi="黑体" w:eastAsia="黑体" w:cs="仿宋_GB2312"/>
          <w:kern w:val="0"/>
          <w:sz w:val="32"/>
          <w:szCs w:val="32"/>
        </w:rPr>
        <w:t>年度政府性基金支出决算情况</w:t>
      </w:r>
    </w:p>
    <w:p w14:paraId="4B7ECE8D">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hAnsi="黑体" w:eastAsia="仿宋_GB2312"/>
          <w:bCs/>
          <w:color w:val="000000"/>
          <w:sz w:val="32"/>
          <w:szCs w:val="32"/>
        </w:rPr>
        <w:t>广西壮族自治区广播电视局机关服务中心</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2023</w:t>
      </w:r>
      <w:r>
        <w:rPr>
          <w:rFonts w:hint="eastAsia" w:ascii="仿宋_GB2312" w:hAnsi="黑体" w:eastAsia="仿宋_GB2312" w:cs="仿宋_GB2312"/>
          <w:kern w:val="0"/>
          <w:sz w:val="32"/>
          <w:szCs w:val="32"/>
        </w:rPr>
        <w:t>年度决算数增加（减少）0万元，增长（下降）0 %。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0</w:t>
      </w:r>
      <w:r>
        <w:rPr>
          <w:rFonts w:hint="eastAsia" w:ascii="仿宋_GB2312" w:eastAsia="仿宋_GB2312" w:cs="仿宋_GB2312"/>
          <w:kern w:val="0"/>
          <w:sz w:val="32"/>
          <w:szCs w:val="32"/>
        </w:rPr>
        <w:t>万元，项目支出</w:t>
      </w:r>
      <w:r>
        <w:rPr>
          <w:rFonts w:hint="eastAsia" w:ascii="仿宋_GB2312" w:eastAsia="仿宋_GB2312"/>
          <w:kern w:val="0"/>
          <w:sz w:val="32"/>
          <w:szCs w:val="32"/>
        </w:rPr>
        <w:t>0</w:t>
      </w:r>
      <w:r>
        <w:rPr>
          <w:rFonts w:hint="eastAsia" w:ascii="仿宋_GB2312" w:eastAsia="仿宋_GB2312" w:cs="仿宋_GB2312"/>
          <w:kern w:val="0"/>
          <w:sz w:val="32"/>
          <w:szCs w:val="32"/>
        </w:rPr>
        <w:t>万元。</w:t>
      </w:r>
    </w:p>
    <w:p w14:paraId="2F57C2B0">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hAnsi="黑体" w:eastAsia="仿宋_GB2312"/>
          <w:bCs/>
          <w:color w:val="000000"/>
          <w:sz w:val="32"/>
          <w:szCs w:val="32"/>
        </w:rPr>
        <w:t>广西壮族自治区广播电视局机关服务中心</w:t>
      </w:r>
      <w:r>
        <w:rPr>
          <w:rFonts w:hint="eastAsia" w:ascii="仿宋_GB2312" w:hAnsi="黑体" w:eastAsia="仿宋_GB2312"/>
          <w:kern w:val="0"/>
          <w:sz w:val="32"/>
          <w:szCs w:val="32"/>
          <w:lang w:eastAsia="zh-CN"/>
        </w:rPr>
        <w:t>2024</w:t>
      </w:r>
      <w:r>
        <w:rPr>
          <w:rFonts w:hint="eastAsia" w:ascii="仿宋_GB2312" w:hAnsi="黑体" w:eastAsia="仿宋_GB2312" w:cs="仿宋_GB2312"/>
          <w:kern w:val="0"/>
          <w:sz w:val="32"/>
          <w:szCs w:val="32"/>
        </w:rPr>
        <w:t>年度政府性基金支出年初预算为0万元，支出决算为0万元，完成年初预算的0%。</w:t>
      </w:r>
    </w:p>
    <w:p w14:paraId="5D41F375">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2024</w:t>
      </w:r>
      <w:r>
        <w:rPr>
          <w:rFonts w:hint="eastAsia" w:ascii="黑体" w:hAnsi="黑体" w:eastAsia="黑体" w:cs="仿宋_GB2312"/>
          <w:kern w:val="0"/>
          <w:sz w:val="32"/>
          <w:szCs w:val="32"/>
        </w:rPr>
        <w:t>年度国有资本经营预算支出决算情况</w:t>
      </w:r>
    </w:p>
    <w:p w14:paraId="7B8F4260">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hAnsi="黑体" w:eastAsia="仿宋_GB2312"/>
          <w:bCs/>
          <w:color w:val="000000"/>
          <w:sz w:val="32"/>
          <w:szCs w:val="32"/>
        </w:rPr>
        <w:t>广西壮族自治区广播电视局机关服务中心</w:t>
      </w:r>
      <w:r>
        <w:rPr>
          <w:rFonts w:hint="eastAsia" w:ascii="仿宋_GB2312" w:eastAsia="仿宋_GB2312"/>
          <w:kern w:val="0"/>
          <w:sz w:val="32"/>
          <w:szCs w:val="32"/>
          <w:lang w:eastAsia="zh-CN"/>
        </w:rPr>
        <w:t>2024</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rPr>
        <w:t>0</w:t>
      </w:r>
      <w:r>
        <w:rPr>
          <w:rFonts w:hint="eastAsia" w:ascii="仿宋_GB2312" w:eastAsia="仿宋_GB2312" w:cs="仿宋_GB2312"/>
          <w:kern w:val="0"/>
          <w:sz w:val="32"/>
          <w:szCs w:val="32"/>
        </w:rPr>
        <w:t>万元。</w:t>
      </w:r>
    </w:p>
    <w:p w14:paraId="17CB2F5A">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hAnsi="黑体" w:eastAsia="仿宋_GB2312"/>
          <w:bCs/>
          <w:color w:val="000000"/>
          <w:sz w:val="32"/>
          <w:szCs w:val="32"/>
        </w:rPr>
        <w:t>广西壮族自治区广播电视局机关服务中心</w:t>
      </w:r>
      <w:r>
        <w:rPr>
          <w:rFonts w:hint="eastAsia" w:ascii="仿宋_GB2312" w:hAnsi="黑体" w:eastAsia="仿宋_GB2312"/>
          <w:kern w:val="0"/>
          <w:sz w:val="32"/>
          <w:szCs w:val="32"/>
          <w:lang w:eastAsia="zh-CN"/>
        </w:rPr>
        <w:t>2024</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支出年初预算为0万元，支出决算为0万元，完成年初预算的0%。</w:t>
      </w:r>
    </w:p>
    <w:p w14:paraId="544B7549">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29594C7F">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财政拨款安排的“三公”经费支出0万元，完成年初预算的0%，比上年增减（减少）0万元，主要原因是落实过紧日子要求，未开支“三公”经费。其中：因公出国（境）费支出决算0万元，公务用车购置及运行费支出决算0万元，公务接待费支出决算0万元。</w:t>
      </w:r>
    </w:p>
    <w:p w14:paraId="20F220A2">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14:paraId="369AB525">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（一）因公出国（境）费支出0万元，完成年初预算的0%，比上年增减（减少）0万元，原因是落实过紧日子要求，未安排因公出国（境）费支出。全年使用财政拨款安排0个</w:t>
      </w:r>
      <w:r>
        <w:rPr>
          <w:rFonts w:hint="eastAsia" w:ascii="仿宋_GB2312" w:hAnsi="黑体" w:eastAsia="仿宋_GB2312"/>
          <w:bCs/>
          <w:color w:val="000000"/>
          <w:sz w:val="32"/>
          <w:szCs w:val="32"/>
        </w:rPr>
        <w:t>（厅、局、办）机关、</w:t>
      </w:r>
      <w:r>
        <w:rPr>
          <w:rFonts w:hint="eastAsia" w:ascii="仿宋_GB2312" w:eastAsia="仿宋_GB2312" w:cs="仿宋_GB2312"/>
          <w:kern w:val="0"/>
          <w:sz w:val="32"/>
          <w:szCs w:val="32"/>
        </w:rPr>
        <w:t>0</w:t>
      </w:r>
      <w:r>
        <w:rPr>
          <w:rFonts w:hint="eastAsia" w:ascii="仿宋_GB2312" w:hAnsi="黑体" w:eastAsia="仿宋_GB2312"/>
          <w:bCs/>
          <w:color w:val="000000"/>
          <w:sz w:val="32"/>
          <w:szCs w:val="32"/>
        </w:rPr>
        <w:t>个所属单位出国团组0个，参加其他单位组织的出国团组0个，全年因公出国（境）团组共计0个，累计0人次。</w:t>
      </w:r>
    </w:p>
    <w:p w14:paraId="1A94A827">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（二）公务用车购置及运行费支出0万元。其中：</w:t>
      </w:r>
    </w:p>
    <w:p w14:paraId="109E550D">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公务用车购置支出0万元，完成年初预算的0%，比上年增减（减少）0万元，原因是落实过紧日子要求，未安排公务用车购置及运行费支出。购置了0辆公务用车。</w:t>
      </w:r>
    </w:p>
    <w:p w14:paraId="7E8988C5">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公务用车运行支出0万元，完成年初预算的0 %，比上年增减（减少）0万元，原因是</w:t>
      </w:r>
      <w:r>
        <w:rPr>
          <w:rFonts w:hint="eastAsia" w:ascii="仿宋_GB2312" w:eastAsia="仿宋_GB2312" w:cs="仿宋_GB2312"/>
          <w:kern w:val="0"/>
          <w:sz w:val="32"/>
          <w:szCs w:val="32"/>
          <w:lang w:val="en-US" w:eastAsia="zh-CN"/>
        </w:rPr>
        <w:t>本单位无公务用车</w:t>
      </w:r>
      <w:r>
        <w:rPr>
          <w:rFonts w:hint="eastAsia" w:ascii="仿宋_GB2312" w:eastAsia="仿宋_GB2312" w:cs="仿宋_GB2312"/>
          <w:kern w:val="0"/>
          <w:sz w:val="32"/>
          <w:szCs w:val="32"/>
        </w:rPr>
        <w:t>，未安排公务用车运行支出。</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rPr>
        <w:t>广西壮族自治区广播电视局机关服务中心开支财政拨款的公务用车保有量为0 辆，全年运行费支出0万元，平均每辆0万元。</w:t>
      </w:r>
    </w:p>
    <w:p w14:paraId="1E3F33EE">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（三）公务接待费支出0万元，完成年初预算的0%，比上年增减（减少）0万元，原因是落实过紧日子要求，未安排公务接待费支出。国内公务接待批次0次，人次0次，国（境）外公务接待批次0次，人次0次。</w:t>
      </w:r>
    </w:p>
    <w:p w14:paraId="74F87942">
      <w:pPr>
        <w:autoSpaceDE w:val="0"/>
        <w:autoSpaceDN w:val="0"/>
        <w:adjustRightInd w:val="0"/>
        <w:spacing w:line="560" w:lineRule="exact"/>
        <w:ind w:firstLine="627" w:firstLineChars="196"/>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77E14F1A">
      <w:pPr>
        <w:autoSpaceDE w:val="0"/>
        <w:autoSpaceDN w:val="0"/>
        <w:adjustRightInd w:val="0"/>
        <w:spacing w:line="560" w:lineRule="exact"/>
        <w:ind w:right="-15" w:rightChars="-7" w:firstLine="640" w:firstLineChars="200"/>
        <w:rPr>
          <w:rFonts w:hint="eastAsia" w:ascii="楷体" w:hAnsi="楷体" w:eastAsia="楷体" w:cs="楷体"/>
          <w:kern w:val="0"/>
          <w:sz w:val="32"/>
          <w:szCs w:val="32"/>
        </w:rPr>
      </w:pPr>
      <w:bookmarkStart w:id="0" w:name="_GoBack"/>
      <w:r>
        <w:rPr>
          <w:rFonts w:hint="eastAsia" w:ascii="楷体" w:hAnsi="楷体" w:eastAsia="楷体" w:cs="楷体"/>
          <w:kern w:val="0"/>
          <w:sz w:val="32"/>
          <w:szCs w:val="32"/>
        </w:rPr>
        <w:t>（一）事业单位运行经费支出情况说明</w:t>
      </w:r>
    </w:p>
    <w:bookmarkEnd w:id="0"/>
    <w:p w14:paraId="64631450">
      <w:pPr>
        <w:autoSpaceDE w:val="0"/>
        <w:autoSpaceDN w:val="0"/>
        <w:adjustRightInd w:val="0"/>
        <w:spacing w:line="560" w:lineRule="exact"/>
        <w:ind w:right="-15" w:rightChars="-7"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本单位</w:t>
      </w:r>
      <w:r>
        <w:rPr>
          <w:rFonts w:hint="eastAsia" w:ascii="仿宋_GB2312" w:eastAsia="仿宋_GB2312" w:cs="仿宋_GB2312"/>
          <w:kern w:val="0"/>
          <w:sz w:val="32"/>
          <w:szCs w:val="32"/>
          <w:lang w:eastAsia="zh-CN"/>
        </w:rPr>
        <w:t>2024</w:t>
      </w:r>
      <w:r>
        <w:rPr>
          <w:rFonts w:hint="eastAsia" w:ascii="仿宋_GB2312" w:eastAsia="仿宋_GB2312" w:cs="仿宋_GB2312"/>
          <w:kern w:val="0"/>
          <w:sz w:val="32"/>
          <w:szCs w:val="32"/>
        </w:rPr>
        <w:t>年度事业单位运行经费支出</w:t>
      </w:r>
      <w:r>
        <w:rPr>
          <w:rFonts w:hint="eastAsia" w:ascii="仿宋_GB2312" w:eastAsia="仿宋_GB2312" w:cs="仿宋_GB2312"/>
          <w:kern w:val="0"/>
          <w:sz w:val="32"/>
          <w:szCs w:val="32"/>
          <w:lang w:val="en-US" w:eastAsia="zh-CN"/>
        </w:rPr>
        <w:t>38.45</w:t>
      </w:r>
      <w:r>
        <w:rPr>
          <w:rFonts w:hint="eastAsia" w:ascii="仿宋_GB2312" w:eastAsia="仿宋_GB2312" w:cs="仿宋_GB2312"/>
          <w:kern w:val="0"/>
          <w:sz w:val="32"/>
          <w:szCs w:val="32"/>
        </w:rPr>
        <w:t>万元（与部门决算中事业单位一般公共预算财政拨款基本支出中公用经费一致），比年初预算数</w:t>
      </w:r>
      <w:r>
        <w:rPr>
          <w:rFonts w:hint="eastAsia" w:ascii="仿宋_GB2312" w:eastAsia="仿宋_GB2312" w:cs="仿宋_GB2312"/>
          <w:kern w:val="0"/>
          <w:sz w:val="32"/>
          <w:szCs w:val="32"/>
          <w:lang w:val="en-US" w:eastAsia="zh-CN"/>
        </w:rPr>
        <w:t>增加0.22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增长0.58</w:t>
      </w:r>
      <w:r>
        <w:rPr>
          <w:rFonts w:hint="eastAsia" w:ascii="仿宋_GB2312" w:eastAsia="仿宋_GB2312" w:cs="仿宋_GB2312"/>
          <w:kern w:val="0"/>
          <w:sz w:val="32"/>
          <w:szCs w:val="32"/>
        </w:rPr>
        <w:t>%，比上年决算数增加1.</w:t>
      </w:r>
      <w:r>
        <w:rPr>
          <w:rFonts w:hint="eastAsia" w:ascii="仿宋_GB2312" w:eastAsia="仿宋_GB2312" w:cs="仿宋_GB2312"/>
          <w:kern w:val="0"/>
          <w:sz w:val="32"/>
          <w:szCs w:val="32"/>
          <w:lang w:val="en-US" w:eastAsia="zh-CN"/>
        </w:rPr>
        <w:t>21</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3.25</w:t>
      </w:r>
      <w:r>
        <w:rPr>
          <w:rFonts w:hint="eastAsia" w:ascii="仿宋_GB2312" w:eastAsia="仿宋_GB2312" w:cs="仿宋_GB2312"/>
          <w:kern w:val="0"/>
          <w:sz w:val="32"/>
          <w:szCs w:val="32"/>
        </w:rPr>
        <w:t>%。主要原因是：在编在职人员增加，单位运行经费相应增长。</w:t>
      </w:r>
    </w:p>
    <w:p w14:paraId="720DDD68">
      <w:pPr>
        <w:autoSpaceDE w:val="0"/>
        <w:autoSpaceDN w:val="0"/>
        <w:adjustRightInd w:val="0"/>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（二）政府采购支出情况说明</w:t>
      </w:r>
    </w:p>
    <w:p w14:paraId="46458F63">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年度政府采购支出总额185.56万元，其中：政府采购货物支出12.46万元、政府采购工程支出0万元、政府采购服务支出173.1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万元。授予中小企业合同金额177.75</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万元，占政府采购支出总额的95.</w:t>
      </w:r>
      <w:r>
        <w:rPr>
          <w:rFonts w:hint="eastAsia" w:ascii="仿宋_GB2312" w:hAnsi="仿宋_GB2312" w:eastAsia="仿宋_GB2312" w:cs="仿宋_GB2312"/>
          <w:kern w:val="0"/>
          <w:sz w:val="32"/>
          <w:szCs w:val="32"/>
          <w:lang w:val="en-US" w:eastAsia="zh-CN"/>
        </w:rPr>
        <w:t>79</w:t>
      </w:r>
      <w:r>
        <w:rPr>
          <w:rFonts w:hint="eastAsia" w:ascii="仿宋_GB2312" w:hAnsi="仿宋_GB2312" w:eastAsia="仿宋_GB2312" w:cs="仿宋_GB2312"/>
          <w:kern w:val="0"/>
          <w:sz w:val="32"/>
          <w:szCs w:val="32"/>
        </w:rPr>
        <w:t>%，其中：授予小微企业合同金额</w:t>
      </w:r>
      <w:r>
        <w:rPr>
          <w:rFonts w:hint="eastAsia" w:ascii="仿宋_GB2312" w:hAnsi="仿宋_GB2312" w:eastAsia="仿宋_GB2312" w:cs="仿宋_GB2312"/>
          <w:kern w:val="0"/>
          <w:sz w:val="32"/>
          <w:szCs w:val="32"/>
          <w:lang w:val="en-US" w:eastAsia="zh-CN"/>
        </w:rPr>
        <w:t>7.12</w:t>
      </w:r>
      <w:r>
        <w:rPr>
          <w:rFonts w:hint="eastAsia" w:ascii="仿宋_GB2312" w:hAnsi="仿宋_GB2312" w:eastAsia="仿宋_GB2312" w:cs="仿宋_GB2312"/>
          <w:kern w:val="0"/>
          <w:sz w:val="32"/>
          <w:szCs w:val="32"/>
        </w:rPr>
        <w:t>万元，占授予中小企业合同金额的</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%；货物采购授予中小企业合同金额占货物支出金额的</w:t>
      </w:r>
      <w:r>
        <w:rPr>
          <w:rFonts w:hint="eastAsia" w:ascii="仿宋_GB2312" w:hAnsi="仿宋_GB2312" w:eastAsia="仿宋_GB2312" w:cs="仿宋_GB2312"/>
          <w:kern w:val="0"/>
          <w:sz w:val="32"/>
          <w:szCs w:val="32"/>
          <w:lang w:val="en-US" w:eastAsia="zh-CN"/>
        </w:rPr>
        <w:t>37.32</w:t>
      </w:r>
      <w:r>
        <w:rPr>
          <w:rFonts w:hint="eastAsia" w:ascii="仿宋_GB2312" w:hAnsi="仿宋_GB2312" w:eastAsia="仿宋_GB2312" w:cs="仿宋_GB2312"/>
          <w:kern w:val="0"/>
          <w:sz w:val="32"/>
          <w:szCs w:val="32"/>
        </w:rPr>
        <w:t>%；工程采购授予中小企业合同金额占工程支出金额0%；服务采购授予中小企业合同金额占服务支出金额的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14:paraId="5A4CDF6D">
      <w:pPr>
        <w:autoSpaceDE w:val="0"/>
        <w:autoSpaceDN w:val="0"/>
        <w:adjustRightInd w:val="0"/>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（三）国有资产占用情况说明</w:t>
      </w:r>
    </w:p>
    <w:p w14:paraId="4FC60CFF">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年12月31日，本单位共有车辆0辆，其中：副部（省）级领导干部用车0辆、机要通信用车0辆、应急保障用车0辆、执法执勤用车0辆、特种专业技术用车0辆、其他用车0辆。</w:t>
      </w:r>
      <w:r>
        <w:rPr>
          <w:rFonts w:hint="eastAsia" w:ascii="仿宋_GB2312" w:eastAsia="仿宋_GB2312" w:cs="仿宋_GB2312"/>
          <w:kern w:val="0"/>
          <w:sz w:val="32"/>
          <w:szCs w:val="32"/>
        </w:rPr>
        <w:t>单位价值50万元以上通用设备0台（套）；单位价值100万元以上专用设备0台（套）。</w:t>
      </w:r>
    </w:p>
    <w:p w14:paraId="6E7BB65C">
      <w:pPr>
        <w:autoSpaceDE w:val="0"/>
        <w:autoSpaceDN w:val="0"/>
        <w:adjustRightIn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八、预算绩效管理工作开展情况</w:t>
      </w:r>
    </w:p>
    <w:p w14:paraId="6822E514">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项目支出绩效自评结果。</w:t>
      </w:r>
    </w:p>
    <w:p w14:paraId="5A6E55DF">
      <w:pPr>
        <w:tabs>
          <w:tab w:val="left" w:pos="0"/>
        </w:tabs>
        <w:autoSpaceDE w:val="0"/>
        <w:autoSpaceDN w:val="0"/>
        <w:adjustRightInd w:val="0"/>
        <w:spacing w:line="560" w:lineRule="exact"/>
        <w:ind w:firstLine="480" w:firstLineChars="15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项目绩效自评总体情况：我单位</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年度项目8个，项目支出总额</w:t>
      </w:r>
      <w:r>
        <w:rPr>
          <w:rFonts w:hint="eastAsia" w:ascii="仿宋_GB2312" w:hAnsi="仿宋_GB2312" w:eastAsia="仿宋_GB2312" w:cs="仿宋_GB2312"/>
          <w:kern w:val="0"/>
          <w:sz w:val="32"/>
          <w:szCs w:val="32"/>
          <w:lang w:val="en-US" w:eastAsia="zh-CN"/>
        </w:rPr>
        <w:t>331.79</w:t>
      </w:r>
      <w:r>
        <w:rPr>
          <w:rFonts w:hint="eastAsia" w:ascii="仿宋_GB2312" w:hAnsi="仿宋_GB2312" w:eastAsia="仿宋_GB2312" w:cs="仿宋_GB2312"/>
          <w:kern w:val="0"/>
          <w:sz w:val="32"/>
          <w:szCs w:val="32"/>
        </w:rPr>
        <w:t>万元，</w:t>
      </w:r>
      <w:r>
        <w:rPr>
          <w:rFonts w:hint="eastAsia" w:ascii="仿宋_GB2312" w:eastAsia="仿宋_GB2312" w:cs="仿宋_GB2312"/>
          <w:kern w:val="0"/>
          <w:sz w:val="32"/>
          <w:szCs w:val="32"/>
        </w:rPr>
        <w:t>均为财政资金</w:t>
      </w:r>
      <w:r>
        <w:rPr>
          <w:rFonts w:hint="eastAsia" w:ascii="仿宋_GB2312" w:hAnsi="仿宋_GB2312" w:eastAsia="仿宋_GB2312" w:cs="仿宋_GB2312"/>
          <w:kern w:val="0"/>
          <w:sz w:val="32"/>
          <w:szCs w:val="32"/>
        </w:rPr>
        <w:t>。其中，本级项目8个，本级项目支出</w:t>
      </w:r>
      <w:r>
        <w:rPr>
          <w:rFonts w:hint="eastAsia" w:ascii="仿宋_GB2312" w:hAnsi="仿宋_GB2312" w:eastAsia="仿宋_GB2312" w:cs="仿宋_GB2312"/>
          <w:kern w:val="0"/>
          <w:sz w:val="32"/>
          <w:szCs w:val="32"/>
          <w:lang w:val="en-US" w:eastAsia="zh-CN"/>
        </w:rPr>
        <w:t>331.79</w:t>
      </w:r>
      <w:r>
        <w:rPr>
          <w:rFonts w:hint="eastAsia" w:ascii="仿宋_GB2312" w:hAnsi="仿宋_GB2312" w:eastAsia="仿宋_GB2312" w:cs="仿宋_GB2312"/>
          <w:kern w:val="0"/>
          <w:sz w:val="32"/>
          <w:szCs w:val="32"/>
        </w:rPr>
        <w:t>万元；对下转移支付项目0个，对下转移支付0万元。项目中，敏感涉密项目0个，涉及资金0万元。</w:t>
      </w:r>
    </w:p>
    <w:p w14:paraId="146A6A28">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所有项目均开展了绩效自评，其中非敏感涉密项目绩效自评结果为：8个项目评为一等，涉及资金</w:t>
      </w:r>
      <w:r>
        <w:rPr>
          <w:rFonts w:hint="eastAsia" w:ascii="仿宋_GB2312" w:hAnsi="仿宋_GB2312" w:eastAsia="仿宋_GB2312" w:cs="仿宋_GB2312"/>
          <w:kern w:val="0"/>
          <w:sz w:val="32"/>
          <w:szCs w:val="32"/>
          <w:lang w:val="en-US" w:eastAsia="zh-CN"/>
        </w:rPr>
        <w:t>331.79</w:t>
      </w:r>
      <w:r>
        <w:rPr>
          <w:rFonts w:hint="eastAsia" w:ascii="仿宋_GB2312" w:hAnsi="仿宋_GB2312" w:eastAsia="仿宋_GB2312" w:cs="仿宋_GB2312"/>
          <w:kern w:val="0"/>
          <w:sz w:val="32"/>
          <w:szCs w:val="32"/>
        </w:rPr>
        <w:t>万元，占项目总数比例100%，占项目支出总额比例100%。自评发现的主要问题及原因：一是年度绩效目标设置需进一步完善，所设置目标的总体产出和效果较为宏观；二是部分指标量化程度不够，个别指标可衡量性不足；三是评价指标设置不精炼，如社会效益指标设置难以对项目在一定时期内预期达到的效果进行评估。</w:t>
      </w:r>
    </w:p>
    <w:p w14:paraId="398C1134">
      <w:pPr>
        <w:ind w:firstLine="640"/>
        <w:rPr>
          <w:rFonts w:ascii="仿宋_GB2312" w:eastAsia="仿宋_GB2312" w:cs="仿宋_GB2312"/>
          <w:kern w:val="0"/>
          <w:sz w:val="32"/>
          <w:szCs w:val="32"/>
        </w:rPr>
      </w:pPr>
      <w:r>
        <w:rPr>
          <w:rFonts w:hint="eastAsia" w:ascii="仿宋_GB2312" w:hAnsi="仿宋_GB2312" w:eastAsia="仿宋_GB2312" w:cs="仿宋_GB2312"/>
          <w:kern w:val="0"/>
          <w:sz w:val="32"/>
          <w:szCs w:val="32"/>
        </w:rPr>
        <w:t>（2）部分重点项目绩效自评情况：根据年初设定的绩效目标，物业管理费项目自评得分为100分，</w:t>
      </w:r>
      <w:r>
        <w:rPr>
          <w:rFonts w:ascii="仿宋_GB2312" w:hAnsi="仿宋_GB2312" w:eastAsia="仿宋_GB2312" w:cs="仿宋_GB2312"/>
          <w:kern w:val="0"/>
          <w:sz w:val="32"/>
          <w:szCs w:val="32"/>
        </w:rPr>
        <w:t>项目自评等级为</w:t>
      </w:r>
      <w:r>
        <w:rPr>
          <w:rFonts w:hint="eastAsia" w:ascii="仿宋_GB2312" w:hAnsi="仿宋_GB2312" w:eastAsia="仿宋_GB2312" w:cs="仿宋_GB2312"/>
          <w:kern w:val="0"/>
          <w:sz w:val="32"/>
          <w:szCs w:val="32"/>
        </w:rPr>
        <w:t>一等，项目全年预算数为</w:t>
      </w:r>
      <w:r>
        <w:rPr>
          <w:rFonts w:hint="eastAsia" w:ascii="仿宋_GB2312" w:hAnsi="仿宋_GB2312" w:eastAsia="仿宋_GB2312" w:cs="仿宋_GB2312"/>
          <w:kern w:val="0"/>
          <w:sz w:val="32"/>
          <w:szCs w:val="32"/>
          <w:lang w:val="en-US" w:eastAsia="zh-CN"/>
        </w:rPr>
        <w:t>169.96</w:t>
      </w:r>
      <w:r>
        <w:rPr>
          <w:rFonts w:hint="eastAsia" w:ascii="仿宋_GB2312" w:hAnsi="仿宋_GB2312" w:eastAsia="仿宋_GB2312" w:cs="仿宋_GB2312"/>
          <w:kern w:val="0"/>
          <w:sz w:val="32"/>
          <w:szCs w:val="32"/>
        </w:rPr>
        <w:t>万元，执行数为</w:t>
      </w:r>
      <w:r>
        <w:rPr>
          <w:rFonts w:hint="eastAsia" w:ascii="仿宋_GB2312" w:hAnsi="仿宋_GB2312" w:eastAsia="仿宋_GB2312" w:cs="仿宋_GB2312"/>
          <w:kern w:val="0"/>
          <w:sz w:val="32"/>
          <w:szCs w:val="32"/>
          <w:lang w:val="en-US" w:eastAsia="zh-CN"/>
        </w:rPr>
        <w:t>169.96</w:t>
      </w:r>
      <w:r>
        <w:rPr>
          <w:rFonts w:hint="eastAsia" w:ascii="仿宋_GB2312" w:hAnsi="仿宋_GB2312" w:eastAsia="仿宋_GB2312" w:cs="仿宋_GB2312"/>
          <w:kern w:val="0"/>
          <w:sz w:val="32"/>
          <w:szCs w:val="32"/>
        </w:rPr>
        <w:t>万元，完成预算的100%。项目绩效目</w:t>
      </w:r>
      <w:r>
        <w:rPr>
          <w:rFonts w:hint="eastAsia" w:ascii="仿宋_GB2312" w:eastAsia="仿宋_GB2312" w:cs="仿宋_GB2312"/>
          <w:kern w:val="0"/>
          <w:sz w:val="32"/>
          <w:szCs w:val="32"/>
        </w:rPr>
        <w:t>标完成情况：一是为自治区广电局办公区的综合管理与维护、安保消防服务保障、环境卫生保洁、绿化养护、水电系统维护管理、空调系统管理维护、会议服务、电梯运行维护等提供了达标的物业服务；二是对办公环境的改善及提升程度较高。自评发现的主要问题及原因：指标量化程度不够。下一步改进措施：根据《广西壮族自治区本级预算绩效目标管理暂行办法》（桂财办〔</w:t>
      </w:r>
      <w:r>
        <w:rPr>
          <w:rFonts w:ascii="仿宋_GB2312" w:eastAsia="仿宋_GB2312" w:cs="仿宋_GB2312"/>
          <w:kern w:val="0"/>
          <w:sz w:val="32"/>
          <w:szCs w:val="32"/>
        </w:rPr>
        <w:t>2017</w:t>
      </w:r>
      <w:r>
        <w:rPr>
          <w:rFonts w:hint="eastAsia" w:ascii="仿宋_GB2312" w:eastAsia="仿宋_GB2312" w:cs="仿宋_GB2312"/>
          <w:kern w:val="0"/>
          <w:sz w:val="32"/>
          <w:szCs w:val="32"/>
        </w:rPr>
        <w:t>〕</w:t>
      </w:r>
      <w:r>
        <w:rPr>
          <w:rFonts w:ascii="仿宋_GB2312" w:eastAsia="仿宋_GB2312" w:cs="仿宋_GB2312"/>
          <w:kern w:val="0"/>
          <w:sz w:val="32"/>
          <w:szCs w:val="32"/>
        </w:rPr>
        <w:t>60</w:t>
      </w:r>
      <w:r>
        <w:rPr>
          <w:rFonts w:hint="eastAsia" w:ascii="仿宋_GB2312" w:eastAsia="仿宋_GB2312" w:cs="仿宋_GB2312"/>
          <w:kern w:val="0"/>
          <w:sz w:val="32"/>
          <w:szCs w:val="32"/>
        </w:rPr>
        <w:t>号）的文件要求，参照《分行业分领域绩效指标和标准体系》的个性指标体系框架，提升绩效目标管理水平，加强绩效目标编制管理，一是要结合项目具体情况进行指标细化设置；二是确保所设置的绩效目标和指标与年度任务目标数相匹配，合理设置明确、清晰、可衡量的指标值。尤其对于效益类指标，应结合项目实际设置最能体现项目成效或预期成效，且相关性较强的指标。</w:t>
      </w:r>
    </w:p>
    <w:p w14:paraId="677513DD">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2.部门绩效评价结果。</w:t>
      </w:r>
    </w:p>
    <w:p w14:paraId="63E2F02A">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年度部门预算不涉及部门绩效评价。</w:t>
      </w:r>
    </w:p>
    <w:p w14:paraId="7E40D409">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3.财政绩效评价结果。</w:t>
      </w:r>
    </w:p>
    <w:p w14:paraId="5505D3E2">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年度部门预算不涉及财政绩效评价。</w:t>
      </w:r>
    </w:p>
    <w:p w14:paraId="3A47070A">
      <w:pPr>
        <w:autoSpaceDE w:val="0"/>
        <w:autoSpaceDN w:val="0"/>
        <w:adjustRightInd w:val="0"/>
        <w:spacing w:line="560" w:lineRule="exact"/>
        <w:jc w:val="center"/>
        <w:rPr>
          <w:rFonts w:ascii="仿宋_GB2312" w:eastAsia="仿宋_GB2312" w:cs="仿宋_GB2312"/>
          <w:b/>
          <w:kern w:val="0"/>
          <w:sz w:val="32"/>
          <w:szCs w:val="32"/>
        </w:rPr>
      </w:pPr>
    </w:p>
    <w:p w14:paraId="44E6B863">
      <w:pPr>
        <w:autoSpaceDE w:val="0"/>
        <w:autoSpaceDN w:val="0"/>
        <w:adjustRightInd w:val="0"/>
        <w:spacing w:line="560" w:lineRule="exact"/>
        <w:rPr>
          <w:rFonts w:ascii="仿宋_GB2312" w:eastAsia="仿宋_GB2312" w:cs="仿宋_GB2312"/>
          <w:b/>
          <w:kern w:val="0"/>
          <w:sz w:val="32"/>
          <w:szCs w:val="32"/>
        </w:rPr>
      </w:pPr>
    </w:p>
    <w:p w14:paraId="662100B1">
      <w:pPr>
        <w:rPr>
          <w:rFonts w:ascii="黑体" w:hAnsi="黑体" w:eastAsia="黑体" w:cs="仿宋_GB2312"/>
          <w:kern w:val="0"/>
          <w:sz w:val="32"/>
          <w:szCs w:val="32"/>
        </w:rPr>
      </w:pPr>
      <w:r>
        <w:rPr>
          <w:rFonts w:hint="eastAsia" w:ascii="黑体" w:hAnsi="黑体" w:eastAsia="黑体" w:cs="仿宋_GB2312"/>
          <w:kern w:val="0"/>
          <w:sz w:val="32"/>
          <w:szCs w:val="32"/>
        </w:rPr>
        <w:br w:type="page"/>
      </w:r>
    </w:p>
    <w:p w14:paraId="5FE94061">
      <w:pPr>
        <w:autoSpaceDE w:val="0"/>
        <w:autoSpaceDN w:val="0"/>
        <w:adjustRightInd w:val="0"/>
        <w:spacing w:line="56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5719CCBB">
      <w:pPr>
        <w:spacing w:line="560" w:lineRule="exact"/>
        <w:ind w:firstLine="640"/>
        <w:rPr>
          <w:rFonts w:ascii="仿宋_GB2312" w:eastAsia="仿宋_GB2312"/>
          <w:sz w:val="32"/>
          <w:szCs w:val="32"/>
        </w:rPr>
      </w:pPr>
      <w:r>
        <w:rPr>
          <w:rFonts w:hint="eastAsia" w:ascii="仿宋_GB2312" w:eastAsia="仿宋_GB2312"/>
          <w:sz w:val="32"/>
          <w:szCs w:val="32"/>
        </w:rPr>
        <w:t xml:space="preserve">一、财政拨款收入：指自治区财政单位当年拨付的资金。 </w:t>
      </w:r>
    </w:p>
    <w:p w14:paraId="2FEBAB66">
      <w:pPr>
        <w:spacing w:line="560" w:lineRule="exact"/>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37EED278">
      <w:pPr>
        <w:spacing w:line="560" w:lineRule="exact"/>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27345F45">
      <w:pPr>
        <w:spacing w:line="560" w:lineRule="exact"/>
        <w:ind w:firstLine="64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6E5E5281">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14:paraId="638B02FA">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1D631B5A">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2F6CE49D">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6FB435FC">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31242955">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468E9634">
      <w:pPr>
        <w:spacing w:line="560" w:lineRule="exact"/>
        <w:ind w:firstLine="64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45F30F88">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296C3ED">
      <w:pPr>
        <w:spacing w:line="560" w:lineRule="exact"/>
        <w:ind w:firstLine="640" w:firstLineChars="200"/>
        <w:rPr>
          <w:rFonts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E12A9EF">
      <w:pPr>
        <w:rPr>
          <w:rFonts w:ascii="仿宋_GB2312" w:eastAsia="仿宋_GB2312"/>
          <w:sz w:val="32"/>
          <w:szCs w:val="32"/>
        </w:rPr>
      </w:pPr>
    </w:p>
    <w:p w14:paraId="7CD3CB53">
      <w:pPr>
        <w:spacing w:line="560" w:lineRule="exact"/>
        <w:ind w:left="1438" w:leftChars="304" w:hanging="800" w:hangingChars="250"/>
        <w:rPr>
          <w:rFonts w:ascii="仿宋_GB2312" w:eastAsia="仿宋_GB2312"/>
          <w:sz w:val="32"/>
          <w:szCs w:val="32"/>
        </w:rPr>
      </w:pPr>
      <w:r>
        <w:rPr>
          <w:rFonts w:ascii="仿宋_GB2312" w:eastAsia="仿宋_GB2312"/>
          <w:sz w:val="32"/>
          <w:szCs w:val="32"/>
        </w:rPr>
        <w:t>附件:广西壮族自治区广播电视局机关服务中心</w:t>
      </w:r>
      <w:r>
        <w:rPr>
          <w:rFonts w:hint="eastAsia" w:ascii="仿宋_GB2312" w:eastAsia="仿宋_GB2312"/>
          <w:sz w:val="32"/>
          <w:szCs w:val="32"/>
          <w:lang w:eastAsia="zh-CN"/>
        </w:rPr>
        <w:t>2024</w:t>
      </w:r>
      <w:r>
        <w:rPr>
          <w:rFonts w:ascii="仿宋_GB2312" w:eastAsia="仿宋_GB2312"/>
          <w:sz w:val="32"/>
          <w:szCs w:val="32"/>
        </w:rPr>
        <w:t>年度部门决算公开附表</w:t>
      </w:r>
    </w:p>
    <w:p w14:paraId="54E1FF12">
      <w:pPr>
        <w:rPr>
          <w:rFonts w:ascii="仿宋_GB2312" w:eastAsia="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方正小标宋简体"/>
    <w:panose1 w:val="00000000000000000000"/>
    <w:charset w:val="00"/>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4F8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B2C34DD">
                          <w:pPr>
                            <w:pStyle w:val="2"/>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rt7YXvwBAAAEBAAADgAAAAAAAAABACAAAAAfAQAAZHJzL2Uyb0RvYy54bWxQ&#10;SwUGAAAAAAYABgBZAQAAjQUAAAAA&#10;">
              <v:fill on="f" focussize="0,0"/>
              <v:stroke on="f"/>
              <v:imagedata o:title=""/>
              <o:lock v:ext="edit" aspectratio="f"/>
              <v:textbox inset="0mm,0mm,0mm,0mm" style="mso-fit-shape-to-text:t;">
                <w:txbxContent>
                  <w:p w14:paraId="1B2C34DD">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14FE">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5F500D4B">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2TH3RAAAAAwEAAA8AAAAAAAAAAQAgAAAAIgAAAGRycy9kb3ducmV2LnhtbFBL&#10;AQIUABQAAAAIAIdO4kD5PDbX/QEAAAQEAAAOAAAAAAAAAAEAIAAAACABAABkcnMvZTJvRG9jLnht&#10;bFBLBQYAAAAABgAGAFkBAACPBQAAAAA=&#10;">
              <v:fill on="f" focussize="0,0"/>
              <v:stroke on="f"/>
              <v:imagedata o:title=""/>
              <o:lock v:ext="edit" aspectratio="f"/>
              <v:textbox inset="0mm,0mm,0mm,0mm" style="mso-fit-shape-to-text:t;">
                <w:txbxContent>
                  <w:p w14:paraId="5F500D4B">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63CA78D">
                          <w:pPr>
                            <w:pStyle w:val="2"/>
                          </w:pP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5X5J0AAAAAMBAAAPAAAAAAAAAAEAIAAAACIAAABkcnMvZG93bnJldi54bWxQSwEC&#10;FAAUAAAACACHTuJADOzysvwBAAAEBAAADgAAAAAAAAABACAAAAAfAQAAZHJzL2Uyb0RvYy54bWxQ&#10;SwUGAAAAAAYABgBZAQAAjQUAAAAA&#10;">
              <v:fill on="f" focussize="0,0"/>
              <v:stroke on="f"/>
              <v:imagedata o:title=""/>
              <o:lock v:ext="edit" aspectratio="f"/>
              <v:textbox inset="0mm,0mm,0mm,0mm" style="mso-fit-shape-to-text:t;">
                <w:txbxContent>
                  <w:p w14:paraId="563CA78D">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3NmM4M2Y0ZjhhYWE4ZDFkNDViMjkxMDgxMWQ2Y2YifQ=="/>
  </w:docVars>
  <w:rsids>
    <w:rsidRoot w:val="0099165C"/>
    <w:rsid w:val="00007398"/>
    <w:rsid w:val="00020DC4"/>
    <w:rsid w:val="0003137F"/>
    <w:rsid w:val="00033DF4"/>
    <w:rsid w:val="000348AF"/>
    <w:rsid w:val="000352FF"/>
    <w:rsid w:val="000378E2"/>
    <w:rsid w:val="00056296"/>
    <w:rsid w:val="000570FC"/>
    <w:rsid w:val="000612A5"/>
    <w:rsid w:val="000737B7"/>
    <w:rsid w:val="00074668"/>
    <w:rsid w:val="00074C4B"/>
    <w:rsid w:val="0007750F"/>
    <w:rsid w:val="00080C2E"/>
    <w:rsid w:val="00082C3D"/>
    <w:rsid w:val="00083F31"/>
    <w:rsid w:val="00091746"/>
    <w:rsid w:val="000935E2"/>
    <w:rsid w:val="00096C4A"/>
    <w:rsid w:val="000A261D"/>
    <w:rsid w:val="000B63FB"/>
    <w:rsid w:val="000C7B83"/>
    <w:rsid w:val="000C7B86"/>
    <w:rsid w:val="000E1D15"/>
    <w:rsid w:val="000E6553"/>
    <w:rsid w:val="000F16A2"/>
    <w:rsid w:val="001021C7"/>
    <w:rsid w:val="00103525"/>
    <w:rsid w:val="001063E0"/>
    <w:rsid w:val="0010716F"/>
    <w:rsid w:val="001105CA"/>
    <w:rsid w:val="00110D6B"/>
    <w:rsid w:val="00112357"/>
    <w:rsid w:val="00113472"/>
    <w:rsid w:val="00113D2B"/>
    <w:rsid w:val="00116794"/>
    <w:rsid w:val="001167B9"/>
    <w:rsid w:val="00122094"/>
    <w:rsid w:val="00122A80"/>
    <w:rsid w:val="001253E9"/>
    <w:rsid w:val="00131723"/>
    <w:rsid w:val="00132D1F"/>
    <w:rsid w:val="00136B17"/>
    <w:rsid w:val="0014602E"/>
    <w:rsid w:val="0014622E"/>
    <w:rsid w:val="00146378"/>
    <w:rsid w:val="00147546"/>
    <w:rsid w:val="001566A8"/>
    <w:rsid w:val="00157603"/>
    <w:rsid w:val="00163107"/>
    <w:rsid w:val="00163EE3"/>
    <w:rsid w:val="00170117"/>
    <w:rsid w:val="0019412F"/>
    <w:rsid w:val="00195A9A"/>
    <w:rsid w:val="001A3B49"/>
    <w:rsid w:val="001A4119"/>
    <w:rsid w:val="001A5588"/>
    <w:rsid w:val="001A790F"/>
    <w:rsid w:val="001B0E88"/>
    <w:rsid w:val="001B4387"/>
    <w:rsid w:val="001C1481"/>
    <w:rsid w:val="001C4765"/>
    <w:rsid w:val="001C77E4"/>
    <w:rsid w:val="001D3162"/>
    <w:rsid w:val="001D32FD"/>
    <w:rsid w:val="001D7682"/>
    <w:rsid w:val="001E0A94"/>
    <w:rsid w:val="001E0DC3"/>
    <w:rsid w:val="001F1720"/>
    <w:rsid w:val="001F51C5"/>
    <w:rsid w:val="002015B3"/>
    <w:rsid w:val="002018D2"/>
    <w:rsid w:val="002021EB"/>
    <w:rsid w:val="00204C91"/>
    <w:rsid w:val="00204CD8"/>
    <w:rsid w:val="00205747"/>
    <w:rsid w:val="00210222"/>
    <w:rsid w:val="00214083"/>
    <w:rsid w:val="00217B99"/>
    <w:rsid w:val="00220D82"/>
    <w:rsid w:val="00222B69"/>
    <w:rsid w:val="00222FC5"/>
    <w:rsid w:val="00226A84"/>
    <w:rsid w:val="00226C27"/>
    <w:rsid w:val="00231F97"/>
    <w:rsid w:val="0023356B"/>
    <w:rsid w:val="00235218"/>
    <w:rsid w:val="0024362E"/>
    <w:rsid w:val="00253683"/>
    <w:rsid w:val="00256142"/>
    <w:rsid w:val="0027133D"/>
    <w:rsid w:val="00271546"/>
    <w:rsid w:val="00271ABD"/>
    <w:rsid w:val="00274F32"/>
    <w:rsid w:val="00276359"/>
    <w:rsid w:val="00283318"/>
    <w:rsid w:val="0028761B"/>
    <w:rsid w:val="002912EE"/>
    <w:rsid w:val="002937AE"/>
    <w:rsid w:val="00295CC3"/>
    <w:rsid w:val="0029718D"/>
    <w:rsid w:val="00297E61"/>
    <w:rsid w:val="002A1755"/>
    <w:rsid w:val="002A33E6"/>
    <w:rsid w:val="002A380F"/>
    <w:rsid w:val="002A3974"/>
    <w:rsid w:val="002A4E02"/>
    <w:rsid w:val="002B6BA9"/>
    <w:rsid w:val="002C0486"/>
    <w:rsid w:val="002E438B"/>
    <w:rsid w:val="002E4A14"/>
    <w:rsid w:val="002F3742"/>
    <w:rsid w:val="002F7082"/>
    <w:rsid w:val="0030136C"/>
    <w:rsid w:val="00301B8D"/>
    <w:rsid w:val="0030268B"/>
    <w:rsid w:val="00306E71"/>
    <w:rsid w:val="00310668"/>
    <w:rsid w:val="003121E3"/>
    <w:rsid w:val="003167AF"/>
    <w:rsid w:val="00324121"/>
    <w:rsid w:val="003268EF"/>
    <w:rsid w:val="00334B87"/>
    <w:rsid w:val="003361EC"/>
    <w:rsid w:val="00337CC6"/>
    <w:rsid w:val="0034545A"/>
    <w:rsid w:val="003459B0"/>
    <w:rsid w:val="00350803"/>
    <w:rsid w:val="00355828"/>
    <w:rsid w:val="00362291"/>
    <w:rsid w:val="0036275C"/>
    <w:rsid w:val="00362DAE"/>
    <w:rsid w:val="00364ADF"/>
    <w:rsid w:val="003708C7"/>
    <w:rsid w:val="00371EC1"/>
    <w:rsid w:val="00376D50"/>
    <w:rsid w:val="00386B54"/>
    <w:rsid w:val="00386D7F"/>
    <w:rsid w:val="00390EC7"/>
    <w:rsid w:val="003932A8"/>
    <w:rsid w:val="00393826"/>
    <w:rsid w:val="00395AA6"/>
    <w:rsid w:val="003A1925"/>
    <w:rsid w:val="003A4355"/>
    <w:rsid w:val="003A75B4"/>
    <w:rsid w:val="003D0BA0"/>
    <w:rsid w:val="003D35B8"/>
    <w:rsid w:val="003D4CD4"/>
    <w:rsid w:val="003D7D2E"/>
    <w:rsid w:val="003E532B"/>
    <w:rsid w:val="003E67D9"/>
    <w:rsid w:val="003E7121"/>
    <w:rsid w:val="003E727F"/>
    <w:rsid w:val="003F0695"/>
    <w:rsid w:val="00403BB1"/>
    <w:rsid w:val="00405B1B"/>
    <w:rsid w:val="0040721E"/>
    <w:rsid w:val="004144DF"/>
    <w:rsid w:val="00415DA1"/>
    <w:rsid w:val="0041613D"/>
    <w:rsid w:val="004170ED"/>
    <w:rsid w:val="00421540"/>
    <w:rsid w:val="004250E5"/>
    <w:rsid w:val="00425D27"/>
    <w:rsid w:val="00430F36"/>
    <w:rsid w:val="004318DC"/>
    <w:rsid w:val="00432D6E"/>
    <w:rsid w:val="00440491"/>
    <w:rsid w:val="00440ED5"/>
    <w:rsid w:val="00442ABC"/>
    <w:rsid w:val="00445DA9"/>
    <w:rsid w:val="0047116A"/>
    <w:rsid w:val="00476923"/>
    <w:rsid w:val="004800C7"/>
    <w:rsid w:val="00481959"/>
    <w:rsid w:val="00483F09"/>
    <w:rsid w:val="0048433D"/>
    <w:rsid w:val="00490EBE"/>
    <w:rsid w:val="004A2DFC"/>
    <w:rsid w:val="004A374E"/>
    <w:rsid w:val="004A6AEF"/>
    <w:rsid w:val="004B2F31"/>
    <w:rsid w:val="004B38D6"/>
    <w:rsid w:val="004B7111"/>
    <w:rsid w:val="004C2C0D"/>
    <w:rsid w:val="004D07D9"/>
    <w:rsid w:val="004D26F3"/>
    <w:rsid w:val="004E0A0F"/>
    <w:rsid w:val="004E5952"/>
    <w:rsid w:val="004F2C3F"/>
    <w:rsid w:val="004F4C3A"/>
    <w:rsid w:val="004F6131"/>
    <w:rsid w:val="005007D4"/>
    <w:rsid w:val="0050116C"/>
    <w:rsid w:val="00502A5A"/>
    <w:rsid w:val="005041AB"/>
    <w:rsid w:val="0051499F"/>
    <w:rsid w:val="0051596B"/>
    <w:rsid w:val="00520CCE"/>
    <w:rsid w:val="005302EA"/>
    <w:rsid w:val="00532B80"/>
    <w:rsid w:val="005342DE"/>
    <w:rsid w:val="0053730A"/>
    <w:rsid w:val="00537A94"/>
    <w:rsid w:val="00542E2E"/>
    <w:rsid w:val="00544960"/>
    <w:rsid w:val="00547ADA"/>
    <w:rsid w:val="0055627B"/>
    <w:rsid w:val="00571BDC"/>
    <w:rsid w:val="0057205C"/>
    <w:rsid w:val="00573547"/>
    <w:rsid w:val="005752C7"/>
    <w:rsid w:val="00582330"/>
    <w:rsid w:val="0059686E"/>
    <w:rsid w:val="005B2F8A"/>
    <w:rsid w:val="005B3A74"/>
    <w:rsid w:val="005C0566"/>
    <w:rsid w:val="005C14D6"/>
    <w:rsid w:val="005D0595"/>
    <w:rsid w:val="005E7788"/>
    <w:rsid w:val="005F1961"/>
    <w:rsid w:val="005F316C"/>
    <w:rsid w:val="005F3673"/>
    <w:rsid w:val="0060432C"/>
    <w:rsid w:val="006059D1"/>
    <w:rsid w:val="00606933"/>
    <w:rsid w:val="006073AA"/>
    <w:rsid w:val="00612345"/>
    <w:rsid w:val="0062550E"/>
    <w:rsid w:val="00626114"/>
    <w:rsid w:val="00631EC1"/>
    <w:rsid w:val="006321DA"/>
    <w:rsid w:val="00633263"/>
    <w:rsid w:val="00641F8E"/>
    <w:rsid w:val="00644ED5"/>
    <w:rsid w:val="006451B3"/>
    <w:rsid w:val="006527FB"/>
    <w:rsid w:val="00661850"/>
    <w:rsid w:val="00665208"/>
    <w:rsid w:val="00667346"/>
    <w:rsid w:val="00674045"/>
    <w:rsid w:val="00676C64"/>
    <w:rsid w:val="006804B3"/>
    <w:rsid w:val="00684B1C"/>
    <w:rsid w:val="006855DE"/>
    <w:rsid w:val="00690CB6"/>
    <w:rsid w:val="0069454C"/>
    <w:rsid w:val="0069780E"/>
    <w:rsid w:val="006A1F1D"/>
    <w:rsid w:val="006A53FB"/>
    <w:rsid w:val="006B4620"/>
    <w:rsid w:val="006B701B"/>
    <w:rsid w:val="006C14C4"/>
    <w:rsid w:val="006C4983"/>
    <w:rsid w:val="006C596C"/>
    <w:rsid w:val="006C64D2"/>
    <w:rsid w:val="006D348D"/>
    <w:rsid w:val="006E1AA2"/>
    <w:rsid w:val="006E1F76"/>
    <w:rsid w:val="006F3294"/>
    <w:rsid w:val="006F3F45"/>
    <w:rsid w:val="006F5AA5"/>
    <w:rsid w:val="00711E71"/>
    <w:rsid w:val="00716BAA"/>
    <w:rsid w:val="007221A8"/>
    <w:rsid w:val="00722462"/>
    <w:rsid w:val="00724C6F"/>
    <w:rsid w:val="00724E56"/>
    <w:rsid w:val="00727846"/>
    <w:rsid w:val="00731B9B"/>
    <w:rsid w:val="0073575C"/>
    <w:rsid w:val="00737AFB"/>
    <w:rsid w:val="00742062"/>
    <w:rsid w:val="007426C6"/>
    <w:rsid w:val="00745766"/>
    <w:rsid w:val="00745F9E"/>
    <w:rsid w:val="0075214F"/>
    <w:rsid w:val="00756446"/>
    <w:rsid w:val="00764A28"/>
    <w:rsid w:val="00765105"/>
    <w:rsid w:val="00765C2B"/>
    <w:rsid w:val="007721A3"/>
    <w:rsid w:val="0077359D"/>
    <w:rsid w:val="00774C64"/>
    <w:rsid w:val="00775528"/>
    <w:rsid w:val="00775556"/>
    <w:rsid w:val="007769E3"/>
    <w:rsid w:val="00783232"/>
    <w:rsid w:val="0078327A"/>
    <w:rsid w:val="00795786"/>
    <w:rsid w:val="00797FAB"/>
    <w:rsid w:val="007A138B"/>
    <w:rsid w:val="007A643D"/>
    <w:rsid w:val="007B0187"/>
    <w:rsid w:val="007B08FB"/>
    <w:rsid w:val="007B0F72"/>
    <w:rsid w:val="007C0738"/>
    <w:rsid w:val="007C0B88"/>
    <w:rsid w:val="007C1BCD"/>
    <w:rsid w:val="007C4C01"/>
    <w:rsid w:val="007D086F"/>
    <w:rsid w:val="007D5E1E"/>
    <w:rsid w:val="007D5F0D"/>
    <w:rsid w:val="007F4788"/>
    <w:rsid w:val="008031C3"/>
    <w:rsid w:val="008057C7"/>
    <w:rsid w:val="00810D98"/>
    <w:rsid w:val="00813026"/>
    <w:rsid w:val="00816413"/>
    <w:rsid w:val="00822C8F"/>
    <w:rsid w:val="008247DD"/>
    <w:rsid w:val="00834A50"/>
    <w:rsid w:val="00834CC2"/>
    <w:rsid w:val="00840B0B"/>
    <w:rsid w:val="00841BE1"/>
    <w:rsid w:val="0084368E"/>
    <w:rsid w:val="00845787"/>
    <w:rsid w:val="008560EA"/>
    <w:rsid w:val="00863197"/>
    <w:rsid w:val="00864A5B"/>
    <w:rsid w:val="00867711"/>
    <w:rsid w:val="008733DE"/>
    <w:rsid w:val="0087427F"/>
    <w:rsid w:val="0087550B"/>
    <w:rsid w:val="008819D0"/>
    <w:rsid w:val="0088348A"/>
    <w:rsid w:val="0088390C"/>
    <w:rsid w:val="00885C9C"/>
    <w:rsid w:val="00895613"/>
    <w:rsid w:val="00897E81"/>
    <w:rsid w:val="008A01EA"/>
    <w:rsid w:val="008A2D76"/>
    <w:rsid w:val="008A6B6A"/>
    <w:rsid w:val="008A7D70"/>
    <w:rsid w:val="008B607A"/>
    <w:rsid w:val="008D2A20"/>
    <w:rsid w:val="008D3020"/>
    <w:rsid w:val="008D37C8"/>
    <w:rsid w:val="008D65E8"/>
    <w:rsid w:val="008D7447"/>
    <w:rsid w:val="008E5680"/>
    <w:rsid w:val="008F01D0"/>
    <w:rsid w:val="008F093B"/>
    <w:rsid w:val="008F4FBF"/>
    <w:rsid w:val="008F53D8"/>
    <w:rsid w:val="008F56C1"/>
    <w:rsid w:val="0090069F"/>
    <w:rsid w:val="0090293F"/>
    <w:rsid w:val="009132A0"/>
    <w:rsid w:val="009142DF"/>
    <w:rsid w:val="009240E2"/>
    <w:rsid w:val="00926313"/>
    <w:rsid w:val="0092740F"/>
    <w:rsid w:val="009308DB"/>
    <w:rsid w:val="00932DA8"/>
    <w:rsid w:val="00941C57"/>
    <w:rsid w:val="00941E59"/>
    <w:rsid w:val="00942589"/>
    <w:rsid w:val="0095554E"/>
    <w:rsid w:val="009610A5"/>
    <w:rsid w:val="00973B32"/>
    <w:rsid w:val="0099165C"/>
    <w:rsid w:val="0099503E"/>
    <w:rsid w:val="009A2279"/>
    <w:rsid w:val="009A2768"/>
    <w:rsid w:val="009A3326"/>
    <w:rsid w:val="009B00BA"/>
    <w:rsid w:val="009C091D"/>
    <w:rsid w:val="009C232D"/>
    <w:rsid w:val="009D2384"/>
    <w:rsid w:val="009D248F"/>
    <w:rsid w:val="009D2DC8"/>
    <w:rsid w:val="009D6AEF"/>
    <w:rsid w:val="009D7681"/>
    <w:rsid w:val="009E2A65"/>
    <w:rsid w:val="009E38A9"/>
    <w:rsid w:val="009F0021"/>
    <w:rsid w:val="009F2C7E"/>
    <w:rsid w:val="00A0189A"/>
    <w:rsid w:val="00A07AE7"/>
    <w:rsid w:val="00A07F69"/>
    <w:rsid w:val="00A1239B"/>
    <w:rsid w:val="00A20E21"/>
    <w:rsid w:val="00A27587"/>
    <w:rsid w:val="00A34D80"/>
    <w:rsid w:val="00A3752D"/>
    <w:rsid w:val="00A45F57"/>
    <w:rsid w:val="00A4644C"/>
    <w:rsid w:val="00A46588"/>
    <w:rsid w:val="00A515E2"/>
    <w:rsid w:val="00A528DF"/>
    <w:rsid w:val="00A565B8"/>
    <w:rsid w:val="00A653AD"/>
    <w:rsid w:val="00A6680F"/>
    <w:rsid w:val="00A72C30"/>
    <w:rsid w:val="00A80017"/>
    <w:rsid w:val="00A84A05"/>
    <w:rsid w:val="00A901FA"/>
    <w:rsid w:val="00A914DA"/>
    <w:rsid w:val="00AA73ED"/>
    <w:rsid w:val="00AB1BFE"/>
    <w:rsid w:val="00AC20E4"/>
    <w:rsid w:val="00AC7D1A"/>
    <w:rsid w:val="00AD0907"/>
    <w:rsid w:val="00AE4958"/>
    <w:rsid w:val="00AF303E"/>
    <w:rsid w:val="00AF30B4"/>
    <w:rsid w:val="00AF6C7C"/>
    <w:rsid w:val="00B10462"/>
    <w:rsid w:val="00B11058"/>
    <w:rsid w:val="00B11217"/>
    <w:rsid w:val="00B11859"/>
    <w:rsid w:val="00B14FCA"/>
    <w:rsid w:val="00B206BB"/>
    <w:rsid w:val="00B30FBC"/>
    <w:rsid w:val="00B361C1"/>
    <w:rsid w:val="00B41DDC"/>
    <w:rsid w:val="00B4369C"/>
    <w:rsid w:val="00B44CC5"/>
    <w:rsid w:val="00B60D29"/>
    <w:rsid w:val="00B60EAD"/>
    <w:rsid w:val="00B64811"/>
    <w:rsid w:val="00B65759"/>
    <w:rsid w:val="00B7352B"/>
    <w:rsid w:val="00B73F29"/>
    <w:rsid w:val="00B751A7"/>
    <w:rsid w:val="00B803C5"/>
    <w:rsid w:val="00B81A86"/>
    <w:rsid w:val="00B82829"/>
    <w:rsid w:val="00BA3250"/>
    <w:rsid w:val="00BB41D2"/>
    <w:rsid w:val="00BB7470"/>
    <w:rsid w:val="00BC1D49"/>
    <w:rsid w:val="00BC288F"/>
    <w:rsid w:val="00BC32B4"/>
    <w:rsid w:val="00BC5961"/>
    <w:rsid w:val="00BD3081"/>
    <w:rsid w:val="00BD363B"/>
    <w:rsid w:val="00BD7DC8"/>
    <w:rsid w:val="00BF0A3D"/>
    <w:rsid w:val="00C0356D"/>
    <w:rsid w:val="00C05ACE"/>
    <w:rsid w:val="00C23E21"/>
    <w:rsid w:val="00C269B9"/>
    <w:rsid w:val="00C53215"/>
    <w:rsid w:val="00C541BF"/>
    <w:rsid w:val="00C54D9A"/>
    <w:rsid w:val="00C56196"/>
    <w:rsid w:val="00C568D8"/>
    <w:rsid w:val="00C66960"/>
    <w:rsid w:val="00C7171F"/>
    <w:rsid w:val="00C74F70"/>
    <w:rsid w:val="00C76294"/>
    <w:rsid w:val="00C762A4"/>
    <w:rsid w:val="00C77614"/>
    <w:rsid w:val="00C841EE"/>
    <w:rsid w:val="00C87A8B"/>
    <w:rsid w:val="00CA13F1"/>
    <w:rsid w:val="00CA4843"/>
    <w:rsid w:val="00CA57C3"/>
    <w:rsid w:val="00CA7C0A"/>
    <w:rsid w:val="00CB3D5F"/>
    <w:rsid w:val="00CB4CC2"/>
    <w:rsid w:val="00CC1377"/>
    <w:rsid w:val="00CC5798"/>
    <w:rsid w:val="00CD08C7"/>
    <w:rsid w:val="00CD3D0A"/>
    <w:rsid w:val="00CD4748"/>
    <w:rsid w:val="00CD4803"/>
    <w:rsid w:val="00CD56A9"/>
    <w:rsid w:val="00CD62FC"/>
    <w:rsid w:val="00CE4EDB"/>
    <w:rsid w:val="00CF0B4D"/>
    <w:rsid w:val="00CF4ACC"/>
    <w:rsid w:val="00CF75B2"/>
    <w:rsid w:val="00CF75CA"/>
    <w:rsid w:val="00D00D74"/>
    <w:rsid w:val="00D02DC5"/>
    <w:rsid w:val="00D0661F"/>
    <w:rsid w:val="00D107A5"/>
    <w:rsid w:val="00D13D73"/>
    <w:rsid w:val="00D216C7"/>
    <w:rsid w:val="00D246BA"/>
    <w:rsid w:val="00D27B55"/>
    <w:rsid w:val="00D31DF9"/>
    <w:rsid w:val="00D32F44"/>
    <w:rsid w:val="00D346AF"/>
    <w:rsid w:val="00D34ADC"/>
    <w:rsid w:val="00D355BE"/>
    <w:rsid w:val="00D3710E"/>
    <w:rsid w:val="00D51B7F"/>
    <w:rsid w:val="00D55F41"/>
    <w:rsid w:val="00D603B8"/>
    <w:rsid w:val="00D6169E"/>
    <w:rsid w:val="00D70706"/>
    <w:rsid w:val="00D73489"/>
    <w:rsid w:val="00D73591"/>
    <w:rsid w:val="00D7482B"/>
    <w:rsid w:val="00D817A0"/>
    <w:rsid w:val="00D8199B"/>
    <w:rsid w:val="00D81DF9"/>
    <w:rsid w:val="00D82879"/>
    <w:rsid w:val="00D91E3E"/>
    <w:rsid w:val="00D925D2"/>
    <w:rsid w:val="00DA5631"/>
    <w:rsid w:val="00DB2A72"/>
    <w:rsid w:val="00DD0D05"/>
    <w:rsid w:val="00DD16DA"/>
    <w:rsid w:val="00DD3570"/>
    <w:rsid w:val="00DD5909"/>
    <w:rsid w:val="00DD65A1"/>
    <w:rsid w:val="00DD6D75"/>
    <w:rsid w:val="00DD6DE1"/>
    <w:rsid w:val="00DE0791"/>
    <w:rsid w:val="00DE10F1"/>
    <w:rsid w:val="00DE2652"/>
    <w:rsid w:val="00DE5AA5"/>
    <w:rsid w:val="00DF1F6E"/>
    <w:rsid w:val="00DF26DD"/>
    <w:rsid w:val="00E050FA"/>
    <w:rsid w:val="00E05FBB"/>
    <w:rsid w:val="00E07633"/>
    <w:rsid w:val="00E10FCD"/>
    <w:rsid w:val="00E163C2"/>
    <w:rsid w:val="00E176E6"/>
    <w:rsid w:val="00E17F3D"/>
    <w:rsid w:val="00E337FA"/>
    <w:rsid w:val="00E37484"/>
    <w:rsid w:val="00E5047A"/>
    <w:rsid w:val="00E50739"/>
    <w:rsid w:val="00E545AC"/>
    <w:rsid w:val="00E57041"/>
    <w:rsid w:val="00E6527F"/>
    <w:rsid w:val="00E66D5C"/>
    <w:rsid w:val="00E77475"/>
    <w:rsid w:val="00E86AA9"/>
    <w:rsid w:val="00E87CB4"/>
    <w:rsid w:val="00E9164B"/>
    <w:rsid w:val="00E930B5"/>
    <w:rsid w:val="00E95FBE"/>
    <w:rsid w:val="00EA1502"/>
    <w:rsid w:val="00EC7E85"/>
    <w:rsid w:val="00ED756F"/>
    <w:rsid w:val="00EE2942"/>
    <w:rsid w:val="00EE7980"/>
    <w:rsid w:val="00EF187E"/>
    <w:rsid w:val="00F0019A"/>
    <w:rsid w:val="00F00223"/>
    <w:rsid w:val="00F00306"/>
    <w:rsid w:val="00F007AE"/>
    <w:rsid w:val="00F06F56"/>
    <w:rsid w:val="00F11693"/>
    <w:rsid w:val="00F16086"/>
    <w:rsid w:val="00F233D0"/>
    <w:rsid w:val="00F2365E"/>
    <w:rsid w:val="00F236B8"/>
    <w:rsid w:val="00F24573"/>
    <w:rsid w:val="00F24E38"/>
    <w:rsid w:val="00F26236"/>
    <w:rsid w:val="00F40064"/>
    <w:rsid w:val="00F41AA1"/>
    <w:rsid w:val="00F43E79"/>
    <w:rsid w:val="00F46F0E"/>
    <w:rsid w:val="00F502B5"/>
    <w:rsid w:val="00F54A42"/>
    <w:rsid w:val="00F54AA6"/>
    <w:rsid w:val="00F61563"/>
    <w:rsid w:val="00F63901"/>
    <w:rsid w:val="00F64BB4"/>
    <w:rsid w:val="00F65856"/>
    <w:rsid w:val="00F72EC3"/>
    <w:rsid w:val="00F738C5"/>
    <w:rsid w:val="00F845A6"/>
    <w:rsid w:val="00F92D2C"/>
    <w:rsid w:val="00F9393D"/>
    <w:rsid w:val="00F959E3"/>
    <w:rsid w:val="00FA059B"/>
    <w:rsid w:val="00FA0891"/>
    <w:rsid w:val="00FB375E"/>
    <w:rsid w:val="00FB626E"/>
    <w:rsid w:val="00FB72CF"/>
    <w:rsid w:val="00FC070C"/>
    <w:rsid w:val="00FC0BB6"/>
    <w:rsid w:val="00FC69AF"/>
    <w:rsid w:val="00FD0BF0"/>
    <w:rsid w:val="00FD1792"/>
    <w:rsid w:val="00FD43D2"/>
    <w:rsid w:val="00FE2C59"/>
    <w:rsid w:val="00FE48B1"/>
    <w:rsid w:val="00FF001D"/>
    <w:rsid w:val="00FF5130"/>
    <w:rsid w:val="00FF7CC9"/>
    <w:rsid w:val="02681547"/>
    <w:rsid w:val="037E4FBC"/>
    <w:rsid w:val="05850883"/>
    <w:rsid w:val="069069DD"/>
    <w:rsid w:val="08580653"/>
    <w:rsid w:val="086B6D10"/>
    <w:rsid w:val="090E4360"/>
    <w:rsid w:val="0A1D6B74"/>
    <w:rsid w:val="0C2506CA"/>
    <w:rsid w:val="0C7A1A60"/>
    <w:rsid w:val="0D6F6724"/>
    <w:rsid w:val="113D1CF4"/>
    <w:rsid w:val="14E35C7A"/>
    <w:rsid w:val="16531872"/>
    <w:rsid w:val="16B94A25"/>
    <w:rsid w:val="1CAE0268"/>
    <w:rsid w:val="1D3B06AD"/>
    <w:rsid w:val="1D7A4218"/>
    <w:rsid w:val="1E42510C"/>
    <w:rsid w:val="1F8B1E24"/>
    <w:rsid w:val="2111376C"/>
    <w:rsid w:val="22614C55"/>
    <w:rsid w:val="239F5682"/>
    <w:rsid w:val="24D34D10"/>
    <w:rsid w:val="27B37504"/>
    <w:rsid w:val="28C7352A"/>
    <w:rsid w:val="2BB447EC"/>
    <w:rsid w:val="2C741F25"/>
    <w:rsid w:val="2CE25622"/>
    <w:rsid w:val="2D900586"/>
    <w:rsid w:val="2F076B65"/>
    <w:rsid w:val="2F3351BB"/>
    <w:rsid w:val="32342B66"/>
    <w:rsid w:val="32EC3440"/>
    <w:rsid w:val="339830E8"/>
    <w:rsid w:val="34185422"/>
    <w:rsid w:val="36466F8A"/>
    <w:rsid w:val="36AE4AB3"/>
    <w:rsid w:val="39D03A8E"/>
    <w:rsid w:val="3F8A64BB"/>
    <w:rsid w:val="40356427"/>
    <w:rsid w:val="40B25CC9"/>
    <w:rsid w:val="40EF72AD"/>
    <w:rsid w:val="41D9671B"/>
    <w:rsid w:val="446269C0"/>
    <w:rsid w:val="44B33DBE"/>
    <w:rsid w:val="46435FB5"/>
    <w:rsid w:val="4D1D0698"/>
    <w:rsid w:val="4F3D5BFE"/>
    <w:rsid w:val="4FFC288D"/>
    <w:rsid w:val="50C52CA0"/>
    <w:rsid w:val="51C55D72"/>
    <w:rsid w:val="537C2EB4"/>
    <w:rsid w:val="54745DDF"/>
    <w:rsid w:val="573A5D9A"/>
    <w:rsid w:val="59132B9F"/>
    <w:rsid w:val="5A771D83"/>
    <w:rsid w:val="5D1A1C92"/>
    <w:rsid w:val="5DF748C4"/>
    <w:rsid w:val="5F7251E3"/>
    <w:rsid w:val="63624ED5"/>
    <w:rsid w:val="667972CD"/>
    <w:rsid w:val="673646AF"/>
    <w:rsid w:val="67485E0E"/>
    <w:rsid w:val="68C346B4"/>
    <w:rsid w:val="6A19137A"/>
    <w:rsid w:val="6A23458A"/>
    <w:rsid w:val="6DC24EEE"/>
    <w:rsid w:val="6E5418B1"/>
    <w:rsid w:val="6FAD74D8"/>
    <w:rsid w:val="706E584E"/>
    <w:rsid w:val="72BB43B3"/>
    <w:rsid w:val="72E740F1"/>
    <w:rsid w:val="74283C43"/>
    <w:rsid w:val="76D06F6E"/>
    <w:rsid w:val="781E1B9A"/>
    <w:rsid w:val="7A3223AB"/>
    <w:rsid w:val="7AAC0AB8"/>
    <w:rsid w:val="7B8A0C7A"/>
    <w:rsid w:val="7C9A7A0D"/>
    <w:rsid w:val="7EF35EC4"/>
    <w:rsid w:val="7F20421C"/>
    <w:rsid w:val="9FBAF95E"/>
    <w:rsid w:val="BFF9F7D4"/>
    <w:rsid w:val="F7CB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513"/>
        <w:tab w:val="right" w:pos="902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513"/>
        <w:tab w:val="right" w:pos="902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2655</Words>
  <Characters>2977</Characters>
  <Lines>51</Lines>
  <Paragraphs>14</Paragraphs>
  <TotalTime>4</TotalTime>
  <ScaleCrop>false</ScaleCrop>
  <LinksUpToDate>false</LinksUpToDate>
  <CharactersWithSpaces>2995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2024-10-17T00:26:00Z</dcterms:created>
  <dc:creator>Administrator</dc:creator>
  <cp:lastModifiedBy>YUAN''媛</cp:lastModifiedBy>
  <cp:lastPrinted>2025-08-18T01:04:00Z</cp:lastPrinted>
  <dcterms:modified xsi:type="dcterms:W3CDTF">2025-08-18T07:14:25Z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877DD9742FAE468CA3912C6C9E763F93_13</vt:lpwstr>
  </property>
  <property fmtid="{D5CDD505-2E9C-101B-9397-08002B2CF9AE}" pid="4" name="KSOTemplateDocerSaveRecord">
    <vt:lpwstr>eyJoZGlkIjoiOTI0YjgyMDViYmRkYmJhNWFlODE1MGVjZWU1NjdjNDAiLCJ1c2VySWQiOiIxMTQzNTgxMzQ0In0=</vt:lpwstr>
  </property>
</Properties>
</file>