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333" w:rightChars="-104"/>
        <w:jc w:val="center"/>
        <w:rPr>
          <w:rFonts w:ascii="方正小标宋简体" w:eastAsia="方正小标宋简体"/>
          <w:sz w:val="44"/>
          <w:szCs w:val="44"/>
        </w:rPr>
      </w:pPr>
      <w:r>
        <w:rPr>
          <w:rFonts w:hint="eastAsia" w:ascii="方正小标宋简体" w:eastAsia="方正小标宋简体"/>
          <w:sz w:val="44"/>
          <w:szCs w:val="44"/>
        </w:rPr>
        <w:t>广西新闻出版技工学校</w:t>
      </w:r>
    </w:p>
    <w:p>
      <w:pPr>
        <w:adjustRightInd w:val="0"/>
        <w:snapToGrid w:val="0"/>
        <w:spacing w:line="600" w:lineRule="exact"/>
        <w:ind w:right="-333" w:rightChars="-104"/>
        <w:jc w:val="center"/>
        <w:rPr>
          <w:rFonts w:ascii="方正小标宋简体" w:hAnsi="宋体" w:eastAsia="方正小标宋简体"/>
          <w:bCs/>
          <w:szCs w:val="32"/>
        </w:rPr>
      </w:pPr>
      <w:r>
        <w:rPr>
          <w:rFonts w:hint="eastAsia" w:ascii="方正小标宋简体" w:eastAsia="方正小标宋简体"/>
          <w:sz w:val="44"/>
          <w:szCs w:val="44"/>
        </w:rPr>
        <w:t>2022年单位预算公开</w:t>
      </w:r>
    </w:p>
    <w:p>
      <w:pPr>
        <w:adjustRightInd w:val="0"/>
        <w:snapToGrid w:val="0"/>
        <w:spacing w:line="600" w:lineRule="exact"/>
        <w:ind w:right="-333" w:rightChars="-104"/>
        <w:jc w:val="center"/>
        <w:rPr>
          <w:rFonts w:ascii="黑体" w:hAnsi="宋体" w:eastAsia="黑体"/>
          <w:bCs/>
          <w:szCs w:val="32"/>
        </w:rPr>
      </w:pPr>
    </w:p>
    <w:p>
      <w:pPr>
        <w:adjustRightInd w:val="0"/>
        <w:snapToGrid w:val="0"/>
        <w:spacing w:line="600" w:lineRule="exact"/>
        <w:ind w:right="-333" w:rightChars="-104"/>
        <w:jc w:val="center"/>
        <w:rPr>
          <w:rFonts w:ascii="黑体" w:hAnsi="宋体" w:eastAsia="黑体"/>
          <w:bCs/>
          <w:szCs w:val="32"/>
        </w:rPr>
      </w:pPr>
      <w:r>
        <w:rPr>
          <w:rFonts w:hint="eastAsia" w:ascii="黑体" w:hAnsi="宋体" w:eastAsia="黑体"/>
          <w:bCs/>
          <w:szCs w:val="32"/>
        </w:rPr>
        <w:t>目  录</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rPr>
          <w:rFonts w:ascii="黑体" w:hAnsi="宋体" w:eastAsia="黑体"/>
          <w:bCs/>
          <w:szCs w:val="32"/>
        </w:rPr>
      </w:pPr>
      <w:r>
        <w:rPr>
          <w:rFonts w:hint="eastAsia" w:ascii="黑体" w:hAnsi="宋体" w:eastAsia="黑体"/>
          <w:bCs/>
          <w:szCs w:val="32"/>
        </w:rPr>
        <w:t>第一部分：单位概况</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rPr>
          <w:rFonts w:ascii="黑体" w:hAnsi="宋体" w:eastAsia="黑体"/>
          <w:bCs/>
          <w:szCs w:val="32"/>
        </w:rPr>
      </w:pPr>
      <w:r>
        <w:rPr>
          <w:rFonts w:hint="eastAsia" w:ascii="黑体" w:eastAsia="黑体"/>
          <w:szCs w:val="32"/>
        </w:rPr>
        <w:t>第二部分：</w:t>
      </w:r>
      <w:r>
        <w:rPr>
          <w:rFonts w:hint="eastAsia" w:ascii="黑体" w:hAnsi="宋体" w:eastAsia="黑体"/>
          <w:szCs w:val="32"/>
        </w:rPr>
        <w:t>广西新闻出版技工学校2022年</w:t>
      </w:r>
      <w:r>
        <w:rPr>
          <w:rFonts w:hint="eastAsia" w:ascii="黑体" w:eastAsia="黑体"/>
          <w:szCs w:val="32"/>
        </w:rPr>
        <w:t>单位预算情况说明</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rPr>
          <w:rFonts w:ascii="黑体" w:hAnsi="宋体" w:eastAsia="黑体"/>
          <w:bCs/>
          <w:szCs w:val="32"/>
        </w:rPr>
      </w:pPr>
      <w:r>
        <w:rPr>
          <w:rFonts w:hint="eastAsia" w:ascii="黑体" w:eastAsia="黑体"/>
          <w:szCs w:val="32"/>
        </w:rPr>
        <w:t>第三部分：名词解释</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rPr>
          <w:rFonts w:ascii="黑体" w:hAnsi="宋体" w:eastAsia="黑体"/>
          <w:bCs/>
          <w:szCs w:val="32"/>
        </w:rPr>
      </w:pPr>
      <w:r>
        <w:rPr>
          <w:rFonts w:hint="eastAsia" w:ascii="黑体" w:hAnsi="宋体" w:eastAsia="黑体"/>
          <w:bCs/>
          <w:szCs w:val="32"/>
        </w:rPr>
        <w:t>第四部分：</w:t>
      </w:r>
      <w:r>
        <w:rPr>
          <w:rFonts w:hint="eastAsia" w:ascii="黑体" w:hAnsi="宋体" w:eastAsia="黑体"/>
          <w:szCs w:val="32"/>
        </w:rPr>
        <w:t>广西新闻出版技工学校2022年</w:t>
      </w:r>
      <w:r>
        <w:rPr>
          <w:rFonts w:hint="eastAsia" w:ascii="黑体" w:eastAsia="黑体"/>
          <w:szCs w:val="32"/>
        </w:rPr>
        <w:t>单位预算公开报表</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r>
        <w:rPr>
          <w:rFonts w:hint="eastAsia" w:ascii="黑体" w:hAnsi="宋体" w:eastAsia="黑体"/>
          <w:bCs/>
          <w:szCs w:val="32"/>
        </w:rPr>
        <w:t>第一部分：单位概况</w:t>
      </w:r>
    </w:p>
    <w:p>
      <w:pPr>
        <w:adjustRightInd w:val="0"/>
        <w:snapToGrid w:val="0"/>
        <w:spacing w:line="600" w:lineRule="exact"/>
        <w:ind w:right="-333" w:rightChars="-104" w:firstLine="640" w:firstLineChars="200"/>
        <w:rPr>
          <w:rFonts w:ascii="黑体" w:hAnsi="宋体" w:eastAsia="黑体"/>
          <w:szCs w:val="32"/>
        </w:rPr>
      </w:pPr>
      <w:r>
        <w:rPr>
          <w:rFonts w:hint="eastAsia" w:ascii="黑体" w:hAnsi="宋体" w:eastAsia="黑体"/>
          <w:bCs/>
          <w:szCs w:val="32"/>
        </w:rPr>
        <w:t>一</w:t>
      </w:r>
      <w:r>
        <w:rPr>
          <w:rFonts w:hint="eastAsia" w:ascii="黑体" w:hAnsi="宋体" w:eastAsia="黑体"/>
          <w:szCs w:val="32"/>
        </w:rPr>
        <w:t>、主要职能</w:t>
      </w:r>
    </w:p>
    <w:p>
      <w:pPr>
        <w:ind w:firstLine="638" w:firstLineChars="197"/>
        <w:rPr>
          <w:rFonts w:ascii="黑体" w:hAnsi="宋体" w:eastAsia="黑体"/>
          <w:szCs w:val="32"/>
        </w:rPr>
      </w:pPr>
      <w:r>
        <w:rPr>
          <w:rFonts w:hint="eastAsia" w:ascii="宋体" w:hAnsi="宋体"/>
          <w:spacing w:val="2"/>
          <w:szCs w:val="32"/>
        </w:rPr>
        <w:t>广西新闻出版技工学校隶属广西壮族自治区广播电视局，是国家公办、公益性二类事业单位，是全区唯一一所直接为出版、印刷企事业单位培养从事图文信息处理、印刷复制工艺及机电维修等各种实用型人才，集学历教育、在职培训为一体的公办技工学校。</w:t>
      </w:r>
    </w:p>
    <w:p>
      <w:pPr>
        <w:spacing w:line="600" w:lineRule="exact"/>
        <w:ind w:firstLine="640" w:firstLineChars="200"/>
        <w:rPr>
          <w:rFonts w:ascii="黑体" w:hAnsi="宋体" w:eastAsia="黑体"/>
          <w:szCs w:val="32"/>
        </w:rPr>
      </w:pPr>
      <w:r>
        <w:rPr>
          <w:rFonts w:hint="eastAsia" w:ascii="黑体" w:hAnsi="宋体" w:eastAsia="黑体"/>
          <w:szCs w:val="32"/>
        </w:rPr>
        <w:t>二、机构设置情况</w:t>
      </w:r>
    </w:p>
    <w:p>
      <w:pPr>
        <w:ind w:firstLine="560" w:firstLineChars="200"/>
        <w:rPr>
          <w:rFonts w:ascii="宋体" w:hAnsi="宋体"/>
          <w:sz w:val="28"/>
          <w:szCs w:val="28"/>
        </w:rPr>
      </w:pPr>
      <w:r>
        <w:rPr>
          <w:rFonts w:hint="eastAsia" w:ascii="宋体" w:hAnsi="宋体"/>
          <w:sz w:val="28"/>
          <w:szCs w:val="28"/>
        </w:rPr>
        <w:t>广西新闻出版技工学校</w:t>
      </w:r>
      <w:r>
        <w:rPr>
          <w:rFonts w:hint="eastAsia" w:ascii="宋体" w:hAnsi="宋体"/>
          <w:szCs w:val="32"/>
        </w:rPr>
        <w:t>为自治区广电局的二级单位。</w:t>
      </w:r>
      <w:r>
        <w:rPr>
          <w:rFonts w:hint="eastAsia" w:ascii="宋体" w:hAnsi="宋体"/>
          <w:sz w:val="28"/>
          <w:szCs w:val="28"/>
        </w:rPr>
        <w:t>内设机构共6个，分别是：办公室、教务科、学生保卫科、招生就业科、总务科、培训科</w:t>
      </w:r>
    </w:p>
    <w:p>
      <w:pPr>
        <w:rPr>
          <w:rFonts w:ascii="宋体" w:hAnsi="宋体"/>
          <w:sz w:val="28"/>
          <w:szCs w:val="28"/>
        </w:rPr>
      </w:pPr>
    </w:p>
    <w:p>
      <w:pPr>
        <w:tabs>
          <w:tab w:val="center" w:pos="4475"/>
        </w:tabs>
        <w:spacing w:line="600" w:lineRule="exact"/>
        <w:ind w:firstLine="645"/>
        <w:rPr>
          <w:rFonts w:ascii="黑体" w:eastAsia="黑体"/>
          <w:szCs w:val="32"/>
        </w:rPr>
      </w:pPr>
      <w:r>
        <w:rPr>
          <w:rFonts w:hint="eastAsia" w:ascii="黑体" w:eastAsia="黑体"/>
          <w:szCs w:val="32"/>
        </w:rPr>
        <w:t>第二部分：</w:t>
      </w:r>
      <w:r>
        <w:rPr>
          <w:rFonts w:hint="eastAsia" w:ascii="黑体" w:hAnsi="宋体" w:eastAsia="黑体"/>
          <w:szCs w:val="32"/>
        </w:rPr>
        <w:t>广西新闻出版技工学校2022年</w:t>
      </w:r>
      <w:r>
        <w:rPr>
          <w:rFonts w:hint="eastAsia" w:ascii="黑体" w:eastAsia="黑体"/>
          <w:szCs w:val="32"/>
        </w:rPr>
        <w:t>单位预算情况说明</w:t>
      </w:r>
    </w:p>
    <w:p>
      <w:pPr>
        <w:tabs>
          <w:tab w:val="center" w:pos="4475"/>
        </w:tabs>
        <w:spacing w:line="600" w:lineRule="exact"/>
        <w:ind w:firstLine="645"/>
        <w:rPr>
          <w:rFonts w:ascii="黑体" w:eastAsia="黑体"/>
          <w:szCs w:val="32"/>
        </w:rPr>
      </w:pPr>
      <w:r>
        <w:rPr>
          <w:rFonts w:hint="eastAsia" w:ascii="黑体" w:eastAsia="黑体"/>
          <w:szCs w:val="32"/>
        </w:rPr>
        <w:t>一、单位收支总体情况说明</w:t>
      </w:r>
    </w:p>
    <w:p>
      <w:pPr>
        <w:ind w:firstLine="640" w:firstLineChars="200"/>
        <w:rPr>
          <w:rFonts w:ascii="宋体" w:hAnsi="宋体"/>
          <w:color w:val="000000"/>
          <w:szCs w:val="32"/>
        </w:rPr>
      </w:pPr>
      <w:r>
        <w:rPr>
          <w:rFonts w:hint="eastAsia" w:ascii="宋体" w:hAnsi="宋体"/>
          <w:color w:val="000000"/>
          <w:szCs w:val="32"/>
        </w:rPr>
        <w:t>2022年收入总预算3,689.78万元，同比增加583.25万元，增长18.77% 。</w:t>
      </w:r>
    </w:p>
    <w:p>
      <w:pPr>
        <w:ind w:firstLine="640" w:firstLineChars="200"/>
        <w:rPr>
          <w:rFonts w:ascii="宋体" w:hAnsi="宋体"/>
          <w:color w:val="000000"/>
          <w:szCs w:val="32"/>
        </w:rPr>
      </w:pPr>
      <w:r>
        <w:rPr>
          <w:rFonts w:hint="eastAsia" w:ascii="宋体" w:hAnsi="宋体"/>
          <w:color w:val="000000"/>
          <w:szCs w:val="32"/>
        </w:rPr>
        <w:t>2022年支出总预算3,689.78万元，其中：</w:t>
      </w:r>
    </w:p>
    <w:p>
      <w:pPr>
        <w:ind w:firstLine="640" w:firstLineChars="200"/>
        <w:rPr>
          <w:rFonts w:ascii="宋体" w:hAnsi="宋体"/>
          <w:color w:val="000000"/>
          <w:szCs w:val="32"/>
        </w:rPr>
      </w:pPr>
      <w:r>
        <w:rPr>
          <w:rFonts w:hint="eastAsia" w:ascii="宋体" w:hAnsi="宋体"/>
          <w:color w:val="000000"/>
          <w:szCs w:val="32"/>
        </w:rPr>
        <w:t>1.基本支出预算949.84万元，占支出总预算25.74%，同比增加145.51万元，增长18.09%；</w:t>
      </w:r>
    </w:p>
    <w:p>
      <w:pPr>
        <w:ind w:firstLine="640" w:firstLineChars="200"/>
        <w:rPr>
          <w:rFonts w:ascii="黑体" w:eastAsia="黑体"/>
          <w:szCs w:val="32"/>
        </w:rPr>
      </w:pPr>
      <w:r>
        <w:rPr>
          <w:rFonts w:hint="eastAsia" w:ascii="宋体" w:hAnsi="宋体"/>
          <w:color w:val="000000"/>
          <w:szCs w:val="32"/>
        </w:rPr>
        <w:t>2.项目支出预算2,739.94万元，占支出总预算74.26%，同比增加437.74万元，增长19.01%。</w:t>
      </w:r>
    </w:p>
    <w:p>
      <w:pPr>
        <w:tabs>
          <w:tab w:val="center" w:pos="4475"/>
        </w:tabs>
        <w:spacing w:line="600" w:lineRule="exact"/>
        <w:ind w:firstLine="645"/>
        <w:rPr>
          <w:rFonts w:ascii="黑体" w:eastAsia="黑体"/>
          <w:szCs w:val="32"/>
        </w:rPr>
      </w:pPr>
      <w:r>
        <w:rPr>
          <w:rFonts w:hint="eastAsia" w:ascii="黑体" w:eastAsia="黑体"/>
          <w:szCs w:val="32"/>
        </w:rPr>
        <w:t>二、单位收入总体情况说明</w:t>
      </w:r>
    </w:p>
    <w:p>
      <w:pPr>
        <w:ind w:firstLine="630" w:firstLineChars="197"/>
        <w:rPr>
          <w:rFonts w:ascii="宋体" w:hAnsi="宋体"/>
          <w:color w:val="000000"/>
          <w:szCs w:val="32"/>
        </w:rPr>
      </w:pPr>
      <w:r>
        <w:rPr>
          <w:rFonts w:hint="eastAsia" w:ascii="宋体" w:hAnsi="宋体"/>
          <w:color w:val="000000"/>
          <w:szCs w:val="32"/>
        </w:rPr>
        <w:t>2022年收入总预算3,689.78万元，同比增加583.25万元，增长18.77% 。其中：</w:t>
      </w:r>
    </w:p>
    <w:p>
      <w:pPr>
        <w:rPr>
          <w:rFonts w:ascii="宋体" w:hAnsi="宋体"/>
          <w:color w:val="000000"/>
          <w:szCs w:val="32"/>
        </w:rPr>
      </w:pPr>
      <w:r>
        <w:rPr>
          <w:rFonts w:hint="eastAsia" w:ascii="宋体" w:hAnsi="宋体"/>
          <w:color w:val="000000"/>
          <w:szCs w:val="32"/>
        </w:rPr>
        <w:t>（一）一般公共预算拨款3,164.48万元，同比增加784.95万元，增长32.99%。</w:t>
      </w:r>
    </w:p>
    <w:p>
      <w:pPr>
        <w:rPr>
          <w:rFonts w:ascii="宋体" w:hAnsi="宋体"/>
          <w:color w:val="000000"/>
          <w:szCs w:val="32"/>
        </w:rPr>
      </w:pPr>
      <w:r>
        <w:rPr>
          <w:rFonts w:hint="eastAsia" w:ascii="宋体" w:hAnsi="宋体"/>
          <w:color w:val="000000"/>
          <w:szCs w:val="32"/>
        </w:rPr>
        <w:t xml:space="preserve">   （二）纳入财政专户管理的收入安排的资金467.83万元，同比减少100.22万元，</w:t>
      </w:r>
      <w:r>
        <w:rPr>
          <w:rFonts w:hint="eastAsia" w:ascii="宋体" w:hAnsi="宋体"/>
          <w:szCs w:val="32"/>
        </w:rPr>
        <w:t>下降17.64%</w:t>
      </w:r>
      <w:r>
        <w:rPr>
          <w:rFonts w:hint="eastAsia" w:ascii="宋体" w:hAnsi="宋体"/>
          <w:color w:val="000000"/>
          <w:szCs w:val="32"/>
        </w:rPr>
        <w:t>。其中：教育收费收入安排的资金206万元，同比减少88.60万元，下降30.07%；其他收入安排的资金261.83万元，同比减少11.62万元，下降4.25%。</w:t>
      </w:r>
    </w:p>
    <w:p>
      <w:pPr>
        <w:rPr>
          <w:rFonts w:ascii="宋体" w:hAnsi="宋体"/>
          <w:color w:val="000000"/>
          <w:szCs w:val="32"/>
        </w:rPr>
      </w:pPr>
      <w:r>
        <w:rPr>
          <w:rFonts w:hint="eastAsia" w:ascii="宋体" w:hAnsi="宋体"/>
          <w:color w:val="000000"/>
          <w:szCs w:val="32"/>
        </w:rPr>
        <w:t xml:space="preserve">   （三）未纳入财政专户管理的收入安排的资金57.48万元，同比减少101.47万元，下降63.84%。其中：其他收入安排的资金57.48万元，同比减少101.47万元，下降63.84%。</w:t>
      </w:r>
    </w:p>
    <w:p>
      <w:pPr>
        <w:ind w:firstLine="630" w:firstLineChars="197"/>
        <w:rPr>
          <w:rFonts w:ascii="黑体" w:eastAsia="黑体"/>
          <w:szCs w:val="32"/>
        </w:rPr>
      </w:pPr>
      <w:r>
        <w:rPr>
          <w:rFonts w:hint="eastAsia" w:ascii="宋体" w:hAnsi="宋体"/>
          <w:color w:val="000000"/>
          <w:szCs w:val="32"/>
        </w:rPr>
        <w:t>收入增加的主要原因是随着招生人数增加，一般公共预算拨款中的生均补助经费收入增加。</w:t>
      </w:r>
    </w:p>
    <w:p>
      <w:pPr>
        <w:tabs>
          <w:tab w:val="center" w:pos="4475"/>
        </w:tabs>
        <w:spacing w:line="600" w:lineRule="exact"/>
        <w:ind w:firstLine="645"/>
        <w:rPr>
          <w:rFonts w:ascii="黑体" w:eastAsia="黑体"/>
          <w:szCs w:val="32"/>
        </w:rPr>
      </w:pPr>
      <w:r>
        <w:rPr>
          <w:rFonts w:hint="eastAsia" w:ascii="黑体" w:eastAsia="黑体"/>
          <w:szCs w:val="32"/>
        </w:rPr>
        <w:t>三、单位支出总体情况说明</w:t>
      </w:r>
    </w:p>
    <w:p>
      <w:pPr>
        <w:ind w:firstLine="640" w:firstLineChars="200"/>
        <w:rPr>
          <w:rFonts w:ascii="宋体" w:hAnsi="宋体"/>
          <w:color w:val="000000"/>
          <w:szCs w:val="32"/>
        </w:rPr>
      </w:pPr>
      <w:r>
        <w:rPr>
          <w:rFonts w:hint="eastAsia" w:ascii="宋体" w:hAnsi="宋体"/>
          <w:color w:val="000000"/>
          <w:szCs w:val="32"/>
        </w:rPr>
        <w:t>2022年支出总预算3,689.78万元，其中：基本支出预算949.84万元，占支出总预算25.74%，同比增加145.51万元，增长18.09%；项目支出预算2,739.94万元，占支出总预算74.26%，同比增加437.74万元，增长19.01%。</w:t>
      </w:r>
    </w:p>
    <w:p>
      <w:pPr>
        <w:ind w:firstLine="640" w:firstLineChars="200"/>
        <w:rPr>
          <w:rFonts w:ascii="楷体" w:hAnsi="楷体" w:eastAsia="楷体" w:cs="楷体"/>
          <w:color w:val="000000"/>
          <w:szCs w:val="32"/>
        </w:rPr>
      </w:pPr>
      <w:r>
        <w:rPr>
          <w:rFonts w:hint="eastAsia" w:ascii="楷体" w:hAnsi="楷体" w:eastAsia="楷体" w:cs="楷体"/>
          <w:color w:val="000000"/>
          <w:szCs w:val="32"/>
        </w:rPr>
        <w:t>（一）按支出功能分类科目划分，共分为四类，其中：</w:t>
      </w:r>
    </w:p>
    <w:p>
      <w:pPr>
        <w:rPr>
          <w:rFonts w:ascii="宋体" w:hAnsi="宋体"/>
          <w:color w:val="000000"/>
          <w:szCs w:val="32"/>
        </w:rPr>
      </w:pPr>
      <w:r>
        <w:rPr>
          <w:rFonts w:hint="eastAsia" w:ascii="宋体" w:hAnsi="宋体"/>
          <w:color w:val="000000"/>
          <w:szCs w:val="32"/>
        </w:rPr>
        <w:t xml:space="preserve">   （1）205类科目3,596.76万元，占支出总预算97.48%，同比增加 575.08万元，增长19.03%；</w:t>
      </w:r>
    </w:p>
    <w:p>
      <w:pPr>
        <w:rPr>
          <w:rFonts w:ascii="宋体" w:hAnsi="宋体"/>
          <w:color w:val="000000"/>
          <w:szCs w:val="32"/>
        </w:rPr>
      </w:pPr>
      <w:r>
        <w:rPr>
          <w:rFonts w:hint="eastAsia" w:ascii="宋体" w:hAnsi="宋体"/>
          <w:color w:val="000000"/>
          <w:szCs w:val="32"/>
        </w:rPr>
        <w:t xml:space="preserve">  （2）208类科目51.44万元，占支出总预算1.39%，同比增加4.52万元，增长9.63%；</w:t>
      </w:r>
    </w:p>
    <w:p>
      <w:pPr>
        <w:rPr>
          <w:rFonts w:ascii="宋体" w:hAnsi="宋体"/>
          <w:color w:val="000000"/>
          <w:szCs w:val="32"/>
        </w:rPr>
      </w:pPr>
      <w:r>
        <w:rPr>
          <w:rFonts w:hint="eastAsia" w:ascii="宋体" w:hAnsi="宋体"/>
          <w:color w:val="000000"/>
          <w:szCs w:val="32"/>
        </w:rPr>
        <w:t xml:space="preserve">   （3）210类科目15.86万元，占支出总预算0.43%，同比增加1.39万元，增长9.61%；</w:t>
      </w:r>
    </w:p>
    <w:p>
      <w:pPr>
        <w:rPr>
          <w:rFonts w:ascii="宋体" w:hAnsi="宋体"/>
          <w:color w:val="000000"/>
          <w:szCs w:val="32"/>
        </w:rPr>
      </w:pPr>
      <w:r>
        <w:rPr>
          <w:rFonts w:hint="eastAsia" w:ascii="宋体" w:hAnsi="宋体"/>
          <w:color w:val="000000"/>
          <w:szCs w:val="32"/>
        </w:rPr>
        <w:t xml:space="preserve">   （4）221类科目25.72万元，占支出总预算0.69%，同比增加2.26万元，增长9.63%。</w:t>
      </w:r>
    </w:p>
    <w:p>
      <w:pPr>
        <w:rPr>
          <w:rFonts w:ascii="楷体" w:hAnsi="楷体" w:eastAsia="楷体" w:cs="楷体"/>
          <w:color w:val="000000"/>
          <w:szCs w:val="32"/>
        </w:rPr>
      </w:pPr>
      <w:r>
        <w:rPr>
          <w:rFonts w:hint="eastAsia" w:ascii="楷体" w:hAnsi="楷体" w:eastAsia="楷体" w:cs="楷体"/>
          <w:color w:val="000000"/>
          <w:szCs w:val="32"/>
        </w:rPr>
        <w:t>（二）按支出结构分类划分，分为基本支出预算和项目支出预算</w:t>
      </w:r>
    </w:p>
    <w:p>
      <w:pPr>
        <w:ind w:firstLine="312" w:firstLineChars="97"/>
        <w:rPr>
          <w:rFonts w:ascii="宋体" w:hAnsi="宋体"/>
          <w:b/>
          <w:color w:val="000000"/>
          <w:szCs w:val="32"/>
        </w:rPr>
      </w:pPr>
      <w:r>
        <w:rPr>
          <w:rFonts w:hint="eastAsia" w:ascii="宋体" w:hAnsi="宋体"/>
          <w:b/>
          <w:color w:val="000000"/>
          <w:szCs w:val="32"/>
        </w:rPr>
        <w:t>1.基本支出预算</w:t>
      </w:r>
    </w:p>
    <w:p>
      <w:pPr>
        <w:ind w:firstLine="310" w:firstLineChars="97"/>
        <w:rPr>
          <w:rFonts w:ascii="宋体" w:hAnsi="宋体" w:eastAsia="宋体"/>
          <w:b/>
          <w:color w:val="000000"/>
          <w:szCs w:val="32"/>
        </w:rPr>
      </w:pPr>
      <w:r>
        <w:rPr>
          <w:rFonts w:hint="eastAsia" w:ascii="宋体" w:hAnsi="宋体"/>
          <w:color w:val="000000"/>
          <w:szCs w:val="32"/>
        </w:rPr>
        <w:t>基本支出预算949.84万元，占支出总预算25.74%，同比增加145.51万元，增长了18.09%。其中：</w:t>
      </w:r>
    </w:p>
    <w:p>
      <w:pPr>
        <w:rPr>
          <w:rFonts w:ascii="宋体" w:hAnsi="宋体"/>
          <w:color w:val="000000"/>
          <w:szCs w:val="32"/>
        </w:rPr>
      </w:pPr>
      <w:r>
        <w:rPr>
          <w:rFonts w:hint="eastAsia" w:ascii="宋体" w:hAnsi="宋体"/>
          <w:color w:val="000000"/>
          <w:szCs w:val="32"/>
        </w:rPr>
        <w:t>（1）工资福利支出预算429.95万元，占基本支出预算45.27%，同比增加28.88万元，增长7.20%。</w:t>
      </w:r>
    </w:p>
    <w:p>
      <w:pPr>
        <w:rPr>
          <w:rFonts w:ascii="宋体" w:hAnsi="宋体"/>
          <w:color w:val="000000"/>
          <w:szCs w:val="32"/>
        </w:rPr>
      </w:pPr>
      <w:r>
        <w:rPr>
          <w:rFonts w:hint="eastAsia" w:ascii="宋体" w:hAnsi="宋体"/>
          <w:color w:val="000000"/>
          <w:szCs w:val="32"/>
        </w:rPr>
        <w:t>（2）商品和服务支出预算434.69万元，占基本支出预算45.76%，同比增加106.91万元，增长32.62%。</w:t>
      </w:r>
    </w:p>
    <w:p>
      <w:pPr>
        <w:rPr>
          <w:rFonts w:ascii="宋体" w:hAnsi="宋体"/>
          <w:color w:val="000000"/>
          <w:szCs w:val="32"/>
        </w:rPr>
      </w:pPr>
      <w:r>
        <w:rPr>
          <w:rFonts w:hint="eastAsia" w:ascii="宋体" w:hAnsi="宋体"/>
          <w:color w:val="000000"/>
          <w:szCs w:val="32"/>
        </w:rPr>
        <w:t>（3）对个人和家庭的补助支出预算85.20万元，占基本支出预算9.97%，同比增加9.72万元，增长12.88%。</w:t>
      </w:r>
    </w:p>
    <w:p>
      <w:pPr>
        <w:spacing w:line="360" w:lineRule="auto"/>
        <w:ind w:firstLine="643" w:firstLineChars="200"/>
        <w:rPr>
          <w:rFonts w:ascii="宋体" w:hAnsi="宋体"/>
          <w:b/>
          <w:szCs w:val="32"/>
        </w:rPr>
      </w:pPr>
      <w:r>
        <w:rPr>
          <w:rFonts w:hint="eastAsia" w:ascii="宋体" w:hAnsi="宋体"/>
          <w:b/>
          <w:szCs w:val="32"/>
        </w:rPr>
        <w:t>2.项目支出预算</w:t>
      </w:r>
    </w:p>
    <w:p>
      <w:pPr>
        <w:spacing w:line="600" w:lineRule="exact"/>
        <w:ind w:firstLine="640"/>
        <w:rPr>
          <w:rFonts w:ascii="宋体" w:hAnsi="宋体"/>
          <w:szCs w:val="32"/>
        </w:rPr>
      </w:pPr>
      <w:r>
        <w:rPr>
          <w:rFonts w:hint="eastAsia" w:ascii="宋体" w:hAnsi="宋体"/>
          <w:bCs/>
          <w:szCs w:val="32"/>
        </w:rPr>
        <w:t>项目支出预算2,739.94万元，占支出总预算74.26%，同比增加437.74万元，增长19.01%。</w:t>
      </w:r>
    </w:p>
    <w:p>
      <w:pPr>
        <w:tabs>
          <w:tab w:val="center" w:pos="4475"/>
        </w:tabs>
        <w:spacing w:line="600" w:lineRule="exact"/>
        <w:ind w:firstLine="645"/>
        <w:rPr>
          <w:rFonts w:ascii="黑体" w:eastAsia="黑体"/>
          <w:szCs w:val="32"/>
        </w:rPr>
      </w:pPr>
    </w:p>
    <w:p>
      <w:pPr>
        <w:tabs>
          <w:tab w:val="center" w:pos="4475"/>
        </w:tabs>
        <w:spacing w:line="600" w:lineRule="exact"/>
        <w:ind w:firstLine="645"/>
        <w:rPr>
          <w:rFonts w:ascii="黑体" w:eastAsia="黑体"/>
          <w:szCs w:val="32"/>
        </w:rPr>
      </w:pPr>
      <w:r>
        <w:rPr>
          <w:rFonts w:hint="eastAsia" w:ascii="黑体" w:eastAsia="黑体"/>
          <w:szCs w:val="32"/>
        </w:rPr>
        <w:t>四、财政拨款收支总体情况说明</w:t>
      </w:r>
    </w:p>
    <w:p>
      <w:pPr>
        <w:ind w:firstLine="640" w:firstLineChars="200"/>
        <w:rPr>
          <w:rFonts w:ascii="宋体" w:hAnsi="宋体"/>
          <w:bCs/>
          <w:szCs w:val="32"/>
        </w:rPr>
      </w:pPr>
      <w:r>
        <w:rPr>
          <w:rFonts w:ascii="宋体" w:hAnsi="宋体" w:cs="宋体"/>
          <w:szCs w:val="32"/>
        </w:rPr>
        <w:t>20</w:t>
      </w:r>
      <w:r>
        <w:rPr>
          <w:rFonts w:hint="eastAsia" w:ascii="宋体" w:hAnsi="宋体" w:cs="宋体"/>
          <w:szCs w:val="32"/>
        </w:rPr>
        <w:t>22年一般公共预算收入预算3,164.48万元，</w:t>
      </w:r>
      <w:r>
        <w:rPr>
          <w:rFonts w:hint="eastAsia" w:ascii="宋体" w:hAnsi="宋体"/>
          <w:bCs/>
          <w:szCs w:val="32"/>
        </w:rPr>
        <w:t>同比增加784.95万元，增长32.99%。其中：经费拨款3,164.48万元，同比增加784.95万元，增长32.99%。</w:t>
      </w:r>
    </w:p>
    <w:p>
      <w:pPr>
        <w:ind w:firstLine="640" w:firstLineChars="200"/>
        <w:rPr>
          <w:rFonts w:ascii="宋体" w:hAnsi="宋体"/>
          <w:color w:val="000000"/>
          <w:szCs w:val="32"/>
        </w:rPr>
      </w:pPr>
      <w:r>
        <w:rPr>
          <w:rFonts w:hint="eastAsia" w:ascii="宋体" w:hAnsi="宋体"/>
          <w:bCs/>
          <w:szCs w:val="32"/>
        </w:rPr>
        <w:t>一般公共预算收入增加主要原因随着招生人数增加，一般公共预算拨款中的生均补助经费收入增</w:t>
      </w:r>
      <w:r>
        <w:rPr>
          <w:rFonts w:hint="eastAsia" w:ascii="宋体" w:hAnsi="宋体"/>
          <w:color w:val="000000"/>
          <w:szCs w:val="32"/>
        </w:rPr>
        <w:t>加。</w:t>
      </w:r>
    </w:p>
    <w:p>
      <w:pPr>
        <w:spacing w:line="600" w:lineRule="exact"/>
        <w:ind w:firstLine="640"/>
        <w:rPr>
          <w:rFonts w:ascii="宋体" w:hAnsi="宋体"/>
          <w:szCs w:val="32"/>
        </w:rPr>
      </w:pPr>
      <w:r>
        <w:rPr>
          <w:rFonts w:hint="eastAsia" w:ascii="宋体" w:hAnsi="宋体"/>
          <w:szCs w:val="32"/>
        </w:rPr>
        <w:t>2022年一般公共预算支出3,164.48万元，同比增加784.95万元，增长32.99％，增长主要原因是学生人数增加，教职工人员经费支出增大及生均定额商品和服务支出增长造成。</w:t>
      </w:r>
    </w:p>
    <w:p>
      <w:pPr>
        <w:spacing w:line="600" w:lineRule="exact"/>
        <w:ind w:firstLine="640"/>
        <w:rPr>
          <w:rFonts w:ascii="楷体" w:hAnsi="楷体" w:eastAsia="楷体" w:cs="楷体"/>
          <w:szCs w:val="32"/>
        </w:rPr>
      </w:pPr>
      <w:r>
        <w:rPr>
          <w:rFonts w:hint="eastAsia" w:ascii="楷体" w:hAnsi="楷体" w:eastAsia="楷体" w:cs="楷体"/>
          <w:szCs w:val="32"/>
        </w:rPr>
        <w:t>(一)按支出功能分类科目划分，共分为四类，其中：</w:t>
      </w:r>
    </w:p>
    <w:p>
      <w:pPr>
        <w:spacing w:line="600" w:lineRule="exact"/>
        <w:rPr>
          <w:rFonts w:ascii="宋体" w:hAnsi="宋体"/>
          <w:szCs w:val="32"/>
        </w:rPr>
      </w:pPr>
      <w:r>
        <w:rPr>
          <w:rFonts w:hint="eastAsia" w:ascii="宋体" w:hAnsi="宋体"/>
          <w:color w:val="000000"/>
          <w:szCs w:val="32"/>
        </w:rPr>
        <w:t xml:space="preserve">   （1）</w:t>
      </w:r>
      <w:r>
        <w:rPr>
          <w:rFonts w:hint="eastAsia" w:ascii="宋体" w:hAnsi="宋体"/>
          <w:szCs w:val="32"/>
        </w:rPr>
        <w:t>205类科目3,088.60万元，占支出总预算97.60%，同比增加778.28万元，增长33.69%；</w:t>
      </w:r>
    </w:p>
    <w:p>
      <w:pPr>
        <w:spacing w:line="600" w:lineRule="exact"/>
        <w:rPr>
          <w:rFonts w:ascii="宋体" w:hAnsi="宋体"/>
          <w:szCs w:val="32"/>
        </w:rPr>
      </w:pPr>
      <w:r>
        <w:rPr>
          <w:rFonts w:hint="eastAsia" w:ascii="宋体" w:hAnsi="宋体"/>
          <w:szCs w:val="32"/>
        </w:rPr>
        <w:t xml:space="preserve">   （2）208类科目34.30万元，占支出总预算1.08%，同比增加3.02万元，增长9.65%；</w:t>
      </w:r>
    </w:p>
    <w:p>
      <w:pPr>
        <w:spacing w:line="600" w:lineRule="exact"/>
        <w:ind w:firstLine="640"/>
        <w:rPr>
          <w:rFonts w:ascii="宋体" w:hAnsi="宋体"/>
          <w:szCs w:val="32"/>
        </w:rPr>
      </w:pPr>
      <w:r>
        <w:rPr>
          <w:rFonts w:hint="eastAsia" w:ascii="宋体" w:hAnsi="宋体"/>
          <w:szCs w:val="32"/>
        </w:rPr>
        <w:t>(3)210类科目15.86万元，占支出总预算0.05%，同比增加1.39万元，增长9.61%；</w:t>
      </w:r>
    </w:p>
    <w:p>
      <w:pPr>
        <w:spacing w:line="600" w:lineRule="exact"/>
        <w:ind w:firstLine="640"/>
        <w:rPr>
          <w:rFonts w:ascii="宋体" w:hAnsi="宋体"/>
          <w:color w:val="000000"/>
          <w:szCs w:val="32"/>
        </w:rPr>
      </w:pPr>
      <w:r>
        <w:rPr>
          <w:rFonts w:hint="eastAsia" w:ascii="宋体" w:hAnsi="宋体"/>
          <w:szCs w:val="32"/>
        </w:rPr>
        <w:t>(4)221类科目25.72万元，占支出总预算0.81%，同比增加2.26万元，增长9.63%。</w:t>
      </w:r>
    </w:p>
    <w:p>
      <w:pPr>
        <w:tabs>
          <w:tab w:val="center" w:pos="4475"/>
        </w:tabs>
        <w:spacing w:line="600" w:lineRule="exact"/>
        <w:ind w:firstLine="645"/>
        <w:rPr>
          <w:rFonts w:ascii="黑体" w:eastAsia="黑体"/>
          <w:szCs w:val="32"/>
        </w:rPr>
      </w:pPr>
      <w:r>
        <w:rPr>
          <w:rFonts w:hint="eastAsia" w:ascii="黑体" w:eastAsia="黑体"/>
          <w:szCs w:val="32"/>
        </w:rPr>
        <w:t>五、一般公共预算支出情况说明</w:t>
      </w:r>
    </w:p>
    <w:p>
      <w:pPr>
        <w:spacing w:line="600" w:lineRule="exact"/>
        <w:ind w:firstLine="640"/>
        <w:rPr>
          <w:rFonts w:ascii="宋体" w:hAnsi="宋体"/>
          <w:szCs w:val="32"/>
        </w:rPr>
      </w:pPr>
      <w:r>
        <w:rPr>
          <w:rFonts w:hint="eastAsia" w:ascii="宋体" w:hAnsi="宋体"/>
          <w:szCs w:val="32"/>
        </w:rPr>
        <w:t>2022年一般公共预算支出3,164.48万元，同比增加784.95万元，增长32.99％，增长主要原因是学生人数增加，教职工人员经费支出及教育支出增加造成。</w:t>
      </w:r>
    </w:p>
    <w:p>
      <w:pPr>
        <w:spacing w:line="600" w:lineRule="exact"/>
        <w:ind w:firstLine="640"/>
        <w:rPr>
          <w:rFonts w:ascii="楷体" w:hAnsi="楷体" w:eastAsia="楷体" w:cs="楷体"/>
          <w:szCs w:val="32"/>
        </w:rPr>
      </w:pPr>
      <w:r>
        <w:rPr>
          <w:rFonts w:hint="eastAsia" w:ascii="楷体" w:hAnsi="楷体" w:eastAsia="楷体" w:cs="楷体"/>
          <w:szCs w:val="32"/>
        </w:rPr>
        <w:t>(一)按支出功能分类科目划分，共分为四类，其中：</w:t>
      </w:r>
    </w:p>
    <w:p>
      <w:pPr>
        <w:spacing w:line="600" w:lineRule="exact"/>
        <w:ind w:firstLine="640"/>
        <w:rPr>
          <w:rFonts w:ascii="宋体" w:hAnsi="宋体"/>
          <w:szCs w:val="32"/>
        </w:rPr>
      </w:pPr>
      <w:r>
        <w:rPr>
          <w:rFonts w:hint="eastAsia" w:ascii="宋体" w:hAnsi="宋体"/>
          <w:color w:val="000000"/>
          <w:szCs w:val="32"/>
        </w:rPr>
        <w:t>（1）</w:t>
      </w:r>
      <w:r>
        <w:rPr>
          <w:rFonts w:hint="eastAsia" w:ascii="宋体" w:hAnsi="宋体"/>
          <w:szCs w:val="32"/>
        </w:rPr>
        <w:t>205类科目3,088.60万元，占支出总预算97.60%，同比增加778.28万元，增长33.69%；</w:t>
      </w:r>
    </w:p>
    <w:p>
      <w:pPr>
        <w:spacing w:line="600" w:lineRule="exact"/>
        <w:ind w:firstLine="640"/>
        <w:rPr>
          <w:rFonts w:ascii="宋体" w:hAnsi="宋体"/>
          <w:szCs w:val="32"/>
        </w:rPr>
      </w:pPr>
      <w:r>
        <w:rPr>
          <w:rFonts w:hint="eastAsia" w:ascii="宋体" w:hAnsi="宋体"/>
          <w:szCs w:val="32"/>
        </w:rPr>
        <w:t>（2）208类科目34.30万元，占支出总预算1.08%，同比增加3.02万元，增长9.65%；</w:t>
      </w:r>
    </w:p>
    <w:p>
      <w:pPr>
        <w:spacing w:line="600" w:lineRule="exact"/>
        <w:ind w:firstLine="640"/>
        <w:rPr>
          <w:rFonts w:ascii="宋体" w:hAnsi="宋体"/>
          <w:szCs w:val="32"/>
        </w:rPr>
      </w:pPr>
      <w:r>
        <w:rPr>
          <w:rFonts w:hint="eastAsia" w:ascii="宋体" w:hAnsi="宋体"/>
          <w:szCs w:val="32"/>
        </w:rPr>
        <w:t>（3）210类科目15.86万元，占支出总预算0.05%，同比增加1.39万元，增长9.61%；</w:t>
      </w:r>
    </w:p>
    <w:p>
      <w:pPr>
        <w:spacing w:line="600" w:lineRule="exact"/>
        <w:ind w:firstLine="640"/>
        <w:rPr>
          <w:rFonts w:ascii="宋体" w:hAnsi="宋体"/>
          <w:szCs w:val="32"/>
        </w:rPr>
      </w:pPr>
      <w:r>
        <w:rPr>
          <w:rFonts w:hint="eastAsia" w:ascii="宋体" w:hAnsi="宋体"/>
          <w:szCs w:val="32"/>
        </w:rPr>
        <w:t>（4）221类科目25.72万元，占支出总预算0.81%，同比增加2.26万元，增长9.63%。</w:t>
      </w:r>
    </w:p>
    <w:p>
      <w:pPr>
        <w:spacing w:line="600" w:lineRule="exact"/>
        <w:ind w:firstLine="640"/>
        <w:rPr>
          <w:rFonts w:ascii="楷体" w:hAnsi="楷体" w:eastAsia="楷体" w:cs="楷体"/>
          <w:szCs w:val="32"/>
        </w:rPr>
      </w:pPr>
      <w:r>
        <w:rPr>
          <w:rFonts w:hint="eastAsia" w:ascii="楷体" w:hAnsi="楷体" w:eastAsia="楷体" w:cs="楷体"/>
          <w:szCs w:val="32"/>
        </w:rPr>
        <w:t>（二）按支出结构分类划分，分为基本支出预算和项目支出预算</w:t>
      </w:r>
    </w:p>
    <w:p>
      <w:pPr>
        <w:spacing w:line="600" w:lineRule="exact"/>
        <w:ind w:firstLine="640"/>
        <w:rPr>
          <w:rFonts w:ascii="宋体" w:hAnsi="宋体"/>
          <w:szCs w:val="32"/>
        </w:rPr>
      </w:pPr>
      <w:r>
        <w:rPr>
          <w:rFonts w:hint="eastAsia" w:ascii="宋体" w:hAnsi="宋体"/>
          <w:b/>
          <w:bCs/>
          <w:szCs w:val="32"/>
        </w:rPr>
        <w:t>1.基本支出预算</w:t>
      </w:r>
    </w:p>
    <w:p>
      <w:pPr>
        <w:spacing w:line="600" w:lineRule="exact"/>
        <w:ind w:firstLine="640"/>
        <w:rPr>
          <w:rFonts w:ascii="宋体" w:hAnsi="宋体"/>
          <w:szCs w:val="32"/>
        </w:rPr>
      </w:pPr>
      <w:r>
        <w:rPr>
          <w:rFonts w:hint="eastAsia" w:ascii="宋体" w:hAnsi="宋体"/>
          <w:szCs w:val="32"/>
        </w:rPr>
        <w:t>（1）基本支出预算907.37万元，占支出总预算28.67％，同比增加137.56万元，增长17.87％。其中：人员类项目支出预算491.87万元，占基本支出预算54.21％，同比增加32.64万元，增长7.11％。其中：工资福利支出预算411.07万元，占基本支出预算45.30％，同比增加25.64万元，增长6.65％；对个人和家庭的补助预算80.80万元，占基本支出预算8.90％，同比增加7.00万元，增长9.49％。</w:t>
      </w:r>
    </w:p>
    <w:p>
      <w:pPr>
        <w:spacing w:line="600" w:lineRule="exact"/>
        <w:ind w:firstLine="640"/>
        <w:rPr>
          <w:rFonts w:ascii="宋体" w:hAnsi="宋体"/>
          <w:szCs w:val="32"/>
        </w:rPr>
      </w:pPr>
      <w:r>
        <w:rPr>
          <w:rFonts w:hint="eastAsia" w:ascii="宋体" w:hAnsi="宋体"/>
          <w:szCs w:val="32"/>
        </w:rPr>
        <w:t>运转类公用经费项目支出预算415.49万元，均为商品和服务支出，占基本支出预算45.79％，同比增加104.91万元，增长33.78％。</w:t>
      </w:r>
    </w:p>
    <w:p>
      <w:pPr>
        <w:spacing w:line="600" w:lineRule="exact"/>
        <w:ind w:firstLine="640"/>
        <w:rPr>
          <w:rFonts w:ascii="宋体" w:hAnsi="宋体"/>
          <w:b/>
          <w:bCs/>
          <w:szCs w:val="32"/>
        </w:rPr>
      </w:pPr>
      <w:r>
        <w:rPr>
          <w:rFonts w:hint="eastAsia" w:ascii="宋体" w:hAnsi="宋体"/>
          <w:b/>
          <w:bCs/>
          <w:szCs w:val="32"/>
        </w:rPr>
        <w:t>（2）项目支出预算</w:t>
      </w:r>
    </w:p>
    <w:p>
      <w:pPr>
        <w:spacing w:line="600" w:lineRule="exact"/>
        <w:ind w:firstLine="640"/>
        <w:rPr>
          <w:rFonts w:ascii="黑体" w:eastAsia="黑体"/>
          <w:szCs w:val="32"/>
        </w:rPr>
      </w:pPr>
      <w:r>
        <w:rPr>
          <w:rFonts w:hint="eastAsia" w:ascii="宋体" w:hAnsi="宋体"/>
          <w:szCs w:val="32"/>
        </w:rPr>
        <w:t>项目支出预算2,257.11万元，占支出总预算71.33％，同比增加538.22万元，增长33.44％。</w:t>
      </w:r>
    </w:p>
    <w:p>
      <w:pPr>
        <w:tabs>
          <w:tab w:val="center" w:pos="4475"/>
        </w:tabs>
        <w:spacing w:line="600" w:lineRule="exact"/>
        <w:ind w:firstLine="645"/>
        <w:rPr>
          <w:rFonts w:ascii="黑体" w:eastAsia="黑体"/>
          <w:szCs w:val="32"/>
        </w:rPr>
      </w:pPr>
      <w:r>
        <w:rPr>
          <w:rFonts w:hint="eastAsia" w:ascii="黑体" w:eastAsia="黑体"/>
          <w:szCs w:val="32"/>
        </w:rPr>
        <w:t>六、一般公共预算基本支出情况说明</w:t>
      </w:r>
    </w:p>
    <w:p>
      <w:pPr>
        <w:spacing w:line="600" w:lineRule="exact"/>
        <w:ind w:firstLine="640"/>
        <w:rPr>
          <w:rFonts w:ascii="宋体" w:hAnsi="宋体"/>
          <w:szCs w:val="32"/>
        </w:rPr>
      </w:pPr>
      <w:r>
        <w:rPr>
          <w:rFonts w:hint="eastAsia" w:ascii="宋体" w:hAnsi="宋体"/>
          <w:szCs w:val="32"/>
        </w:rPr>
        <w:t>基本支出预算907.37万元，占支出总预算28.67％，同比增加137.56万元，增长17.87％。其中：</w:t>
      </w:r>
    </w:p>
    <w:p>
      <w:pPr>
        <w:numPr>
          <w:ilvl w:val="0"/>
          <w:numId w:val="1"/>
        </w:numPr>
        <w:spacing w:line="600" w:lineRule="exact"/>
        <w:ind w:firstLine="640"/>
        <w:rPr>
          <w:rFonts w:ascii="宋体" w:hAnsi="宋体"/>
          <w:szCs w:val="32"/>
        </w:rPr>
      </w:pPr>
      <w:r>
        <w:rPr>
          <w:rFonts w:hint="eastAsia" w:ascii="宋体" w:hAnsi="宋体"/>
          <w:szCs w:val="32"/>
        </w:rPr>
        <w:t>人员类项目支出预算491.87万元，占基本支出预算54.21％，同比增加32.64万元，增长7.11％。其中：</w:t>
      </w:r>
    </w:p>
    <w:p>
      <w:pPr>
        <w:spacing w:line="600" w:lineRule="exact"/>
        <w:rPr>
          <w:rFonts w:ascii="宋体" w:hAnsi="宋体"/>
          <w:szCs w:val="32"/>
        </w:rPr>
      </w:pPr>
      <w:r>
        <w:rPr>
          <w:rFonts w:hint="eastAsia" w:ascii="宋体" w:hAnsi="宋体"/>
          <w:szCs w:val="32"/>
        </w:rPr>
        <w:t>（1）工资福利支出预算411.07万元，占基本支出预算45.30％，同比增加25.64万元，增长6.65％；</w:t>
      </w:r>
    </w:p>
    <w:p>
      <w:pPr>
        <w:spacing w:line="600" w:lineRule="exact"/>
        <w:rPr>
          <w:rFonts w:ascii="宋体" w:hAnsi="宋体"/>
          <w:szCs w:val="32"/>
        </w:rPr>
      </w:pPr>
      <w:r>
        <w:rPr>
          <w:rFonts w:hint="eastAsia" w:ascii="宋体" w:hAnsi="宋体"/>
          <w:szCs w:val="32"/>
        </w:rPr>
        <w:t>（2）对个人和家庭的补助预算80.80万元，占基本支出预算8.90％，同比增加7.00万元，增长9.49％。</w:t>
      </w:r>
    </w:p>
    <w:p>
      <w:pPr>
        <w:spacing w:line="600" w:lineRule="exact"/>
        <w:ind w:firstLine="640"/>
        <w:rPr>
          <w:rFonts w:ascii="黑体" w:eastAsia="黑体"/>
          <w:szCs w:val="32"/>
        </w:rPr>
      </w:pPr>
      <w:r>
        <w:rPr>
          <w:rFonts w:hint="eastAsia" w:ascii="宋体" w:hAnsi="宋体"/>
          <w:szCs w:val="32"/>
        </w:rPr>
        <w:t>2.运转类公用经费项目支出预算415.49万元，均为商品和服务支出，占基本支出预算45.79％，同比增加104.91万元，增长33.78％。</w:t>
      </w:r>
    </w:p>
    <w:p>
      <w:pPr>
        <w:tabs>
          <w:tab w:val="center" w:pos="4475"/>
        </w:tabs>
        <w:spacing w:line="600" w:lineRule="exact"/>
        <w:ind w:firstLine="645"/>
        <w:rPr>
          <w:rFonts w:ascii="黑体" w:eastAsia="黑体"/>
          <w:szCs w:val="32"/>
        </w:rPr>
      </w:pPr>
      <w:r>
        <w:rPr>
          <w:rFonts w:hint="eastAsia" w:ascii="黑体" w:eastAsia="黑体"/>
          <w:szCs w:val="32"/>
        </w:rPr>
        <w:t>七、一般公共预算“三公”经费支出情况说明</w:t>
      </w:r>
    </w:p>
    <w:p>
      <w:pPr>
        <w:spacing w:line="560" w:lineRule="exact"/>
        <w:ind w:firstLine="640" w:firstLineChars="200"/>
        <w:rPr>
          <w:rFonts w:ascii="仿宋_GB2312"/>
          <w:szCs w:val="32"/>
        </w:rPr>
      </w:pPr>
      <w:r>
        <w:rPr>
          <w:rFonts w:hint="eastAsia" w:ascii="仿宋_GB2312"/>
          <w:szCs w:val="32"/>
        </w:rPr>
        <w:t>一般公共预算安排的“三公”经费、会议费、培训费支出</w:t>
      </w:r>
      <w:r>
        <w:rPr>
          <w:rFonts w:ascii="仿宋_GB2312"/>
          <w:szCs w:val="32"/>
        </w:rPr>
        <w:t>5</w:t>
      </w:r>
      <w:r>
        <w:rPr>
          <w:rFonts w:hint="eastAsia" w:ascii="仿宋_GB2312"/>
          <w:szCs w:val="32"/>
        </w:rPr>
        <w:t>万元，其中：</w:t>
      </w:r>
    </w:p>
    <w:p>
      <w:pPr>
        <w:spacing w:line="560" w:lineRule="exact"/>
        <w:ind w:firstLine="640" w:firstLineChars="200"/>
        <w:rPr>
          <w:rFonts w:ascii="仿宋_GB2312"/>
        </w:rPr>
      </w:pPr>
      <w:r>
        <w:rPr>
          <w:rFonts w:hint="eastAsia" w:ascii="仿宋_GB2312"/>
        </w:rPr>
        <w:t>（1）因公出国（境）费</w:t>
      </w:r>
      <w:r>
        <w:rPr>
          <w:rFonts w:ascii="仿宋_GB2312"/>
        </w:rPr>
        <w:t>0</w:t>
      </w:r>
      <w:r>
        <w:rPr>
          <w:rFonts w:hint="eastAsia" w:ascii="仿宋_GB2312"/>
        </w:rPr>
        <w:t>万元、</w:t>
      </w:r>
    </w:p>
    <w:p>
      <w:pPr>
        <w:spacing w:line="560" w:lineRule="exact"/>
        <w:ind w:firstLine="640" w:firstLineChars="200"/>
        <w:rPr>
          <w:rFonts w:ascii="仿宋_GB2312"/>
          <w:szCs w:val="32"/>
        </w:rPr>
      </w:pPr>
      <w:r>
        <w:rPr>
          <w:rFonts w:hint="eastAsia" w:ascii="仿宋_GB2312"/>
          <w:szCs w:val="32"/>
        </w:rPr>
        <w:t>（2）公务用车运行维护费</w:t>
      </w:r>
      <w:r>
        <w:rPr>
          <w:rFonts w:ascii="仿宋_GB2312"/>
          <w:szCs w:val="32"/>
        </w:rPr>
        <w:t>5</w:t>
      </w:r>
      <w:r>
        <w:rPr>
          <w:rFonts w:hint="eastAsia" w:ascii="仿宋_GB2312"/>
          <w:szCs w:val="32"/>
        </w:rPr>
        <w:t>万元、</w:t>
      </w:r>
    </w:p>
    <w:p>
      <w:pPr>
        <w:spacing w:line="560" w:lineRule="exact"/>
        <w:ind w:firstLine="640" w:firstLineChars="200"/>
        <w:rPr>
          <w:rFonts w:ascii="仿宋_GB2312"/>
          <w:szCs w:val="32"/>
        </w:rPr>
      </w:pPr>
      <w:r>
        <w:rPr>
          <w:rFonts w:hint="eastAsia" w:ascii="仿宋_GB2312"/>
          <w:szCs w:val="32"/>
        </w:rPr>
        <w:t>（3）公务接待费</w:t>
      </w:r>
      <w:r>
        <w:rPr>
          <w:rFonts w:ascii="仿宋_GB2312"/>
          <w:szCs w:val="32"/>
        </w:rPr>
        <w:t>0</w:t>
      </w:r>
      <w:r>
        <w:rPr>
          <w:rFonts w:hint="eastAsia" w:ascii="仿宋_GB2312"/>
          <w:szCs w:val="32"/>
        </w:rPr>
        <w:t>万元、</w:t>
      </w:r>
    </w:p>
    <w:p>
      <w:pPr>
        <w:spacing w:line="560" w:lineRule="exact"/>
        <w:ind w:firstLine="640" w:firstLineChars="200"/>
        <w:rPr>
          <w:rFonts w:ascii="仿宋_GB2312"/>
          <w:szCs w:val="32"/>
        </w:rPr>
      </w:pPr>
      <w:r>
        <w:rPr>
          <w:rFonts w:hint="eastAsia" w:ascii="仿宋_GB2312"/>
          <w:szCs w:val="32"/>
        </w:rPr>
        <w:t>（4）会议费</w:t>
      </w:r>
      <w:r>
        <w:rPr>
          <w:rFonts w:ascii="仿宋_GB2312"/>
          <w:szCs w:val="32"/>
        </w:rPr>
        <w:t>0</w:t>
      </w:r>
      <w:r>
        <w:rPr>
          <w:rFonts w:hint="eastAsia" w:ascii="仿宋_GB2312"/>
          <w:szCs w:val="32"/>
        </w:rPr>
        <w:t>万元、</w:t>
      </w:r>
    </w:p>
    <w:p>
      <w:pPr>
        <w:spacing w:line="560" w:lineRule="exact"/>
        <w:ind w:firstLine="640" w:firstLineChars="200"/>
        <w:rPr>
          <w:rFonts w:ascii="仿宋_GB2312"/>
          <w:szCs w:val="32"/>
        </w:rPr>
      </w:pPr>
      <w:r>
        <w:rPr>
          <w:rFonts w:hint="eastAsia" w:ascii="仿宋_GB2312"/>
          <w:szCs w:val="32"/>
        </w:rPr>
        <w:t>（5）培训费</w:t>
      </w:r>
      <w:r>
        <w:rPr>
          <w:rFonts w:ascii="仿宋_GB2312"/>
          <w:szCs w:val="32"/>
        </w:rPr>
        <w:t>0</w:t>
      </w:r>
      <w:r>
        <w:rPr>
          <w:rFonts w:hint="eastAsia" w:ascii="仿宋_GB2312"/>
          <w:szCs w:val="32"/>
        </w:rPr>
        <w:t>万元（不含中央补助）。</w:t>
      </w:r>
    </w:p>
    <w:p>
      <w:pPr>
        <w:spacing w:line="560" w:lineRule="exact"/>
        <w:ind w:firstLine="640" w:firstLineChars="200"/>
        <w:rPr>
          <w:rFonts w:ascii="仿宋_GB2312"/>
          <w:szCs w:val="32"/>
        </w:rPr>
      </w:pPr>
    </w:p>
    <w:p>
      <w:pPr>
        <w:tabs>
          <w:tab w:val="center" w:pos="4475"/>
        </w:tabs>
        <w:spacing w:line="600" w:lineRule="exact"/>
        <w:ind w:firstLine="645"/>
        <w:rPr>
          <w:rFonts w:ascii="黑体" w:eastAsia="黑体"/>
          <w:szCs w:val="32"/>
        </w:rPr>
      </w:pPr>
      <w:r>
        <w:rPr>
          <w:rFonts w:hint="eastAsia" w:ascii="黑体" w:eastAsia="黑体"/>
          <w:szCs w:val="32"/>
        </w:rPr>
        <w:t>八、政府性基金预算支出情况说明</w:t>
      </w:r>
    </w:p>
    <w:p>
      <w:pPr>
        <w:tabs>
          <w:tab w:val="center" w:pos="4475"/>
        </w:tabs>
        <w:spacing w:line="600" w:lineRule="exact"/>
        <w:ind w:firstLine="645"/>
        <w:rPr>
          <w:rFonts w:ascii="黑体" w:eastAsia="黑体"/>
          <w:szCs w:val="32"/>
        </w:rPr>
      </w:pPr>
      <w:r>
        <w:rPr>
          <w:rFonts w:hint="eastAsia" w:ascii="仿宋_GB2312"/>
          <w:szCs w:val="32"/>
        </w:rPr>
        <w:t>我单位2022年单位预算无政府性基金预算支出。</w:t>
      </w:r>
    </w:p>
    <w:p>
      <w:pPr>
        <w:tabs>
          <w:tab w:val="center" w:pos="4475"/>
        </w:tabs>
        <w:spacing w:line="600" w:lineRule="exact"/>
        <w:ind w:firstLine="645"/>
        <w:rPr>
          <w:rFonts w:ascii="黑体" w:eastAsia="黑体"/>
          <w:szCs w:val="32"/>
        </w:rPr>
      </w:pPr>
      <w:r>
        <w:rPr>
          <w:rFonts w:hint="eastAsia" w:ascii="黑体" w:eastAsia="黑体"/>
          <w:szCs w:val="32"/>
        </w:rPr>
        <w:t>九、其他重要事项情况说明</w:t>
      </w:r>
    </w:p>
    <w:p>
      <w:pPr>
        <w:tabs>
          <w:tab w:val="center" w:pos="4475"/>
        </w:tabs>
        <w:spacing w:line="600" w:lineRule="exact"/>
        <w:ind w:firstLine="645"/>
        <w:rPr>
          <w:rFonts w:ascii="楷体" w:hAnsi="楷体" w:eastAsia="楷体" w:cs="楷体"/>
          <w:kern w:val="0"/>
        </w:rPr>
      </w:pPr>
      <w:r>
        <w:rPr>
          <w:rFonts w:hint="eastAsia" w:ascii="楷体" w:hAnsi="楷体" w:eastAsia="楷体" w:cs="楷体"/>
          <w:kern w:val="0"/>
        </w:rPr>
        <w:t>（一）单位运行经费安排情况说明</w:t>
      </w:r>
    </w:p>
    <w:p>
      <w:pPr>
        <w:tabs>
          <w:tab w:val="center" w:pos="4475"/>
        </w:tabs>
        <w:spacing w:line="600" w:lineRule="exact"/>
        <w:ind w:firstLine="645"/>
        <w:rPr>
          <w:rFonts w:ascii="黑体" w:eastAsia="黑体"/>
          <w:szCs w:val="32"/>
        </w:rPr>
      </w:pPr>
      <w:r>
        <w:rPr>
          <w:rFonts w:hint="eastAsia" w:ascii="仿宋_GB2312" w:hAnsi="宋体"/>
          <w:szCs w:val="32"/>
        </w:rPr>
        <w:t>2022年单位运行用于购买货物和服务的各项资金总计415.49万元，其中：办公及印刷费120万元、邮电费3万元、差旅费35万元、福利费5.25万元、日常维修费100万元、水电费90万元、公务用车运行维护费5万元、劳务费30万元、其他费用27.24万元</w:t>
      </w:r>
      <w:r>
        <w:rPr>
          <w:rFonts w:hint="eastAsia" w:ascii="仿宋" w:hAnsi="仿宋" w:eastAsia="仿宋" w:cs="仿宋"/>
          <w:kern w:val="0"/>
          <w:szCs w:val="32"/>
        </w:rPr>
        <w:t>。</w:t>
      </w:r>
    </w:p>
    <w:p>
      <w:pPr>
        <w:tabs>
          <w:tab w:val="center" w:pos="4475"/>
        </w:tabs>
        <w:spacing w:line="600" w:lineRule="exact"/>
        <w:ind w:firstLine="645"/>
        <w:rPr>
          <w:rFonts w:ascii="楷体" w:hAnsi="楷体" w:eastAsia="楷体" w:cs="楷体"/>
          <w:kern w:val="0"/>
        </w:rPr>
      </w:pPr>
      <w:r>
        <w:rPr>
          <w:rFonts w:hint="eastAsia" w:ascii="楷体" w:hAnsi="楷体" w:eastAsia="楷体" w:cs="楷体"/>
          <w:szCs w:val="32"/>
        </w:rPr>
        <w:t>（二）</w:t>
      </w:r>
      <w:r>
        <w:rPr>
          <w:rFonts w:hint="eastAsia" w:ascii="楷体" w:hAnsi="楷体" w:eastAsia="楷体" w:cs="楷体"/>
          <w:kern w:val="0"/>
        </w:rPr>
        <w:t>政府采购预算安排情况说明</w:t>
      </w:r>
    </w:p>
    <w:p>
      <w:pPr>
        <w:tabs>
          <w:tab w:val="center" w:pos="4475"/>
        </w:tabs>
        <w:spacing w:line="600" w:lineRule="exact"/>
        <w:ind w:firstLine="645"/>
        <w:rPr>
          <w:rFonts w:ascii="宋体" w:hAnsi="宋体"/>
          <w:szCs w:val="32"/>
        </w:rPr>
      </w:pPr>
      <w:r>
        <w:rPr>
          <w:rFonts w:hint="eastAsia" w:ascii="宋体" w:hAnsi="宋体"/>
          <w:szCs w:val="32"/>
        </w:rPr>
        <w:t>2022年政府采购预算1,252.17万元，同比增加109.17万元，增长9.55％</w:t>
      </w:r>
      <w:r>
        <w:rPr>
          <w:rFonts w:hint="eastAsia" w:ascii="宋体" w:hAnsi="宋体"/>
          <w:szCs w:val="32"/>
          <w:lang w:eastAsia="zh-CN"/>
        </w:rPr>
        <w:t>。</w:t>
      </w:r>
      <w:r>
        <w:rPr>
          <w:rFonts w:hint="eastAsia" w:ascii="宋体" w:hAnsi="宋体"/>
          <w:szCs w:val="32"/>
        </w:rPr>
        <w:t>增长主要原因是学生数量增加，教学设备增加导致。政府集中采购预算395万元，占政府采购预算31.55％，同比减少188万元，下降32.25％；分散采购预算857.17万元，占政府采购预算68.45％，同比增加297.17万元，增长53.07％。</w:t>
      </w:r>
      <w:r>
        <w:rPr>
          <w:rFonts w:hint="eastAsia" w:ascii="仿宋_GB2312" w:hAnsi="宋体"/>
          <w:szCs w:val="32"/>
        </w:rPr>
        <w:t>货物类采购</w:t>
      </w:r>
      <w:r>
        <w:rPr>
          <w:rFonts w:hint="eastAsia" w:ascii="仿宋_GB2312" w:hAnsi="宋体"/>
          <w:szCs w:val="32"/>
          <w:lang w:val="en-US" w:eastAsia="zh-CN"/>
        </w:rPr>
        <w:t>495</w:t>
      </w:r>
      <w:r>
        <w:rPr>
          <w:rFonts w:hint="eastAsia" w:ascii="仿宋_GB2312" w:hAnsi="宋体"/>
          <w:szCs w:val="32"/>
        </w:rPr>
        <w:t>万元</w:t>
      </w:r>
      <w:r>
        <w:rPr>
          <w:rFonts w:hint="eastAsia" w:ascii="仿宋_GB2312" w:hAnsi="宋体"/>
          <w:szCs w:val="32"/>
          <w:lang w:eastAsia="zh-CN"/>
        </w:rPr>
        <w:t>，占政府采购预算</w:t>
      </w:r>
      <w:r>
        <w:rPr>
          <w:rFonts w:hint="eastAsia" w:ascii="仿宋_GB2312" w:hAnsi="宋体"/>
          <w:szCs w:val="32"/>
          <w:lang w:val="en-US" w:eastAsia="zh-CN"/>
        </w:rPr>
        <w:t>39.53%，同比增加70万元，增长16.47%；</w:t>
      </w:r>
      <w:r>
        <w:rPr>
          <w:rFonts w:hint="eastAsia" w:ascii="仿宋_GB2312" w:hAnsi="宋体"/>
          <w:szCs w:val="32"/>
        </w:rPr>
        <w:t>工程类采购</w:t>
      </w:r>
      <w:r>
        <w:rPr>
          <w:rFonts w:hint="eastAsia" w:ascii="仿宋_GB2312" w:hAnsi="宋体"/>
          <w:szCs w:val="32"/>
          <w:lang w:val="en-US" w:eastAsia="zh-CN"/>
        </w:rPr>
        <w:t>474.17</w:t>
      </w:r>
      <w:r>
        <w:rPr>
          <w:rFonts w:hint="eastAsia" w:ascii="仿宋_GB2312" w:hAnsi="宋体"/>
          <w:szCs w:val="32"/>
        </w:rPr>
        <w:t>万元</w:t>
      </w:r>
      <w:r>
        <w:rPr>
          <w:rFonts w:hint="eastAsia" w:ascii="仿宋_GB2312" w:hAnsi="宋体"/>
          <w:szCs w:val="32"/>
          <w:lang w:eastAsia="zh-CN"/>
        </w:rPr>
        <w:t>，占政府采购预算</w:t>
      </w:r>
      <w:r>
        <w:rPr>
          <w:rFonts w:hint="eastAsia" w:ascii="仿宋_GB2312" w:hAnsi="宋体"/>
          <w:szCs w:val="32"/>
          <w:lang w:val="en-US" w:eastAsia="zh-CN"/>
        </w:rPr>
        <w:t>37.87%，同比减少50.83万元，下降9.68%；</w:t>
      </w:r>
      <w:r>
        <w:rPr>
          <w:rFonts w:hint="eastAsia" w:ascii="仿宋_GB2312" w:hAnsi="宋体"/>
          <w:szCs w:val="32"/>
        </w:rPr>
        <w:t>服务类采购</w:t>
      </w:r>
      <w:r>
        <w:rPr>
          <w:rFonts w:hint="eastAsia" w:ascii="仿宋_GB2312" w:hAnsi="宋体"/>
          <w:szCs w:val="32"/>
          <w:lang w:val="en-US" w:eastAsia="zh-CN"/>
        </w:rPr>
        <w:t>283</w:t>
      </w:r>
      <w:r>
        <w:rPr>
          <w:rFonts w:hint="eastAsia" w:ascii="仿宋_GB2312" w:hAnsi="宋体"/>
          <w:szCs w:val="32"/>
        </w:rPr>
        <w:t>万元</w:t>
      </w:r>
      <w:r>
        <w:rPr>
          <w:rFonts w:hint="eastAsia" w:ascii="仿宋_GB2312" w:hAnsi="宋体"/>
          <w:szCs w:val="32"/>
          <w:lang w:eastAsia="zh-CN"/>
        </w:rPr>
        <w:t>，占政府采购预算</w:t>
      </w:r>
      <w:r>
        <w:rPr>
          <w:rFonts w:hint="eastAsia" w:ascii="仿宋_GB2312" w:hAnsi="宋体"/>
          <w:szCs w:val="32"/>
          <w:lang w:val="en-US" w:eastAsia="zh-CN"/>
        </w:rPr>
        <w:t>22.60%，同比增加90万元，增长46.63%</w:t>
      </w:r>
      <w:bookmarkStart w:id="0" w:name="_GoBack"/>
      <w:bookmarkEnd w:id="0"/>
      <w:r>
        <w:rPr>
          <w:rFonts w:hint="eastAsia" w:ascii="仿宋_GB2312" w:hAnsi="宋体"/>
          <w:szCs w:val="32"/>
        </w:rPr>
        <w:t>。</w:t>
      </w:r>
    </w:p>
    <w:p>
      <w:pPr>
        <w:tabs>
          <w:tab w:val="center" w:pos="4475"/>
        </w:tabs>
        <w:spacing w:line="600" w:lineRule="exact"/>
        <w:rPr>
          <w:rFonts w:ascii="楷体" w:hAnsi="楷体" w:eastAsia="楷体" w:cs="楷体"/>
          <w:kern w:val="0"/>
        </w:rPr>
      </w:pPr>
      <w:r>
        <w:rPr>
          <w:rFonts w:hint="eastAsia" w:ascii="楷体" w:hAnsi="楷体" w:eastAsia="楷体" w:cs="楷体"/>
          <w:kern w:val="0"/>
        </w:rPr>
        <w:t>（三）国有资产占用情况说明</w:t>
      </w:r>
    </w:p>
    <w:p>
      <w:pPr>
        <w:tabs>
          <w:tab w:val="center" w:pos="4475"/>
        </w:tabs>
        <w:spacing w:line="600" w:lineRule="exact"/>
        <w:ind w:firstLine="645"/>
        <w:rPr>
          <w:rFonts w:ascii="黑体" w:hAnsi="Arial" w:eastAsia="黑体" w:cs="Arial"/>
          <w:kern w:val="0"/>
        </w:rPr>
      </w:pPr>
      <w:r>
        <w:rPr>
          <w:rFonts w:hint="eastAsia" w:ascii="仿宋_GB2312" w:hAnsi="宋体"/>
          <w:szCs w:val="32"/>
        </w:rPr>
        <w:t>截止2021年12月31日，广西新闻出版技工学校资产总额12,210.27万元，其中：流动资产318.11万元，固定资产净值8,585.72万元，在建工程1,125.24万元，无形资产净值2,181.20万元。固定资产净值当中，房屋及构筑物净值7,633.39万元，通用设备净值444.92万元，专用设备净值457.43万元，其他固定资产净值49.98万元。</w:t>
      </w:r>
    </w:p>
    <w:p>
      <w:pPr>
        <w:tabs>
          <w:tab w:val="center" w:pos="4475"/>
        </w:tabs>
        <w:spacing w:line="600" w:lineRule="exact"/>
        <w:ind w:firstLine="645"/>
        <w:rPr>
          <w:rFonts w:ascii="楷体" w:hAnsi="楷体" w:eastAsia="楷体" w:cs="楷体"/>
          <w:szCs w:val="32"/>
        </w:rPr>
      </w:pPr>
      <w:r>
        <w:rPr>
          <w:rFonts w:hint="eastAsia" w:ascii="楷体" w:hAnsi="楷体" w:eastAsia="楷体" w:cs="楷体"/>
          <w:szCs w:val="32"/>
        </w:rPr>
        <w:t>（四）重点项目预算绩效目标等情况说明</w:t>
      </w:r>
    </w:p>
    <w:p>
      <w:pPr>
        <w:tabs>
          <w:tab w:val="center" w:pos="4475"/>
        </w:tabs>
        <w:spacing w:line="600" w:lineRule="exact"/>
        <w:ind w:firstLine="645"/>
        <w:rPr>
          <w:rFonts w:ascii="仿宋_GB2312" w:hAnsi="宋体"/>
          <w:szCs w:val="32"/>
        </w:rPr>
      </w:pPr>
      <w:r>
        <w:rPr>
          <w:rFonts w:hint="eastAsia" w:ascii="仿宋_GB2312" w:hAnsi="宋体"/>
          <w:szCs w:val="32"/>
        </w:rPr>
        <w:t>广西新闻出版技工学校2022年部门预算绩效目标共5个项目，涉及项目总金额1,680.63万元。分别为：</w:t>
      </w:r>
    </w:p>
    <w:p>
      <w:pPr>
        <w:tabs>
          <w:tab w:val="center" w:pos="4475"/>
        </w:tabs>
        <w:spacing w:line="600" w:lineRule="exact"/>
        <w:ind w:firstLine="645"/>
        <w:rPr>
          <w:rFonts w:ascii="仿宋_GB2312" w:hAnsi="宋体"/>
          <w:szCs w:val="32"/>
        </w:rPr>
      </w:pPr>
      <w:r>
        <w:rPr>
          <w:rFonts w:hint="eastAsia" w:ascii="仿宋_GB2312" w:hAnsi="宋体"/>
          <w:szCs w:val="32"/>
        </w:rPr>
        <w:t>（1）新校区建设专项经费项目为上年延续项目，项目金额476.17万元，2022年主要绩效目标为完成礼堂食堂综合体初步设计编制、完成教学楼周边室外工程建设、校园道路白改黑工程、3＃变电箱建设及工程建设配套咨询费等项目，满足学校发展需求；</w:t>
      </w:r>
    </w:p>
    <w:p>
      <w:pPr>
        <w:spacing w:line="600" w:lineRule="exact"/>
        <w:rPr>
          <w:rFonts w:ascii="仿宋_GB2312" w:hAnsi="宋体"/>
          <w:szCs w:val="32"/>
        </w:rPr>
      </w:pPr>
      <w:r>
        <w:rPr>
          <w:rFonts w:hint="eastAsia" w:ascii="仿宋_GB2312" w:hAnsi="宋体"/>
          <w:szCs w:val="32"/>
        </w:rPr>
        <w:t xml:space="preserve">   （2）事业单位在职人员绩效工资（中央资金）项目为上年延续项目，项目金额369.16万元，主要绩效目标为保障广西新闻出版技工学校全体在职在编教职工工资权益，按照上报的绩效工资分配方案合法合规的足额发放在职在编教职工的绩效工资及缴纳社保，保障学校基本运转；</w:t>
      </w:r>
    </w:p>
    <w:p>
      <w:pPr>
        <w:spacing w:line="600" w:lineRule="exact"/>
        <w:rPr>
          <w:rFonts w:ascii="仿宋_GB2312" w:hAnsi="宋体"/>
          <w:szCs w:val="32"/>
        </w:rPr>
      </w:pPr>
      <w:r>
        <w:rPr>
          <w:rFonts w:hint="eastAsia" w:ascii="仿宋_GB2312" w:hAnsi="宋体"/>
          <w:szCs w:val="32"/>
        </w:rPr>
        <w:t xml:space="preserve">   （3）编外人员经费项目为上年延续项目，项目金额330.83万元，主要绩效目标为保障广西新闻出版技工学校全体编外教职工工资权益，按照聘用合同及学校绩效工资分配方案合法合规的足额发放全体编外教职工的工资及缴纳社保，保障学校基本运转；</w:t>
      </w:r>
    </w:p>
    <w:p>
      <w:pPr>
        <w:spacing w:line="600" w:lineRule="exact"/>
        <w:rPr>
          <w:rFonts w:ascii="仿宋_GB2312" w:hAnsi="宋体"/>
          <w:szCs w:val="32"/>
        </w:rPr>
      </w:pPr>
      <w:r>
        <w:rPr>
          <w:rFonts w:hint="eastAsia" w:ascii="仿宋_GB2312" w:hAnsi="宋体"/>
          <w:szCs w:val="32"/>
        </w:rPr>
        <w:t xml:space="preserve">   （4）烹饪实训室装修改造项目为上年延续项目，项目金额204.47万元，主要绩效目标为支付烹饪实训室装修改造工程尾款，保证烹饪实训室投入使用，提供700个工位用于学生实习实训；</w:t>
      </w:r>
    </w:p>
    <w:p>
      <w:pPr>
        <w:spacing w:line="600" w:lineRule="exact"/>
        <w:rPr>
          <w:rFonts w:ascii="黑体" w:eastAsia="黑体"/>
          <w:szCs w:val="32"/>
        </w:rPr>
      </w:pPr>
      <w:r>
        <w:rPr>
          <w:rFonts w:hint="eastAsia" w:ascii="仿宋_GB2312" w:hAnsi="宋体"/>
          <w:szCs w:val="32"/>
        </w:rPr>
        <w:t xml:space="preserve">   （5）2022年现代职业教育发展专项资金项目为2022年新增项目，项目金额300万元，主要绩效目标为完成19间教室的交互式智能电子白板触控一体机、2套全彩LED多媒体大屏幕的采购安装调试及验收使用，满足学生上课和教师授课的需求；完成智慧校园系统采购验收并投入使用，提高单位信息化水平及办公效率，构建基础的教学质量管理平台。</w:t>
      </w:r>
    </w:p>
    <w:p>
      <w:pPr>
        <w:tabs>
          <w:tab w:val="center" w:pos="4475"/>
        </w:tabs>
        <w:spacing w:line="600" w:lineRule="exact"/>
        <w:ind w:firstLine="645"/>
        <w:rPr>
          <w:rFonts w:ascii="黑体" w:eastAsia="黑体"/>
          <w:szCs w:val="32"/>
        </w:rPr>
      </w:pPr>
    </w:p>
    <w:p>
      <w:pPr>
        <w:tabs>
          <w:tab w:val="center" w:pos="4475"/>
        </w:tabs>
        <w:spacing w:line="600" w:lineRule="exact"/>
        <w:ind w:firstLine="645"/>
        <w:rPr>
          <w:rFonts w:ascii="黑体" w:eastAsia="黑体"/>
          <w:szCs w:val="32"/>
        </w:rPr>
      </w:pPr>
      <w:r>
        <w:rPr>
          <w:rFonts w:hint="eastAsia" w:ascii="黑体" w:eastAsia="黑体"/>
          <w:szCs w:val="32"/>
        </w:rPr>
        <w:t>第三部分：名词解释</w:t>
      </w:r>
    </w:p>
    <w:p>
      <w:pPr>
        <w:ind w:firstLine="480" w:firstLineChars="150"/>
        <w:rPr>
          <w:rFonts w:ascii="仿宋_GB2312" w:hAnsi="宋体" w:cs="宋体"/>
          <w:szCs w:val="32"/>
        </w:rPr>
      </w:pPr>
      <w:r>
        <w:rPr>
          <w:rFonts w:hint="eastAsia" w:ascii="仿宋_GB2312" w:hAnsi="宋体" w:cs="宋体"/>
          <w:szCs w:val="32"/>
        </w:rPr>
        <w:t>一、财政拨款收入：指自治区财政部门当年拨付的资金。</w:t>
      </w:r>
    </w:p>
    <w:p>
      <w:pPr>
        <w:ind w:firstLine="480" w:firstLineChars="150"/>
        <w:rPr>
          <w:rFonts w:ascii="仿宋_GB2312" w:hAnsi="宋体" w:cs="宋体"/>
          <w:szCs w:val="32"/>
        </w:rPr>
      </w:pPr>
      <w:r>
        <w:rPr>
          <w:rFonts w:hint="eastAsia" w:ascii="仿宋_GB2312" w:hAnsi="宋体" w:cs="宋体"/>
          <w:szCs w:val="32"/>
        </w:rPr>
        <w:t>二、事业收入：指事业单位开展专业业务活动及辅助活动所取得的收入。</w:t>
      </w:r>
    </w:p>
    <w:p>
      <w:pPr>
        <w:ind w:firstLine="480" w:firstLineChars="150"/>
        <w:rPr>
          <w:rFonts w:ascii="仿宋_GB2312" w:hAnsi="宋体" w:cs="宋体"/>
          <w:szCs w:val="32"/>
        </w:rPr>
      </w:pPr>
      <w:r>
        <w:rPr>
          <w:rFonts w:hint="eastAsia" w:ascii="仿宋_GB2312" w:hAnsi="宋体" w:cs="宋体"/>
          <w:szCs w:val="32"/>
        </w:rPr>
        <w:t>三、经营收入：指事业单位在专业业务活动及其辅助活动之外开展非独立核算经营活动取得的收入。</w:t>
      </w:r>
    </w:p>
    <w:p>
      <w:pPr>
        <w:ind w:firstLine="480" w:firstLineChars="150"/>
        <w:rPr>
          <w:rFonts w:ascii="仿宋_GB2312" w:hAnsi="宋体" w:cs="宋体"/>
          <w:szCs w:val="32"/>
        </w:rPr>
      </w:pPr>
      <w:r>
        <w:rPr>
          <w:rFonts w:hint="eastAsia" w:ascii="仿宋_GB2312" w:hAnsi="宋体" w:cs="宋体"/>
          <w:szCs w:val="32"/>
        </w:rPr>
        <w:t>四、其他收入：指除上述“财政拨款收入”、“事业收入”、“经营收入”等以外的收入。</w:t>
      </w:r>
    </w:p>
    <w:p>
      <w:pPr>
        <w:ind w:firstLine="480" w:firstLineChars="150"/>
        <w:rPr>
          <w:rFonts w:ascii="仿宋_GB2312" w:hAnsi="宋体" w:cs="宋体"/>
          <w:szCs w:val="32"/>
        </w:rPr>
      </w:pPr>
      <w:r>
        <w:rPr>
          <w:rFonts w:hint="eastAsia" w:ascii="仿宋_GB2312" w:hAnsi="宋体" w:cs="宋体"/>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仿宋_GB2312" w:hAnsi="宋体" w:cs="宋体"/>
          <w:szCs w:val="32"/>
        </w:rPr>
      </w:pPr>
      <w:r>
        <w:rPr>
          <w:rFonts w:hint="eastAsia" w:ascii="仿宋_GB2312" w:hAnsi="宋体" w:cs="宋体"/>
          <w:szCs w:val="32"/>
        </w:rPr>
        <w:t>六、年初结转和结余：指以前年度尚未完成、结转到本年 按有关规定继续使用的资金。</w:t>
      </w:r>
    </w:p>
    <w:p>
      <w:pPr>
        <w:ind w:firstLine="480" w:firstLineChars="150"/>
        <w:rPr>
          <w:rFonts w:ascii="仿宋_GB2312" w:hAnsi="宋体" w:cs="宋体"/>
          <w:szCs w:val="32"/>
        </w:rPr>
      </w:pPr>
      <w:r>
        <w:rPr>
          <w:rFonts w:hint="eastAsia" w:ascii="仿宋_GB2312" w:hAnsi="宋体" w:cs="宋体"/>
          <w:szCs w:val="32"/>
        </w:rPr>
        <w:t>七、结余分配：指事业单位按规定提取的职工福利基金、事业基金和缴纳的所得税，以及建设单位按规定应交回的基本建设竣工项目结余资金。</w:t>
      </w:r>
    </w:p>
    <w:p>
      <w:pPr>
        <w:ind w:firstLine="480" w:firstLineChars="150"/>
        <w:rPr>
          <w:rFonts w:ascii="仿宋_GB2312" w:hAnsi="宋体" w:cs="宋体"/>
          <w:szCs w:val="32"/>
        </w:rPr>
      </w:pPr>
      <w:r>
        <w:rPr>
          <w:rFonts w:hint="eastAsia" w:ascii="仿宋_GB2312" w:hAnsi="宋体" w:cs="宋体"/>
          <w:szCs w:val="32"/>
        </w:rPr>
        <w:t>八、年末结转和结余：指本年度或以前年度预算安排、因客观条件发生变化无法按原计划实施，需要延迟到以后年度按有关规定继续使用的资金。</w:t>
      </w:r>
    </w:p>
    <w:p>
      <w:pPr>
        <w:ind w:firstLine="480" w:firstLineChars="150"/>
        <w:rPr>
          <w:rFonts w:ascii="仿宋_GB2312" w:hAnsi="宋体" w:cs="宋体"/>
          <w:szCs w:val="32"/>
        </w:rPr>
      </w:pPr>
      <w:r>
        <w:rPr>
          <w:rFonts w:hint="eastAsia" w:ascii="仿宋_GB2312" w:hAnsi="宋体" w:cs="宋体"/>
          <w:szCs w:val="32"/>
        </w:rPr>
        <w:t>九、基本支出：指为保障机构正常运转、完成日常工作任务而发生的人员支出和公用支出。</w:t>
      </w:r>
    </w:p>
    <w:p>
      <w:pPr>
        <w:ind w:firstLine="480" w:firstLineChars="150"/>
        <w:rPr>
          <w:rFonts w:ascii="仿宋_GB2312" w:hAnsi="宋体" w:cs="宋体"/>
          <w:szCs w:val="32"/>
        </w:rPr>
      </w:pPr>
      <w:r>
        <w:rPr>
          <w:rFonts w:hint="eastAsia" w:ascii="仿宋_GB2312" w:hAnsi="宋体" w:cs="宋体"/>
          <w:szCs w:val="32"/>
        </w:rPr>
        <w:t>十、项目支出：指在基本支出之外为完成特定行政任务和事业发展目标所发生的支出。</w:t>
      </w:r>
    </w:p>
    <w:p>
      <w:pPr>
        <w:ind w:firstLine="480" w:firstLineChars="150"/>
        <w:rPr>
          <w:rFonts w:ascii="仿宋_GB2312" w:hAnsi="宋体" w:cs="宋体"/>
          <w:szCs w:val="32"/>
        </w:rPr>
      </w:pPr>
      <w:r>
        <w:rPr>
          <w:rFonts w:hint="eastAsia" w:ascii="仿宋_GB2312" w:hAnsi="宋体" w:cs="宋体"/>
          <w:szCs w:val="32"/>
        </w:rPr>
        <w:t>十一、经营支出：指事业单位在专业业务活动及其辅助活动之外开展非独立核算经营活动发生的支出。</w:t>
      </w:r>
    </w:p>
    <w:p>
      <w:pPr>
        <w:ind w:firstLine="480" w:firstLineChars="150"/>
        <w:rPr>
          <w:rFonts w:ascii="仿宋_GB2312" w:hAnsi="宋体" w:cs="宋体"/>
          <w:szCs w:val="32"/>
        </w:rPr>
      </w:pPr>
      <w:r>
        <w:rPr>
          <w:rFonts w:hint="eastAsia" w:ascii="仿宋_GB2312" w:hAnsi="宋体" w:cs="宋体"/>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450" w:lineRule="atLeast"/>
        <w:ind w:firstLine="640" w:firstLineChars="200"/>
        <w:rPr>
          <w:rFonts w:ascii="仿宋_GB2312" w:hAnsi="宋体"/>
          <w:szCs w:val="32"/>
        </w:rPr>
      </w:pPr>
      <w:r>
        <w:rPr>
          <w:rFonts w:hint="eastAsia" w:ascii="仿宋_GB2312" w:hAnsi="宋体" w:cs="宋体"/>
          <w:szCs w:val="32"/>
        </w:rPr>
        <w:t>十三、</w:t>
      </w:r>
      <w:r>
        <w:rPr>
          <w:rFonts w:hint="eastAsia" w:ascii="仿宋_GB2312" w:hAnsi="宋体"/>
          <w:szCs w:val="32"/>
        </w:rPr>
        <w:t>事业相关运行经费：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pacing w:line="600" w:lineRule="exact"/>
        <w:rPr>
          <w:rFonts w:ascii="黑体" w:eastAsia="黑体"/>
          <w:szCs w:val="32"/>
        </w:rPr>
      </w:pPr>
    </w:p>
    <w:p>
      <w:pPr>
        <w:tabs>
          <w:tab w:val="center" w:pos="4475"/>
        </w:tabs>
        <w:spacing w:line="600" w:lineRule="exact"/>
        <w:ind w:firstLine="645"/>
        <w:rPr>
          <w:rFonts w:ascii="黑体" w:eastAsia="黑体"/>
          <w:szCs w:val="32"/>
        </w:rPr>
      </w:pPr>
      <w:r>
        <w:rPr>
          <w:rFonts w:hint="eastAsia" w:ascii="黑体" w:eastAsia="黑体"/>
          <w:szCs w:val="32"/>
        </w:rPr>
        <w:t>第四部分：广西新闻出版技工学校</w:t>
      </w:r>
      <w:r>
        <w:rPr>
          <w:rFonts w:hint="eastAsia" w:ascii="黑体" w:hAnsi="宋体" w:eastAsia="黑体"/>
          <w:szCs w:val="32"/>
        </w:rPr>
        <w:t>2022年</w:t>
      </w:r>
      <w:r>
        <w:rPr>
          <w:rFonts w:hint="eastAsia" w:ascii="黑体" w:eastAsia="黑体"/>
          <w:szCs w:val="32"/>
        </w:rPr>
        <w:t>单位预算公开报表（附后）</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一、部门收支总表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二、部门收入总表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三、部门支出总表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四、财政拨款收支总表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五、一般公共预算支出表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六、一般公共预算基本支出表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七、一般公共预算“三公”经费支出表</w:t>
      </w:r>
    </w:p>
    <w:p>
      <w:pPr>
        <w:widowControl/>
        <w:spacing w:line="600" w:lineRule="exact"/>
        <w:ind w:firstLine="640" w:firstLineChars="200"/>
        <w:jc w:val="left"/>
        <w:rPr>
          <w:rFonts w:ascii="仿宋_GB2312" w:hAnsi="宋体"/>
          <w:szCs w:val="32"/>
        </w:rPr>
      </w:pPr>
      <w:r>
        <w:rPr>
          <w:rFonts w:hint="eastAsia" w:ascii="仿宋_GB2312" w:hAnsi="宋体"/>
          <w:szCs w:val="32"/>
        </w:rPr>
        <w:t>八、政府性基金预算支出表</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0B941"/>
    <w:multiLevelType w:val="singleLevel"/>
    <w:tmpl w:val="6210B9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FiMGUxNTM0OTMwNTRmZjRlZjRjMTM1MjliMzhkMjUifQ=="/>
  </w:docVars>
  <w:rsids>
    <w:rsidRoot w:val="00272FDF"/>
    <w:rsid w:val="00272FDF"/>
    <w:rsid w:val="00520C62"/>
    <w:rsid w:val="00935293"/>
    <w:rsid w:val="009D7930"/>
    <w:rsid w:val="51001DF1"/>
    <w:rsid w:val="5C931C9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4415</Words>
  <Characters>5436</Characters>
  <Lines>39</Lines>
  <Paragraphs>11</Paragraphs>
  <TotalTime>4</TotalTime>
  <ScaleCrop>false</ScaleCrop>
  <LinksUpToDate>false</LinksUpToDate>
  <CharactersWithSpaces>5477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2021-02-08T07:15:00Z</dcterms:created>
  <dc:creator>阿邦1404378945</dc:creator>
  <cp:lastModifiedBy>阿邦1404378945</cp:lastModifiedBy>
  <dcterms:modified xsi:type="dcterms:W3CDTF">2023-09-22T07:45:50Z</dcterms:modified>
  <dc:title>         广西新闻出版技工学校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CC35A78769304A278352C52A1411F02C</vt:lpwstr>
  </property>
</Properties>
</file>