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0AD" w:rsidRDefault="009F72A4">
      <w:pPr>
        <w:spacing w:line="360" w:lineRule="auto"/>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广西广播电视技术中心河池分中心</w:t>
      </w:r>
    </w:p>
    <w:p w:rsidR="005560AD" w:rsidRDefault="009F72A4">
      <w:pPr>
        <w:spacing w:line="360" w:lineRule="auto"/>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2024年</w:t>
      </w:r>
      <w:r w:rsidR="00B83F07">
        <w:rPr>
          <w:rFonts w:ascii="方正小标宋简体" w:eastAsia="方正小标宋简体" w:hAnsi="方正小标宋简体" w:cs="方正小标宋简体" w:hint="eastAsia"/>
          <w:sz w:val="44"/>
          <w:szCs w:val="44"/>
        </w:rPr>
        <w:t>单位</w:t>
      </w:r>
      <w:r>
        <w:rPr>
          <w:rFonts w:ascii="方正小标宋简体" w:eastAsia="方正小标宋简体" w:hAnsi="方正小标宋简体" w:cs="方正小标宋简体" w:hint="eastAsia"/>
          <w:sz w:val="44"/>
          <w:szCs w:val="44"/>
        </w:rPr>
        <w:t>预算公开</w:t>
      </w:r>
    </w:p>
    <w:p w:rsidR="005560AD" w:rsidRDefault="005560AD">
      <w:pPr>
        <w:spacing w:line="360" w:lineRule="auto"/>
        <w:ind w:firstLineChars="200" w:firstLine="640"/>
        <w:jc w:val="center"/>
        <w:rPr>
          <w:rFonts w:ascii="黑体" w:eastAsia="黑体" w:hAnsi="黑体" w:cs="黑体"/>
          <w:sz w:val="32"/>
          <w:szCs w:val="32"/>
        </w:rPr>
      </w:pPr>
    </w:p>
    <w:p w:rsidR="005560AD" w:rsidRDefault="009F72A4">
      <w:pPr>
        <w:adjustRightInd w:val="0"/>
        <w:snapToGrid w:val="0"/>
        <w:spacing w:line="600" w:lineRule="exact"/>
        <w:ind w:rightChars="-104" w:right="-218"/>
        <w:jc w:val="center"/>
        <w:rPr>
          <w:rFonts w:ascii="黑体" w:eastAsia="黑体" w:hAnsi="黑体" w:cs="黑体"/>
          <w:bCs/>
          <w:sz w:val="32"/>
          <w:szCs w:val="32"/>
        </w:rPr>
      </w:pPr>
      <w:r>
        <w:rPr>
          <w:rFonts w:ascii="黑体" w:eastAsia="黑体" w:hAnsi="黑体" w:cs="黑体" w:hint="eastAsia"/>
          <w:bCs/>
          <w:sz w:val="32"/>
          <w:szCs w:val="32"/>
        </w:rPr>
        <w:t>目  录</w:t>
      </w:r>
    </w:p>
    <w:p w:rsidR="005560AD" w:rsidRDefault="005560AD">
      <w:pPr>
        <w:adjustRightInd w:val="0"/>
        <w:snapToGrid w:val="0"/>
        <w:spacing w:line="600" w:lineRule="exact"/>
        <w:ind w:rightChars="-104" w:right="-218" w:firstLineChars="200" w:firstLine="640"/>
        <w:rPr>
          <w:rFonts w:ascii="仿宋_GB2312" w:eastAsia="仿宋_GB2312" w:hAnsi="仿宋_GB2312" w:cs="仿宋_GB2312"/>
          <w:bCs/>
          <w:sz w:val="32"/>
          <w:szCs w:val="32"/>
        </w:rPr>
      </w:pPr>
    </w:p>
    <w:p w:rsidR="005560AD" w:rsidRDefault="009F72A4">
      <w:pPr>
        <w:adjustRightInd w:val="0"/>
        <w:snapToGrid w:val="0"/>
        <w:spacing w:line="600" w:lineRule="exact"/>
        <w:ind w:rightChars="-104" w:right="-218" w:firstLineChars="200" w:firstLine="640"/>
        <w:rPr>
          <w:rFonts w:ascii="黑体" w:eastAsia="黑体" w:hAnsi="黑体" w:cs="黑体"/>
          <w:sz w:val="32"/>
          <w:szCs w:val="32"/>
        </w:rPr>
      </w:pPr>
      <w:r>
        <w:rPr>
          <w:rFonts w:ascii="黑体" w:eastAsia="黑体" w:hAnsi="黑体" w:cs="黑体" w:hint="eastAsia"/>
          <w:sz w:val="32"/>
          <w:szCs w:val="32"/>
        </w:rPr>
        <w:t>第一部分：单位概况</w:t>
      </w:r>
    </w:p>
    <w:p w:rsidR="005560AD" w:rsidRDefault="009F72A4">
      <w:pPr>
        <w:adjustRightInd w:val="0"/>
        <w:snapToGrid w:val="0"/>
        <w:spacing w:line="600" w:lineRule="exact"/>
        <w:ind w:rightChars="-104" w:right="-218"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一</w:t>
      </w:r>
      <w:r>
        <w:rPr>
          <w:rFonts w:ascii="仿宋_GB2312" w:eastAsia="仿宋_GB2312" w:hAnsi="仿宋_GB2312" w:cs="仿宋_GB2312" w:hint="eastAsia"/>
          <w:sz w:val="32"/>
          <w:szCs w:val="32"/>
        </w:rPr>
        <w:t>、主要职能</w:t>
      </w:r>
    </w:p>
    <w:p w:rsidR="005560AD" w:rsidRDefault="009F72A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二、机构设置情况</w:t>
      </w:r>
    </w:p>
    <w:p w:rsidR="005560AD" w:rsidRDefault="005560AD">
      <w:pPr>
        <w:adjustRightInd w:val="0"/>
        <w:snapToGrid w:val="0"/>
        <w:spacing w:line="600" w:lineRule="exact"/>
        <w:ind w:rightChars="-104" w:right="-218" w:firstLineChars="200" w:firstLine="640"/>
        <w:rPr>
          <w:rFonts w:ascii="仿宋_GB2312" w:eastAsia="仿宋_GB2312" w:hAnsi="仿宋_GB2312" w:cs="仿宋_GB2312"/>
          <w:bCs/>
          <w:sz w:val="32"/>
          <w:szCs w:val="32"/>
        </w:rPr>
      </w:pPr>
    </w:p>
    <w:p w:rsidR="005560AD" w:rsidRDefault="009F72A4">
      <w:pPr>
        <w:adjustRightInd w:val="0"/>
        <w:snapToGrid w:val="0"/>
        <w:spacing w:line="600" w:lineRule="exact"/>
        <w:ind w:rightChars="-104" w:right="-218" w:firstLineChars="200" w:firstLine="640"/>
        <w:rPr>
          <w:rFonts w:ascii="黑体" w:eastAsia="黑体" w:hAnsi="黑体" w:cs="黑体"/>
          <w:sz w:val="32"/>
          <w:szCs w:val="32"/>
        </w:rPr>
      </w:pPr>
      <w:r>
        <w:rPr>
          <w:rFonts w:ascii="黑体" w:eastAsia="黑体" w:hAnsi="黑体" w:cs="黑体" w:hint="eastAsia"/>
          <w:sz w:val="32"/>
          <w:szCs w:val="32"/>
        </w:rPr>
        <w:t>第二部分：广西广播电视技术中心河池分中心2024年单位预算情况说明</w:t>
      </w:r>
    </w:p>
    <w:p w:rsidR="005560AD" w:rsidRDefault="009F72A4">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一、单位收支总体情况说明</w:t>
      </w:r>
    </w:p>
    <w:p w:rsidR="005560AD" w:rsidRDefault="009F72A4">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二、单位收入总体情况说明</w:t>
      </w:r>
    </w:p>
    <w:p w:rsidR="005560AD" w:rsidRDefault="009F72A4">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三、单位支出总体情况说明</w:t>
      </w:r>
    </w:p>
    <w:p w:rsidR="005560AD" w:rsidRDefault="009F72A4">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四、财政拨款收支总体情况说明</w:t>
      </w:r>
    </w:p>
    <w:p w:rsidR="005560AD" w:rsidRDefault="009F72A4">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五、一般公共预算支出情况说明</w:t>
      </w:r>
    </w:p>
    <w:p w:rsidR="005560AD" w:rsidRDefault="009F72A4">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六、一般公共预算基本支出情况说明</w:t>
      </w:r>
    </w:p>
    <w:p w:rsidR="005560AD" w:rsidRDefault="009F72A4">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七、一般公共预算“三公”经费支出情况说明</w:t>
      </w:r>
    </w:p>
    <w:p w:rsidR="005560AD" w:rsidRDefault="009F72A4">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八、政府性基金预算支出情况说明</w:t>
      </w:r>
    </w:p>
    <w:p w:rsidR="005560AD" w:rsidRDefault="009F72A4">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九、国有资本经营预算支出情况说明</w:t>
      </w:r>
    </w:p>
    <w:p w:rsidR="005560AD" w:rsidRDefault="009F72A4">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十、其他重要事项情况说明</w:t>
      </w:r>
    </w:p>
    <w:p w:rsidR="005560AD" w:rsidRDefault="009F72A4">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（一）事业单位相关运行经费安排情况说明</w:t>
      </w:r>
    </w:p>
    <w:p w:rsidR="005560AD" w:rsidRDefault="009F72A4">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（二）政府采购预算安排情况说明</w:t>
      </w:r>
    </w:p>
    <w:p w:rsidR="005560AD" w:rsidRDefault="009F72A4">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（三）国有资产占用情况说明</w:t>
      </w:r>
    </w:p>
    <w:p w:rsidR="005560AD" w:rsidRDefault="009F72A4">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（四）重点项目预算绩效目标等情况说明</w:t>
      </w:r>
    </w:p>
    <w:p w:rsidR="005560AD" w:rsidRDefault="005560AD">
      <w:pPr>
        <w:adjustRightInd w:val="0"/>
        <w:snapToGrid w:val="0"/>
        <w:spacing w:line="600" w:lineRule="exact"/>
        <w:ind w:rightChars="-104" w:right="-218"/>
        <w:rPr>
          <w:rFonts w:ascii="仿宋_GB2312" w:eastAsia="仿宋_GB2312" w:hAnsi="仿宋_GB2312" w:cs="仿宋_GB2312"/>
          <w:bCs/>
          <w:sz w:val="32"/>
          <w:szCs w:val="32"/>
        </w:rPr>
      </w:pPr>
    </w:p>
    <w:p w:rsidR="005560AD" w:rsidRDefault="009F72A4">
      <w:pPr>
        <w:adjustRightInd w:val="0"/>
        <w:snapToGrid w:val="0"/>
        <w:spacing w:line="600" w:lineRule="exact"/>
        <w:ind w:rightChars="-104" w:right="-218" w:firstLineChars="200" w:firstLine="640"/>
        <w:rPr>
          <w:rFonts w:ascii="黑体" w:eastAsia="黑体" w:hAnsi="黑体" w:cs="黑体"/>
          <w:sz w:val="32"/>
          <w:szCs w:val="32"/>
        </w:rPr>
      </w:pPr>
      <w:r>
        <w:rPr>
          <w:rFonts w:ascii="黑体" w:eastAsia="黑体" w:hAnsi="黑体" w:cs="黑体" w:hint="eastAsia"/>
          <w:sz w:val="32"/>
          <w:szCs w:val="32"/>
        </w:rPr>
        <w:t>第三部分：名词解释</w:t>
      </w:r>
    </w:p>
    <w:p w:rsidR="005560AD" w:rsidRDefault="005560AD">
      <w:pPr>
        <w:adjustRightInd w:val="0"/>
        <w:snapToGrid w:val="0"/>
        <w:spacing w:line="600" w:lineRule="exact"/>
        <w:ind w:rightChars="-104" w:right="-218" w:firstLineChars="200" w:firstLine="643"/>
        <w:rPr>
          <w:rFonts w:ascii="黑体" w:eastAsia="黑体" w:hAnsi="黑体" w:cs="黑体"/>
          <w:b/>
          <w:sz w:val="32"/>
          <w:szCs w:val="32"/>
        </w:rPr>
      </w:pPr>
    </w:p>
    <w:p w:rsidR="005560AD" w:rsidRDefault="009F72A4">
      <w:pPr>
        <w:adjustRightInd w:val="0"/>
        <w:snapToGrid w:val="0"/>
        <w:spacing w:line="600" w:lineRule="exact"/>
        <w:ind w:rightChars="-104" w:right="-218" w:firstLineChars="200" w:firstLine="640"/>
        <w:rPr>
          <w:rFonts w:ascii="黑体" w:eastAsia="黑体" w:hAnsi="黑体" w:cs="黑体"/>
          <w:sz w:val="32"/>
          <w:szCs w:val="32"/>
        </w:rPr>
      </w:pPr>
      <w:r>
        <w:rPr>
          <w:rFonts w:ascii="黑体" w:eastAsia="黑体" w:hAnsi="黑体" w:cs="黑体" w:hint="eastAsia"/>
          <w:sz w:val="32"/>
          <w:szCs w:val="32"/>
        </w:rPr>
        <w:t>第四部分：广西广播电视技术中心河池分中心2024年预算公开报表</w:t>
      </w:r>
    </w:p>
    <w:p w:rsidR="005560AD" w:rsidRDefault="009F72A4">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一、单位收支总体情况表</w:t>
      </w:r>
    </w:p>
    <w:p w:rsidR="005560AD" w:rsidRDefault="009F72A4">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二、单位收入总体情况表</w:t>
      </w:r>
    </w:p>
    <w:p w:rsidR="005560AD" w:rsidRDefault="009F72A4">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三、单位支出总体情况表</w:t>
      </w:r>
    </w:p>
    <w:p w:rsidR="005560AD" w:rsidRDefault="009F72A4">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四、财政拨款收支总体情况表</w:t>
      </w:r>
    </w:p>
    <w:p w:rsidR="005560AD" w:rsidRDefault="009F72A4">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五、一般公共预算支出情况表</w:t>
      </w:r>
    </w:p>
    <w:p w:rsidR="005560AD" w:rsidRDefault="009F72A4">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六、一般公共预算基本支出情况表</w:t>
      </w:r>
    </w:p>
    <w:p w:rsidR="005560AD" w:rsidRDefault="009F72A4">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七、财政拨款“三公”经费、会议费和培训费支出情况表</w:t>
      </w:r>
    </w:p>
    <w:p w:rsidR="005560AD" w:rsidRDefault="009F72A4">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八、政府性基金预算支出情况表</w:t>
      </w:r>
    </w:p>
    <w:p w:rsidR="005560AD" w:rsidRDefault="009F72A4">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九、国有资本经营预算支出情况表</w:t>
      </w:r>
    </w:p>
    <w:p w:rsidR="005560AD" w:rsidRDefault="009F72A4">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十、自治区本级项目绩效目标公开表</w:t>
      </w:r>
    </w:p>
    <w:p w:rsidR="005560AD" w:rsidRDefault="009F72A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十一、自治区对下转移支付项目绩效目标公开表</w:t>
      </w:r>
    </w:p>
    <w:p w:rsidR="00D440DB" w:rsidRDefault="00D440DB">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D440DB" w:rsidRDefault="00D440DB">
      <w:pPr>
        <w:ind w:firstLineChars="200" w:firstLine="640"/>
        <w:rPr>
          <w:rFonts w:ascii="仿宋_GB2312" w:eastAsia="仿宋_GB2312" w:hAnsi="仿宋_GB2312" w:cs="仿宋_GB2312"/>
          <w:sz w:val="32"/>
          <w:szCs w:val="32"/>
        </w:rPr>
      </w:pPr>
    </w:p>
    <w:p w:rsidR="005560AD" w:rsidRDefault="009F72A4">
      <w:pPr>
        <w:spacing w:line="360" w:lineRule="auto"/>
        <w:ind w:firstLineChars="200" w:firstLine="640"/>
        <w:jc w:val="center"/>
        <w:rPr>
          <w:rFonts w:ascii="黑体" w:eastAsia="黑体" w:hAnsi="黑体" w:cs="黑体"/>
          <w:sz w:val="32"/>
          <w:szCs w:val="32"/>
        </w:rPr>
      </w:pPr>
      <w:bookmarkStart w:id="0" w:name="_Toc12460"/>
      <w:r>
        <w:rPr>
          <w:rFonts w:ascii="黑体" w:eastAsia="黑体" w:hAnsi="黑体" w:cs="黑体" w:hint="eastAsia"/>
          <w:sz w:val="32"/>
          <w:szCs w:val="32"/>
        </w:rPr>
        <w:t>第一部分：单位概况</w:t>
      </w:r>
      <w:bookmarkEnd w:id="0"/>
    </w:p>
    <w:p w:rsidR="005560AD" w:rsidRDefault="005560AD">
      <w:pPr>
        <w:spacing w:line="360" w:lineRule="auto"/>
        <w:ind w:firstLineChars="200" w:firstLine="640"/>
        <w:jc w:val="center"/>
        <w:rPr>
          <w:rFonts w:ascii="黑体" w:eastAsia="黑体" w:hAnsi="黑体" w:cs="黑体"/>
          <w:sz w:val="32"/>
          <w:szCs w:val="32"/>
        </w:rPr>
      </w:pPr>
    </w:p>
    <w:p w:rsidR="005560AD" w:rsidRDefault="009F72A4">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一、主要职责</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西广播电视技术中心河池分中心：负责广播电视信号的当地范围传输、转播、发射，承担所辖广播电视无线发射台站设备维护管理；承担所辖区域实验广播、应急广播业务开展以及新闻出版广播影视新媒体新业务（无线）的集成分发。</w:t>
      </w:r>
    </w:p>
    <w:p w:rsidR="005560AD" w:rsidRDefault="009F72A4">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二、机构设置情况</w:t>
      </w:r>
    </w:p>
    <w:p w:rsidR="005560AD" w:rsidRDefault="009F72A4">
      <w:pPr>
        <w:spacing w:line="600" w:lineRule="exact"/>
        <w:ind w:firstLineChars="200" w:firstLine="640"/>
        <w:rPr>
          <w:rFonts w:ascii="楷体_GB2312" w:eastAsia="楷体_GB2312" w:hAnsi="宋体" w:cs="Times New Roman"/>
          <w:kern w:val="2"/>
          <w:sz w:val="32"/>
          <w:szCs w:val="32"/>
        </w:rPr>
      </w:pPr>
      <w:r>
        <w:rPr>
          <w:rFonts w:ascii="楷体_GB2312" w:eastAsia="楷体_GB2312" w:hAnsi="宋体" w:cs="Times New Roman" w:hint="eastAsia"/>
          <w:kern w:val="2"/>
          <w:sz w:val="32"/>
          <w:szCs w:val="32"/>
        </w:rPr>
        <w:t>（一）广西广播电视技术中心河池分中心</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广西广播电视技术中心河池分中心内设机构有办公室、河池中波台维护部、二五0台维护部、宜州维护部、凤山维护部以及村村通维护部共6个部门。</w:t>
      </w:r>
    </w:p>
    <w:p w:rsidR="005560AD" w:rsidRDefault="009F72A4">
      <w:pPr>
        <w:spacing w:line="600" w:lineRule="exact"/>
        <w:ind w:firstLineChars="200" w:firstLine="640"/>
        <w:rPr>
          <w:rFonts w:ascii="楷体_GB2312" w:eastAsia="楷体_GB2312" w:hAnsi="宋体" w:cs="Times New Roman"/>
          <w:kern w:val="2"/>
          <w:sz w:val="32"/>
          <w:szCs w:val="32"/>
        </w:rPr>
      </w:pPr>
      <w:r>
        <w:rPr>
          <w:rFonts w:ascii="楷体_GB2312" w:eastAsia="楷体_GB2312" w:hAnsi="宋体" w:cs="Times New Roman" w:hint="eastAsia"/>
          <w:kern w:val="2"/>
          <w:sz w:val="32"/>
          <w:szCs w:val="32"/>
        </w:rPr>
        <w:t>（二）人员构成情况</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1.在职人员构成</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西广播电视技术中心河池分中心为全额拨款预算管理事业单位，纳入单位预算人员编制共73人（其中：事业编制71人，机关后勤服务中心控制数2人）。截至2023年8月事业编制内实有在职人员64人（其中：事业编制在职人数64人，控制数内实有人数0人），较上年增加3人。</w:t>
      </w:r>
    </w:p>
    <w:p w:rsidR="005560AD" w:rsidRDefault="009F72A4">
      <w:pPr>
        <w:spacing w:line="360" w:lineRule="auto"/>
        <w:ind w:firstLineChars="200" w:firstLine="640"/>
        <w:rPr>
          <w:rFonts w:ascii="仿宋_GB2312" w:eastAsia="仿宋_GB2312" w:hAnsi="仿宋_GB2312" w:cs="仿宋_GB2312"/>
          <w:sz w:val="32"/>
          <w:szCs w:val="32"/>
        </w:rPr>
      </w:pPr>
      <w:bookmarkStart w:id="1" w:name="_Toc18228"/>
      <w:r>
        <w:rPr>
          <w:rFonts w:ascii="仿宋_GB2312" w:eastAsia="仿宋_GB2312" w:hAnsi="仿宋_GB2312" w:cs="仿宋_GB2312" w:hint="eastAsia"/>
          <w:sz w:val="32"/>
          <w:szCs w:val="32"/>
        </w:rPr>
        <w:t>2.退休人员构成</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2024年纳入单位预算离退休人员33人，较上年增加1人，</w:t>
      </w:r>
      <w:r>
        <w:rPr>
          <w:rFonts w:ascii="仿宋_GB2312" w:eastAsia="仿宋_GB2312" w:hAnsi="仿宋_GB2312" w:cs="仿宋_GB2312" w:hint="eastAsia"/>
          <w:sz w:val="32"/>
          <w:szCs w:val="32"/>
        </w:rPr>
        <w:lastRenderedPageBreak/>
        <w:t>均为财政供养退休人员。</w:t>
      </w:r>
    </w:p>
    <w:p w:rsidR="00D440DB" w:rsidRDefault="00D440DB">
      <w:pPr>
        <w:spacing w:line="360" w:lineRule="auto"/>
        <w:ind w:firstLineChars="200" w:firstLine="640"/>
        <w:rPr>
          <w:rFonts w:ascii="仿宋_GB2312" w:eastAsia="仿宋_GB2312" w:hAnsi="仿宋_GB2312" w:cs="仿宋_GB2312"/>
          <w:sz w:val="32"/>
          <w:szCs w:val="32"/>
        </w:rPr>
      </w:pPr>
    </w:p>
    <w:p w:rsidR="005560AD" w:rsidRDefault="009F72A4">
      <w:pPr>
        <w:spacing w:line="360" w:lineRule="auto"/>
        <w:ind w:firstLineChars="200" w:firstLine="640"/>
        <w:jc w:val="center"/>
        <w:rPr>
          <w:rFonts w:ascii="黑体" w:eastAsia="黑体" w:hAnsi="黑体" w:cs="黑体"/>
          <w:sz w:val="32"/>
          <w:szCs w:val="32"/>
        </w:rPr>
      </w:pPr>
      <w:bookmarkStart w:id="2" w:name="_Toc1183"/>
      <w:bookmarkEnd w:id="1"/>
      <w:r>
        <w:rPr>
          <w:rFonts w:ascii="黑体" w:eastAsia="黑体" w:hAnsi="黑体" w:cs="黑体" w:hint="eastAsia"/>
          <w:sz w:val="32"/>
          <w:szCs w:val="32"/>
        </w:rPr>
        <w:t>第二部分：广西广播电视技术中心河池分中心2024年单位预算情况说明</w:t>
      </w:r>
    </w:p>
    <w:p w:rsidR="005560AD" w:rsidRDefault="005560AD">
      <w:pPr>
        <w:spacing w:line="360" w:lineRule="auto"/>
        <w:ind w:firstLineChars="200" w:firstLine="640"/>
        <w:jc w:val="center"/>
        <w:rPr>
          <w:rFonts w:ascii="黑体" w:eastAsia="黑体" w:hAnsi="黑体" w:cs="黑体"/>
          <w:sz w:val="32"/>
          <w:szCs w:val="32"/>
        </w:rPr>
      </w:pPr>
    </w:p>
    <w:p w:rsidR="005560AD" w:rsidRDefault="009F72A4">
      <w:pPr>
        <w:spacing w:line="360" w:lineRule="auto"/>
        <w:ind w:firstLineChars="200" w:firstLine="640"/>
        <w:rPr>
          <w:rFonts w:ascii="黑体" w:eastAsia="黑体" w:hAnsi="黑体" w:cs="黑体"/>
          <w:sz w:val="32"/>
          <w:szCs w:val="32"/>
        </w:rPr>
      </w:pPr>
      <w:bookmarkStart w:id="3" w:name="_Toc17463"/>
      <w:bookmarkEnd w:id="2"/>
      <w:r>
        <w:rPr>
          <w:rFonts w:ascii="黑体" w:eastAsia="黑体" w:hAnsi="黑体" w:cs="黑体" w:hint="eastAsia"/>
          <w:sz w:val="32"/>
          <w:szCs w:val="32"/>
        </w:rPr>
        <w:t>一、单位收支总体情况说明</w:t>
      </w:r>
      <w:bookmarkEnd w:id="3"/>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我单位2024年总收入1,994.82万元（不含财政拨款上年未列支结转收支数），较上年增加42.74万元，增长2.19%。</w:t>
      </w:r>
    </w:p>
    <w:p w:rsidR="005560AD" w:rsidRDefault="009F72A4">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收入增加的主要原因：一是在职人员增加3人，绩效工资、基本工资核定总额增加以及以其为基数计算的养老保险、职业年金、医疗保险、住房公积金、其它对个人及家庭补助等相应增加；二</w:t>
      </w:r>
      <w:r>
        <w:rPr>
          <w:rFonts w:ascii="仿宋_GB2312" w:eastAsia="仿宋_GB2312" w:hAnsi="宋体" w:cs="宋体" w:hint="eastAsia"/>
          <w:sz w:val="32"/>
          <w:szCs w:val="32"/>
        </w:rPr>
        <w:t>是机关事业单位退休人员补贴个人发放标准较上年年初预算增加。</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我单位2024年总支出1,994.82万元（不含财政拨款上年未列支结转收支数），较上年增加42.74万元，增长2.19%。</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总支出增加的主要原因与收入增加的主要原因相同。</w:t>
      </w:r>
    </w:p>
    <w:p w:rsidR="005560AD" w:rsidRDefault="009F72A4">
      <w:pPr>
        <w:spacing w:line="360" w:lineRule="auto"/>
        <w:ind w:firstLineChars="200" w:firstLine="640"/>
        <w:rPr>
          <w:rFonts w:ascii="黑体" w:eastAsia="黑体" w:hAnsi="黑体" w:cs="黑体"/>
          <w:b/>
          <w:bCs/>
          <w:sz w:val="32"/>
          <w:szCs w:val="32"/>
        </w:rPr>
      </w:pPr>
      <w:bookmarkStart w:id="4" w:name="_Toc19869"/>
      <w:r>
        <w:rPr>
          <w:rFonts w:ascii="黑体" w:eastAsia="黑体" w:hAnsi="黑体" w:cs="黑体" w:hint="eastAsia"/>
          <w:sz w:val="32"/>
          <w:szCs w:val="32"/>
        </w:rPr>
        <w:t>二、单位收入总体情况说明</w:t>
      </w:r>
      <w:bookmarkEnd w:id="4"/>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我单位2024年总收入1,994.82万元，较上年增加42.74万元，增长2.19%。</w:t>
      </w:r>
    </w:p>
    <w:p w:rsidR="005560AD" w:rsidRPr="00AE3E4D" w:rsidRDefault="009F72A4" w:rsidP="00AE3E4D">
      <w:pPr>
        <w:spacing w:line="600" w:lineRule="exact"/>
        <w:ind w:firstLineChars="200" w:firstLine="640"/>
        <w:rPr>
          <w:rFonts w:ascii="楷体_GB2312" w:eastAsia="楷体_GB2312" w:hAnsi="宋体" w:cs="Times New Roman"/>
          <w:kern w:val="2"/>
          <w:sz w:val="32"/>
          <w:szCs w:val="32"/>
        </w:rPr>
      </w:pPr>
      <w:r w:rsidRPr="00AE3E4D">
        <w:rPr>
          <w:rFonts w:ascii="楷体_GB2312" w:eastAsia="楷体_GB2312" w:hAnsi="宋体" w:cs="Times New Roman" w:hint="eastAsia"/>
          <w:kern w:val="2"/>
          <w:sz w:val="32"/>
          <w:szCs w:val="32"/>
        </w:rPr>
        <w:t>（一）一般公共预算拨款增（减）原因</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我单位2024一般公共预算拨款1,961.69万元，较上年增加54.12万元，增长2.84%。</w:t>
      </w:r>
    </w:p>
    <w:p w:rsidR="005560AD" w:rsidRDefault="009F72A4">
      <w:pPr>
        <w:tabs>
          <w:tab w:val="center" w:pos="4475"/>
        </w:tabs>
        <w:spacing w:line="600" w:lineRule="exact"/>
        <w:ind w:firstLine="645"/>
        <w:rPr>
          <w:rFonts w:ascii="仿宋_GB2312" w:eastAsia="仿宋_GB2312" w:hAnsi="宋体" w:cs="宋体"/>
          <w:sz w:val="32"/>
          <w:szCs w:val="32"/>
        </w:rPr>
      </w:pPr>
      <w:r>
        <w:rPr>
          <w:rFonts w:ascii="仿宋_GB2312" w:eastAsia="仿宋_GB2312" w:hAnsi="仿宋_GB2312" w:cs="仿宋_GB2312" w:hint="eastAsia"/>
          <w:sz w:val="32"/>
          <w:szCs w:val="32"/>
        </w:rPr>
        <w:lastRenderedPageBreak/>
        <w:t>增加的主要原因：一是在职人员增加3人，绩效工资、基本工资核定总额增加以及以其为基数计算的养老保险、职业年金、医疗保</w:t>
      </w:r>
      <w:r>
        <w:rPr>
          <w:rFonts w:ascii="仿宋_GB2312" w:eastAsia="仿宋_GB2312" w:hAnsi="宋体" w:cs="宋体" w:hint="eastAsia"/>
          <w:sz w:val="32"/>
          <w:szCs w:val="32"/>
        </w:rPr>
        <w:t>险、住房公积金、其它对个人及家庭补助等相应增加；二是机关事业单位退休人员补贴个人发放标准较上年年初预算增加。</w:t>
      </w:r>
    </w:p>
    <w:p w:rsidR="005560AD" w:rsidRPr="00AE3E4D" w:rsidRDefault="009F72A4" w:rsidP="00AE3E4D">
      <w:pPr>
        <w:spacing w:line="600" w:lineRule="exact"/>
        <w:ind w:firstLineChars="200" w:firstLine="640"/>
        <w:rPr>
          <w:rFonts w:ascii="楷体_GB2312" w:eastAsia="楷体_GB2312" w:hAnsi="宋体" w:cs="Times New Roman"/>
          <w:kern w:val="2"/>
          <w:sz w:val="32"/>
          <w:szCs w:val="32"/>
        </w:rPr>
      </w:pPr>
      <w:r w:rsidRPr="00AE3E4D">
        <w:rPr>
          <w:rFonts w:ascii="楷体_GB2312" w:eastAsia="楷体_GB2312" w:hAnsi="宋体" w:cs="Times New Roman" w:hint="eastAsia"/>
          <w:kern w:val="2"/>
          <w:sz w:val="32"/>
          <w:szCs w:val="32"/>
        </w:rPr>
        <w:t>（二）单位资金增（减）原因</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我单位2024年单位资金15.13万元，均为其他收入，较上年增加0.62万元，增长4.27%。</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增加的主要原因是房租收入较上年有少量增加。</w:t>
      </w:r>
    </w:p>
    <w:p w:rsidR="005560AD" w:rsidRPr="00AE3E4D" w:rsidRDefault="009F72A4">
      <w:pPr>
        <w:spacing w:line="600" w:lineRule="exact"/>
        <w:ind w:firstLineChars="200" w:firstLine="640"/>
        <w:rPr>
          <w:rFonts w:ascii="楷体_GB2312" w:eastAsia="楷体_GB2312" w:hAnsi="宋体" w:cs="Times New Roman"/>
          <w:kern w:val="2"/>
          <w:sz w:val="32"/>
          <w:szCs w:val="32"/>
        </w:rPr>
      </w:pPr>
      <w:r w:rsidRPr="00AE3E4D">
        <w:rPr>
          <w:rFonts w:ascii="楷体_GB2312" w:eastAsia="楷体_GB2312" w:hAnsi="宋体" w:cs="Times New Roman" w:hint="eastAsia"/>
          <w:kern w:val="2"/>
          <w:sz w:val="32"/>
          <w:szCs w:val="32"/>
        </w:rPr>
        <w:t>（三）上年结转结余增（减）原因</w:t>
      </w:r>
    </w:p>
    <w:p w:rsidR="005560AD" w:rsidRDefault="009F72A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我单位2024年上年结余收入18万元，较上年减少12万元，下降40%，主要为其他收入结余。</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减少的主要原因是2023年加大力度清理结转结余资金，资金结余较上年减少。</w:t>
      </w:r>
    </w:p>
    <w:p w:rsidR="005560AD" w:rsidRDefault="009F72A4">
      <w:pPr>
        <w:spacing w:line="360" w:lineRule="auto"/>
        <w:ind w:firstLineChars="200" w:firstLine="640"/>
        <w:rPr>
          <w:rFonts w:ascii="黑体" w:eastAsia="黑体" w:hAnsi="黑体" w:cs="黑体"/>
          <w:sz w:val="32"/>
          <w:szCs w:val="32"/>
        </w:rPr>
      </w:pPr>
      <w:bookmarkStart w:id="5" w:name="_Toc15696"/>
      <w:r>
        <w:rPr>
          <w:rFonts w:ascii="黑体" w:eastAsia="黑体" w:hAnsi="黑体" w:cs="黑体" w:hint="eastAsia"/>
          <w:sz w:val="32"/>
          <w:szCs w:val="32"/>
        </w:rPr>
        <w:t>三、单位支出总体情况说明</w:t>
      </w:r>
      <w:bookmarkEnd w:id="5"/>
    </w:p>
    <w:p w:rsidR="005560AD" w:rsidRDefault="009F72A4">
      <w:pPr>
        <w:tabs>
          <w:tab w:val="center" w:pos="4475"/>
        </w:tabs>
        <w:spacing w:line="600" w:lineRule="exact"/>
        <w:ind w:firstLine="645"/>
        <w:rPr>
          <w:rFonts w:ascii="仿宋_GB2312" w:eastAsia="仿宋_GB2312" w:hAnsi="宋体" w:cs="宋体"/>
          <w:sz w:val="32"/>
          <w:szCs w:val="32"/>
        </w:rPr>
      </w:pPr>
      <w:r>
        <w:rPr>
          <w:rFonts w:ascii="仿宋_GB2312" w:eastAsia="仿宋_GB2312" w:hAnsi="仿宋_GB2312" w:cs="仿宋_GB2312" w:hint="eastAsia"/>
          <w:sz w:val="32"/>
          <w:szCs w:val="32"/>
        </w:rPr>
        <w:t>我单位2024年总支出1,994.82万元，较上年增加42.74万元，增长2.19%。增加的主要原因是：一是在职人员增加3人，绩效工资、基本工资核定总额增加以及以其为基数计算的养老保险、职业年金、医疗保</w:t>
      </w:r>
      <w:r>
        <w:rPr>
          <w:rFonts w:ascii="仿宋_GB2312" w:eastAsia="仿宋_GB2312" w:hAnsi="宋体" w:cs="宋体" w:hint="eastAsia"/>
          <w:sz w:val="32"/>
          <w:szCs w:val="32"/>
        </w:rPr>
        <w:t>险、住房公积金、其它对个人及家庭补助等相应增加；二是机关事业单位退休人员补贴个人发放标准较上年年初预算增加。</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按支出结构分类划分，分为基本支出预算和项目支出预算。</w:t>
      </w:r>
    </w:p>
    <w:p w:rsidR="005560AD" w:rsidRPr="00AE3E4D" w:rsidRDefault="009F72A4" w:rsidP="00AE3E4D">
      <w:pPr>
        <w:spacing w:line="600" w:lineRule="exact"/>
        <w:ind w:firstLineChars="200" w:firstLine="640"/>
        <w:rPr>
          <w:rFonts w:ascii="楷体_GB2312" w:eastAsia="楷体_GB2312" w:hAnsi="宋体" w:cs="Times New Roman"/>
          <w:kern w:val="2"/>
          <w:sz w:val="32"/>
          <w:szCs w:val="32"/>
        </w:rPr>
      </w:pPr>
      <w:r w:rsidRPr="00AE3E4D">
        <w:rPr>
          <w:rFonts w:ascii="楷体_GB2312" w:eastAsia="楷体_GB2312" w:hAnsi="宋体" w:cs="Times New Roman" w:hint="eastAsia"/>
          <w:kern w:val="2"/>
          <w:sz w:val="32"/>
          <w:szCs w:val="32"/>
        </w:rPr>
        <w:t>（一）基本支出预算</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我单位基本支出1,423.06万元，占总支出总71.34%，较上</w:t>
      </w:r>
      <w:r>
        <w:rPr>
          <w:rFonts w:ascii="仿宋_GB2312" w:eastAsia="仿宋_GB2312" w:hAnsi="仿宋_GB2312" w:cs="仿宋_GB2312" w:hint="eastAsia"/>
          <w:sz w:val="32"/>
          <w:szCs w:val="32"/>
        </w:rPr>
        <w:lastRenderedPageBreak/>
        <w:t>年增加172.66万元，增长13.81%。其中：</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1.工资福利支出1,190.82万元，占基本支出总预算83.68%，较上年增加151.04万元，增长14.53%。</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2.商品和服务支出133万元，占基本支出总预算9.35%，较上年增加1.12万元，增长0.84%。</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3.个人和家庭补助支出99.24万元，占基本支出总预算6.97%，较上年增加20.50万元，增长26.04%。</w:t>
      </w:r>
    </w:p>
    <w:p w:rsidR="005560AD" w:rsidRPr="00AE3E4D" w:rsidRDefault="009F72A4" w:rsidP="00AE3E4D">
      <w:pPr>
        <w:spacing w:line="600" w:lineRule="exact"/>
        <w:ind w:firstLineChars="200" w:firstLine="640"/>
        <w:rPr>
          <w:rFonts w:ascii="楷体_GB2312" w:eastAsia="楷体_GB2312" w:hAnsi="宋体" w:cs="Times New Roman"/>
          <w:kern w:val="2"/>
          <w:sz w:val="32"/>
          <w:szCs w:val="32"/>
        </w:rPr>
      </w:pPr>
      <w:r w:rsidRPr="00AE3E4D">
        <w:rPr>
          <w:rFonts w:ascii="楷体_GB2312" w:eastAsia="楷体_GB2312" w:hAnsi="宋体" w:cs="Times New Roman" w:hint="eastAsia"/>
          <w:kern w:val="2"/>
          <w:sz w:val="32"/>
          <w:szCs w:val="32"/>
        </w:rPr>
        <w:t>（二）项目支出预算</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我单位2024年项目支出预算571.76万元，占支出总预算28.66%，较上年减少129.92万元，下降18.52%。</w:t>
      </w:r>
      <w:bookmarkStart w:id="6" w:name="_Toc23864"/>
      <w:r>
        <w:rPr>
          <w:rFonts w:ascii="仿宋_GB2312" w:eastAsia="仿宋_GB2312" w:hAnsi="仿宋_GB2312" w:cs="仿宋_GB2312" w:hint="eastAsia"/>
          <w:sz w:val="32"/>
          <w:szCs w:val="32"/>
        </w:rPr>
        <w:t>减少的主要原因一是编外人员经费项目调整到基本支出，二是2024年根据实际工作需求，项目投入减少，需要的资金较上年减少。</w:t>
      </w:r>
    </w:p>
    <w:p w:rsidR="005560AD" w:rsidRDefault="009F72A4">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四、财政拨款收支总体情况说明</w:t>
      </w:r>
      <w:bookmarkEnd w:id="6"/>
    </w:p>
    <w:p w:rsidR="005560AD" w:rsidRDefault="009F72A4">
      <w:pPr>
        <w:tabs>
          <w:tab w:val="center" w:pos="4475"/>
        </w:tabs>
        <w:spacing w:line="600" w:lineRule="exact"/>
        <w:ind w:firstLine="645"/>
        <w:rPr>
          <w:rFonts w:ascii="仿宋_GB2312" w:eastAsia="仿宋_GB2312" w:hAnsi="宋体" w:cs="宋体"/>
          <w:sz w:val="32"/>
          <w:szCs w:val="32"/>
        </w:rPr>
      </w:pPr>
      <w:r>
        <w:rPr>
          <w:rFonts w:ascii="仿宋_GB2312" w:eastAsia="仿宋_GB2312" w:hAnsi="仿宋_GB2312" w:cs="仿宋_GB2312" w:hint="eastAsia"/>
          <w:sz w:val="32"/>
          <w:szCs w:val="32"/>
        </w:rPr>
        <w:t>我单位2024年财政拨款总收入1,961.69万元（不含财政拨款上年未列支结转收支数），较上年增加54.12万元，增长2.84%，均为一般公共预算拨款。增加的主要原因：一是在职人员增加3人，绩效工资、基本工资核定总额增加以及以其为基数计算的养老保险、职业年金、医疗保</w:t>
      </w:r>
      <w:r>
        <w:rPr>
          <w:rFonts w:ascii="仿宋_GB2312" w:eastAsia="仿宋_GB2312" w:hAnsi="宋体" w:cs="宋体" w:hint="eastAsia"/>
          <w:sz w:val="32"/>
          <w:szCs w:val="32"/>
        </w:rPr>
        <w:t>险、住房公积金、其它对个人及家庭补助等相应增加；二是机关事业单位退休人员补贴个人发放标准较上年年初预算增加。</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我单位2024年财政拨款总支出1,961.69万元（不含财政拨款上年未列支结转收支数），较上年增加54.12万元，增长2.84%，</w:t>
      </w:r>
      <w:r>
        <w:rPr>
          <w:rFonts w:ascii="仿宋_GB2312" w:eastAsia="仿宋_GB2312" w:hAnsi="仿宋_GB2312" w:cs="仿宋_GB2312" w:hint="eastAsia"/>
          <w:sz w:val="32"/>
          <w:szCs w:val="32"/>
        </w:rPr>
        <w:lastRenderedPageBreak/>
        <w:t>均为一般公共预算拨款。</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财政拨款总支出增加的主要原因与财政拨款总收入增加的主要原因相同。</w:t>
      </w:r>
    </w:p>
    <w:p w:rsidR="005560AD" w:rsidRDefault="009F72A4">
      <w:pPr>
        <w:spacing w:line="360" w:lineRule="auto"/>
        <w:ind w:firstLineChars="200" w:firstLine="640"/>
        <w:rPr>
          <w:rFonts w:ascii="黑体" w:eastAsia="黑体" w:hAnsi="黑体" w:cs="黑体"/>
          <w:sz w:val="32"/>
          <w:szCs w:val="32"/>
        </w:rPr>
      </w:pPr>
      <w:bookmarkStart w:id="7" w:name="_Toc14443"/>
      <w:r>
        <w:rPr>
          <w:rFonts w:ascii="黑体" w:eastAsia="黑体" w:hAnsi="黑体" w:cs="黑体" w:hint="eastAsia"/>
          <w:sz w:val="32"/>
          <w:szCs w:val="32"/>
        </w:rPr>
        <w:t>五、一般公共预算支出情况说明</w:t>
      </w:r>
      <w:bookmarkEnd w:id="7"/>
    </w:p>
    <w:p w:rsidR="005560AD" w:rsidRDefault="009F72A4">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我单位2024年一般公共预算拨款支出1,961.69万元，较上年增加54.12万元，增长2.84%。增加的主要原因：一是在职人员增加3人，绩效工资、基本工资核定总额增加以及以其为基数计算的养老保险、职业年金、医疗保</w:t>
      </w:r>
      <w:r>
        <w:rPr>
          <w:rFonts w:ascii="仿宋_GB2312" w:eastAsia="仿宋_GB2312" w:hAnsi="宋体" w:cs="宋体" w:hint="eastAsia"/>
          <w:sz w:val="32"/>
          <w:szCs w:val="32"/>
        </w:rPr>
        <w:t>险、住房公积金、其它对个人及家庭补助等相应增加；二是机关事业单位退休人员补贴个人发放标准较上年年初预算增加。</w:t>
      </w:r>
      <w:r>
        <w:rPr>
          <w:rFonts w:ascii="仿宋_GB2312" w:eastAsia="仿宋_GB2312" w:hAnsi="仿宋_GB2312" w:cs="仿宋_GB2312" w:hint="eastAsia"/>
          <w:sz w:val="32"/>
          <w:szCs w:val="32"/>
        </w:rPr>
        <w:t>中央提前下达2024年一般公共预算转移支付资金安排的支出397.60万元。具体情况为：</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按照支出功能分类科目划分，共分为4类，其中：</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（一）文化旅游体育与传媒支出1,530.80万元，均为传输发射支出，占支出总预算76.74%，较上年减少7.05万元，下降0.46%。</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（二）社会保障和就业支出243.55万元，占支出总预算12.21%，较上年增加38.49万元，增长18.77%，其中：</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1.事业单位离退休支出52.64万元，较上年增加14.92万元，增长39.55%。</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2.机关事业单位基本养老保险缴费支出127.27万元，较上年增加15.71万元，增长14.08%。</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3.机关事业单位职业年金缴费支出63.64万元，较上年增加7.86万元，增长14.09%。</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（三）卫生健康支出91.89万元，占支出总预算4.61%，较上年增加10.90万元，增长13.46%，其中：</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1.事业单位医疗支出60.07万元，较上年增加6.97万元，增长13.13%。</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2.公务员医疗补助支出31.82万元，较上年增加3.39万元，增长12.15%。</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（四）住房保障支出95.45万元，均为住房公积金支出，占支出总预算4.78%，较上年增加11.78万元，增长14.08%。</w:t>
      </w:r>
    </w:p>
    <w:p w:rsidR="005560AD" w:rsidRDefault="009F72A4">
      <w:pPr>
        <w:spacing w:line="360" w:lineRule="auto"/>
        <w:ind w:firstLineChars="200" w:firstLine="640"/>
        <w:rPr>
          <w:rFonts w:ascii="黑体" w:eastAsia="黑体" w:hAnsi="黑体" w:cs="黑体"/>
          <w:sz w:val="32"/>
          <w:szCs w:val="32"/>
        </w:rPr>
      </w:pPr>
      <w:bookmarkStart w:id="8" w:name="_Toc7740"/>
      <w:r>
        <w:rPr>
          <w:rFonts w:ascii="黑体" w:eastAsia="黑体" w:hAnsi="黑体" w:cs="黑体" w:hint="eastAsia"/>
          <w:sz w:val="32"/>
          <w:szCs w:val="32"/>
        </w:rPr>
        <w:t>六、一般公共预算基本支出情况说明</w:t>
      </w:r>
      <w:bookmarkEnd w:id="8"/>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我单位2024年一般公共预算拨款基本支出1,417.06万元，占支出总预算71.04%，较上年增加166.66万元，增长13.33%。其中：</w:t>
      </w:r>
    </w:p>
    <w:p w:rsidR="005560AD" w:rsidRDefault="009F72A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（一）人员经费支出1,284.06万元，占基本支出预算90.61%，较上年增加165.54万元，增长14.80%。其中：</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1.工资福利支出1,184.82万元，占基本支出总预算83.61%，较上年增加145.04万元，增长13.95%。</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（1）基本工资252.37万元，主要是全额拨款事业单位基本工资包括岗位工资和薪级工资。</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（2）津贴补贴36.89万元，主要是艰苦边远地区津贴和特岗浮动津贴比例保留补差等。</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（3）奖金2.55万元，为事业单位工作人员奖励。</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（4）绩效工资518.75万元，为事业单位在职人员绩效工资。</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（5）机关事业单位基本养老保险缴费127.27万元，。</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（6）职业年金缴费63.64万元。</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（7）城镇职工基本医疗保险缴费（含生育保险）50.51万元。</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（8）公务员医疗补助缴费31.82万元，为非驻邕单位在编在职人员公务员医疗补助。</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（9）其他社会保障缴费5.57万元，其中：</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①失业保险3.98万元。</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②工伤保险1.59万元。</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（10）住房公积金95.45万元。</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个人和家庭补助支出99.24万元，占基本支出总预算7%，较上年增加20.50万元，增长26.04%。</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（1）退休费49.90，为退休人员相关经费。</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（2）医疗费补助9.56万元，为非驻邕单位退休人员医疗费补助。</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（3）其他对个人和家庭的补助支出39.77万元。</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（二）公用经费支出133万元，均为商品和服务支出，占基本支出总预算的9.39%，较上年增加1.12万元，增长0.85%。</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1.办公费10万元。</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2.印刷费0.90万元。</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3.水费5.50万元。</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4.电费6.50万元。</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5.邮电费2.50万元。</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6.差旅费25万元。</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7.维修（护）费3.40万元。</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8.会议费5.21万元。</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9.培训费1.89万元。</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10.公务接待费0.80万元。</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11.工会经费15.91万元。</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12.福利费5.40万元。</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13.公务用车运行维护费21.43万元。</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14.其他交通费用0.02万元。</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15.其他商品和服务支出28.54万元，其中：退休人员公用经费2.74万元；食堂运转经费25.60万元；其他支出0.20万元。</w:t>
      </w:r>
    </w:p>
    <w:p w:rsidR="005560AD" w:rsidRDefault="009F72A4">
      <w:pPr>
        <w:spacing w:line="360" w:lineRule="auto"/>
        <w:ind w:firstLineChars="200" w:firstLine="640"/>
        <w:rPr>
          <w:rFonts w:ascii="黑体" w:eastAsia="黑体" w:hAnsi="黑体" w:cs="黑体"/>
          <w:sz w:val="32"/>
          <w:szCs w:val="32"/>
        </w:rPr>
      </w:pPr>
      <w:bookmarkStart w:id="9" w:name="_Toc19959"/>
      <w:r>
        <w:rPr>
          <w:rFonts w:ascii="黑体" w:eastAsia="黑体" w:hAnsi="黑体" w:cs="黑体" w:hint="eastAsia"/>
          <w:sz w:val="32"/>
          <w:szCs w:val="32"/>
        </w:rPr>
        <w:t>七、</w:t>
      </w:r>
      <w:bookmarkEnd w:id="9"/>
      <w:r>
        <w:rPr>
          <w:rFonts w:ascii="黑体" w:eastAsia="黑体" w:hAnsi="黑体" w:cs="黑体" w:hint="eastAsia"/>
          <w:sz w:val="32"/>
          <w:szCs w:val="32"/>
        </w:rPr>
        <w:t>一般公共预算“三公”经费支出情况说明</w:t>
      </w:r>
    </w:p>
    <w:p w:rsidR="005560AD" w:rsidRDefault="009F72A4">
      <w:pPr>
        <w:ind w:firstLineChars="200" w:firstLine="640"/>
        <w:rPr>
          <w:rFonts w:ascii="仿宋" w:eastAsia="仿宋" w:hAnsi="仿宋" w:cs="仿宋"/>
          <w:sz w:val="32"/>
          <w:szCs w:val="32"/>
        </w:rPr>
      </w:pPr>
      <w:r>
        <w:rPr>
          <w:rFonts w:ascii="仿宋" w:eastAsia="仿宋" w:hAnsi="仿宋" w:cs="仿宋" w:hint="eastAsia"/>
          <w:sz w:val="32"/>
          <w:szCs w:val="32"/>
        </w:rPr>
        <w:t>我单位2024年一般公共预算安排“三公”经费支出预算22.23万元，同口径比2023年初预算23.23万元较上年减少1万元，下降4.46%,下降原因：</w:t>
      </w:r>
    </w:p>
    <w:p w:rsidR="005560AD" w:rsidRDefault="009F72A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（一）因公出国（境）费2024年算安排0万元,较上年无增减。</w:t>
      </w:r>
    </w:p>
    <w:p w:rsidR="005560AD" w:rsidRDefault="009F72A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（二）公务接待费2024年预算安排0.80万元，与上年持平。</w:t>
      </w:r>
    </w:p>
    <w:p w:rsidR="005560AD" w:rsidRDefault="009F72A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（三）公务用车购置及运行费2024年预算一般公共预算安排21.43万元，比上年增减少1万元，下降4.46%，其中：</w:t>
      </w:r>
    </w:p>
    <w:p w:rsidR="005560AD" w:rsidRDefault="009F72A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1.公务车用车购置费2024年预算安排0万元,对比上年无增减。</w:t>
      </w:r>
    </w:p>
    <w:p w:rsidR="005560AD" w:rsidRDefault="009F72A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2.公务用车运行维护费2024年预算安排21.43万元，较上年减少1万元，下降4.46%，减少的主要原因是</w:t>
      </w:r>
      <w:bookmarkStart w:id="10" w:name="_Toc1259"/>
      <w:r>
        <w:rPr>
          <w:rFonts w:ascii="仿宋" w:eastAsia="仿宋" w:hAnsi="仿宋" w:cs="仿宋" w:hint="eastAsia"/>
          <w:sz w:val="32"/>
          <w:szCs w:val="32"/>
        </w:rPr>
        <w:t>按照相关文件精神，压缩2024年公务用车运行维护费。</w:t>
      </w:r>
    </w:p>
    <w:p w:rsidR="005560AD" w:rsidRDefault="009F72A4">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八、政府性基金预算支出情况说明</w:t>
      </w:r>
      <w:bookmarkEnd w:id="10"/>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我单位2024年预算无政府性基金预算。</w:t>
      </w:r>
    </w:p>
    <w:p w:rsidR="005560AD" w:rsidRDefault="009F72A4">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九、国有资本经营预算支出情况说明</w:t>
      </w:r>
    </w:p>
    <w:p w:rsidR="005560AD" w:rsidRDefault="009F72A4" w:rsidP="00D440D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我单位2024年预算无国有资本经营预算。</w:t>
      </w:r>
    </w:p>
    <w:p w:rsidR="005560AD" w:rsidRDefault="009F72A4">
      <w:pPr>
        <w:spacing w:line="360" w:lineRule="auto"/>
        <w:ind w:firstLineChars="200" w:firstLine="640"/>
        <w:rPr>
          <w:rFonts w:ascii="黑体" w:eastAsia="黑体" w:hAnsi="黑体" w:cs="黑体"/>
          <w:sz w:val="32"/>
          <w:szCs w:val="32"/>
        </w:rPr>
      </w:pPr>
      <w:bookmarkStart w:id="11" w:name="_Toc4245"/>
      <w:r>
        <w:rPr>
          <w:rFonts w:ascii="黑体" w:eastAsia="黑体" w:hAnsi="黑体" w:cs="黑体" w:hint="eastAsia"/>
          <w:sz w:val="32"/>
          <w:szCs w:val="32"/>
        </w:rPr>
        <w:t>十、其他重要事项情况说明</w:t>
      </w:r>
      <w:bookmarkEnd w:id="11"/>
    </w:p>
    <w:p w:rsidR="005560AD" w:rsidRDefault="009F72A4">
      <w:pPr>
        <w:spacing w:line="360" w:lineRule="auto"/>
        <w:ind w:firstLineChars="200" w:firstLine="640"/>
        <w:rPr>
          <w:rFonts w:ascii="黑体" w:eastAsia="黑体" w:hAnsi="黑体" w:cs="黑体"/>
          <w:sz w:val="32"/>
          <w:szCs w:val="32"/>
        </w:rPr>
      </w:pPr>
      <w:bookmarkStart w:id="12" w:name="_Toc4923"/>
      <w:r>
        <w:rPr>
          <w:rFonts w:ascii="黑体" w:eastAsia="黑体" w:hAnsi="黑体" w:cs="黑体" w:hint="eastAsia"/>
          <w:sz w:val="32"/>
          <w:szCs w:val="32"/>
        </w:rPr>
        <w:t>（一）事业单位相关运行经费</w:t>
      </w:r>
      <w:bookmarkEnd w:id="12"/>
      <w:r>
        <w:rPr>
          <w:rFonts w:ascii="黑体" w:eastAsia="黑体" w:hAnsi="黑体" w:cs="黑体" w:hint="eastAsia"/>
          <w:sz w:val="32"/>
          <w:szCs w:val="32"/>
        </w:rPr>
        <w:t>安排情况说明</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业单位相关运行经费主要是指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2024年事业单位相关运行经费预算133万元，均为基本支出预算定额商品服务支出，较上年增加1.12万元，增长0.85％。增长的主要原因是</w:t>
      </w:r>
      <w:bookmarkStart w:id="13" w:name="_Toc13517"/>
      <w:r>
        <w:rPr>
          <w:rFonts w:ascii="仿宋_GB2312" w:eastAsia="仿宋_GB2312" w:hAnsi="仿宋_GB2312" w:cs="仿宋_GB2312" w:hint="eastAsia"/>
          <w:sz w:val="32"/>
          <w:szCs w:val="32"/>
        </w:rPr>
        <w:t>在职人员较上年增加3人，工会经费等较上年增加；退休人员较上年增加1人，退休人员公用经费较上年增加。</w:t>
      </w:r>
    </w:p>
    <w:p w:rsidR="005560AD" w:rsidRDefault="009F72A4">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（二）政府采购预算安排情况说明</w:t>
      </w:r>
      <w:bookmarkEnd w:id="13"/>
    </w:p>
    <w:p w:rsidR="005560AD" w:rsidRDefault="009F72A4">
      <w:pPr>
        <w:spacing w:line="360" w:lineRule="auto"/>
        <w:ind w:firstLineChars="200" w:firstLine="640"/>
        <w:rPr>
          <w:rFonts w:ascii="仿宋_GB2312" w:eastAsia="仿宋_GB2312" w:hAnsi="仿宋_GB2312" w:cs="仿宋_GB2312"/>
          <w:sz w:val="32"/>
          <w:szCs w:val="32"/>
        </w:rPr>
      </w:pPr>
      <w:bookmarkStart w:id="14" w:name="_Toc17464"/>
      <w:r>
        <w:rPr>
          <w:rFonts w:ascii="仿宋_GB2312" w:eastAsia="仿宋_GB2312" w:hAnsi="仿宋_GB2312" w:cs="仿宋_GB2312" w:hint="eastAsia"/>
          <w:sz w:val="32"/>
          <w:szCs w:val="32"/>
        </w:rPr>
        <w:t>2024年政府采购预算108.95万元，较上年增加5.27万元，增长5.08％，增加的主要原因：2024年根据实际工作需要，需要采购的设备属于政府采购的品目较上年增加。其中：政府集中采</w:t>
      </w:r>
      <w:r>
        <w:rPr>
          <w:rFonts w:ascii="仿宋_GB2312" w:eastAsia="仿宋_GB2312" w:hAnsi="仿宋_GB2312" w:cs="仿宋_GB2312" w:hint="eastAsia"/>
          <w:sz w:val="32"/>
          <w:szCs w:val="32"/>
        </w:rPr>
        <w:lastRenderedPageBreak/>
        <w:t>购预算108.95万元，占政府采购预算100%；分散采购预算0万元。</w:t>
      </w:r>
    </w:p>
    <w:p w:rsidR="005560AD" w:rsidRDefault="009F72A4">
      <w:pPr>
        <w:tabs>
          <w:tab w:val="center" w:pos="4475"/>
        </w:tabs>
        <w:spacing w:line="600" w:lineRule="exact"/>
        <w:ind w:firstLine="645"/>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按政府采购项目类型分为货物类采购、工程类采购和服务类采购三种类型。其中：货物采购28.46万元，占政府采购预算26.12%；工程采购0万元，占政府采购预算0%；服务采购80.49万元，占政府采购预算73.88%</w:t>
      </w:r>
      <w:bookmarkStart w:id="15" w:name="_GoBack"/>
      <w:r>
        <w:rPr>
          <w:rFonts w:ascii="仿宋_GB2312" w:eastAsia="仿宋_GB2312" w:hAnsi="仿宋_GB2312" w:cs="仿宋_GB2312" w:hint="eastAsia"/>
          <w:sz w:val="32"/>
          <w:szCs w:val="32"/>
        </w:rPr>
        <w:t>。采购限额标准以上，200万元以下的货物和服务采购项目、400万元以下的工程采购项目，适宜由中小企业提供的采购预算0万元，面向中小企业预留金额0万元；超过200万元的货物和服务采购项目、超过400万元的工程采购项目中适宜由中小企业提供的采购预算0万元，预留0万元专门面向中小企业采购，其中：预留0万元面向小微企业采购。</w:t>
      </w:r>
      <w:bookmarkEnd w:id="15"/>
    </w:p>
    <w:p w:rsidR="005560AD" w:rsidRDefault="009F72A4">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（三）国有资产占用情况说明</w:t>
      </w:r>
      <w:bookmarkEnd w:id="14"/>
    </w:p>
    <w:p w:rsidR="005560AD" w:rsidRDefault="009F72A4">
      <w:pPr>
        <w:spacing w:line="360" w:lineRule="auto"/>
        <w:ind w:firstLineChars="200" w:firstLine="640"/>
        <w:rPr>
          <w:rFonts w:ascii="仿宋_GB2312" w:eastAsia="仿宋_GB2312" w:hAnsi="仿宋_GB2312" w:cs="仿宋_GB2312"/>
          <w:sz w:val="32"/>
          <w:szCs w:val="32"/>
        </w:rPr>
      </w:pPr>
      <w:bookmarkStart w:id="16" w:name="_Toc10113"/>
      <w:r>
        <w:rPr>
          <w:rFonts w:ascii="仿宋_GB2312" w:eastAsia="仿宋_GB2312" w:hAnsi="仿宋_GB2312" w:cs="仿宋_GB2312" w:hint="eastAsia"/>
          <w:sz w:val="32"/>
          <w:szCs w:val="32"/>
        </w:rPr>
        <w:t>资产总额为3,003.03万元（2023年初数据），其中：流动资产310.42万元，固定资产2,681.99万元，无形资产10.63万元。</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固定资产主要有：</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房屋11,924.44平方米，主要为台站机房、业务用房和办公用房等。</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单位车辆编制8辆，实有车辆8辆，车辆主要用于保障广播电视发射台站运行维护。</w:t>
      </w:r>
    </w:p>
    <w:p w:rsidR="005560AD" w:rsidRDefault="009F72A4">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（四）重点项目预算绩效目标等情况说明</w:t>
      </w:r>
      <w:bookmarkEnd w:id="16"/>
    </w:p>
    <w:p w:rsidR="005560AD" w:rsidRDefault="009F72A4">
      <w:pPr>
        <w:spacing w:line="360" w:lineRule="auto"/>
        <w:ind w:firstLineChars="200" w:firstLine="640"/>
        <w:rPr>
          <w:rFonts w:ascii="仿宋_GB2312" w:eastAsia="仿宋_GB2312" w:hAnsi="仿宋_GB2312" w:cs="仿宋_GB2312"/>
          <w:sz w:val="32"/>
          <w:szCs w:val="32"/>
        </w:rPr>
      </w:pPr>
      <w:bookmarkStart w:id="17" w:name="_Toc16190"/>
      <w:r>
        <w:rPr>
          <w:rFonts w:ascii="仿宋_GB2312" w:eastAsia="仿宋_GB2312" w:hAnsi="仿宋_GB2312" w:cs="仿宋_GB2312" w:hint="eastAsia"/>
          <w:sz w:val="32"/>
          <w:szCs w:val="32"/>
        </w:rPr>
        <w:t>1.我单位2024年所有项目支出全面实施绩效目标管理，涉及</w:t>
      </w:r>
      <w:r>
        <w:rPr>
          <w:rFonts w:ascii="仿宋_GB2312" w:eastAsia="仿宋_GB2312" w:hAnsi="仿宋_GB2312" w:cs="仿宋_GB2312" w:hint="eastAsia"/>
          <w:sz w:val="32"/>
          <w:szCs w:val="32"/>
        </w:rPr>
        <w:lastRenderedPageBreak/>
        <w:t>自治区本级项目13个，预算资金571.76万元；对下转移支付项目0，预算资金0元。绩效目标情况详见报表（日常运转类项目、工资类人员经费项目和涉密项目等除外）。</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2.重点项目预算绩效目标说明</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项目一：项目名称中央广播电视节目无线覆盖（数字）运行维护费，预算资金206.99万元，2024年度绩效目标为完成河池市59座纳入中央广播电视节目无线数字化覆盖工程的台站2024年度安全播出和运行维护任务，保障中央12套标清地面数字电视节目播出，保障中国之声广播节目正常传输发射，设1条数量指标：数量指标1.数字发射机运行维护数量（119部）；设1条质量指标：质量指标1.数字发射机“三满”播出率（100%）；设1条时效指标：时效指标1.中央数字广播电视节目播出任务完成率（100%）；设1条成本指标：成本指标1.费用支出率（100%）；设1条效益指标：社会效益指标1.电视节目综合人口覆盖率（80%）；设1条满意度指标：服务对象满意度指标1. 群众对广播电视基本公共服务满意度（90%）。</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项目二：项目名称中央广播节目无线覆盖（模拟）运行维护费，预算资金30万元，2024年度绩效目标为完成河池市9座转播中国之声广播节目台站2024年度安全播出和运行维护任务，保障中国之声广播节目正常传输发射，设1条数量指标：数量指标1.模拟发射机运行维护数量（18部）；设1条质量指标：质量指标1.模拟发射机“三满”播出率（100%）；设1条时效指</w:t>
      </w:r>
      <w:r>
        <w:rPr>
          <w:rFonts w:ascii="仿宋_GB2312" w:eastAsia="仿宋_GB2312" w:hAnsi="仿宋_GB2312" w:cs="仿宋_GB2312" w:hint="eastAsia"/>
          <w:sz w:val="32"/>
          <w:szCs w:val="32"/>
        </w:rPr>
        <w:lastRenderedPageBreak/>
        <w:t>标：时效指标1.中央模拟广播节目播出任务完成率（100%）；设1条成本指标：成本指标1.费用支出率（100%）；设1条效益指标：社会效益指标1.广播节目综合人口覆盖率（90%）；设1条满意度指标：服务对象满意度指标1.群众对广播基本公共服务满意度（90%）。</w:t>
      </w:r>
    </w:p>
    <w:p w:rsidR="005560AD" w:rsidRDefault="005560AD">
      <w:pPr>
        <w:tabs>
          <w:tab w:val="center" w:pos="4475"/>
        </w:tabs>
        <w:spacing w:line="600" w:lineRule="exact"/>
        <w:ind w:firstLine="645"/>
        <w:rPr>
          <w:rFonts w:ascii="仿宋_GB2312" w:eastAsia="仿宋_GB2312" w:hAnsi="仿宋_GB2312" w:cs="仿宋_GB2312"/>
          <w:sz w:val="32"/>
          <w:szCs w:val="32"/>
        </w:rPr>
      </w:pPr>
    </w:p>
    <w:p w:rsidR="005560AD" w:rsidRDefault="009F72A4">
      <w:pPr>
        <w:spacing w:line="360" w:lineRule="auto"/>
        <w:ind w:firstLineChars="200" w:firstLine="640"/>
        <w:jc w:val="center"/>
        <w:rPr>
          <w:rFonts w:ascii="黑体" w:eastAsia="黑体" w:hAnsi="黑体" w:cs="黑体"/>
          <w:sz w:val="32"/>
          <w:szCs w:val="32"/>
        </w:rPr>
      </w:pPr>
      <w:r>
        <w:rPr>
          <w:rFonts w:ascii="黑体" w:eastAsia="黑体" w:hAnsi="黑体" w:cs="黑体" w:hint="eastAsia"/>
          <w:sz w:val="32"/>
          <w:szCs w:val="32"/>
        </w:rPr>
        <w:t>第三部分：名词解释</w:t>
      </w:r>
      <w:bookmarkEnd w:id="17"/>
    </w:p>
    <w:p w:rsidR="005560AD" w:rsidRDefault="005560AD">
      <w:pPr>
        <w:spacing w:line="360" w:lineRule="auto"/>
        <w:ind w:firstLineChars="200" w:firstLine="640"/>
        <w:jc w:val="center"/>
        <w:rPr>
          <w:rFonts w:ascii="黑体" w:eastAsia="黑体" w:hAnsi="黑体" w:cs="黑体"/>
          <w:sz w:val="32"/>
          <w:szCs w:val="32"/>
        </w:rPr>
      </w:pP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一、财政拨款收入：指自治区财政部门当年拨付的资金。</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二、其他收入：指除上述“财政拨款收入”、“事业收入”、“经营收入”等以外的收入。</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三、年初结转和结余：指以前年度尚未完成、结转到本年按有关规定继续使用的资金。</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四、基本支出：指为保障机构正常运转、完成日常工作任务而发生的人员支出和公用支出。</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五、项目支出：指在基本支出之外为完成特定行政任务和事业发展目标所发生的支出。</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w:t>
      </w:r>
      <w:r>
        <w:rPr>
          <w:rFonts w:ascii="仿宋_GB2312" w:eastAsia="仿宋_GB2312" w:hAnsi="仿宋_GB2312" w:cs="仿宋_GB2312" w:hint="eastAsia"/>
          <w:sz w:val="32"/>
          <w:szCs w:val="32"/>
        </w:rPr>
        <w:lastRenderedPageBreak/>
        <w:t>反映单位公务用车车辆购置支出（含车辆购置税）及租用费、燃料费、维修费、过路过桥费、保险费、安全奖励费用等支出；公务接待费反映单位按规定开支的各类公务接待（含外宾接待）支出。</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事业单位相关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560AD" w:rsidRDefault="005560AD">
      <w:pPr>
        <w:spacing w:line="360" w:lineRule="auto"/>
        <w:ind w:firstLineChars="200" w:firstLine="640"/>
        <w:rPr>
          <w:rFonts w:ascii="仿宋_GB2312" w:eastAsia="仿宋_GB2312" w:hAnsi="仿宋_GB2312" w:cs="仿宋_GB2312"/>
          <w:sz w:val="32"/>
          <w:szCs w:val="32"/>
        </w:rPr>
      </w:pPr>
    </w:p>
    <w:p w:rsidR="005560AD" w:rsidRDefault="009F72A4">
      <w:pPr>
        <w:spacing w:line="360" w:lineRule="auto"/>
        <w:ind w:firstLineChars="200" w:firstLine="640"/>
        <w:jc w:val="center"/>
        <w:rPr>
          <w:rFonts w:ascii="黑体" w:eastAsia="黑体" w:hAnsi="黑体" w:cs="黑体"/>
          <w:sz w:val="32"/>
          <w:szCs w:val="32"/>
        </w:rPr>
      </w:pPr>
      <w:r>
        <w:rPr>
          <w:rFonts w:ascii="黑体" w:eastAsia="黑体" w:hAnsi="黑体" w:cs="黑体" w:hint="eastAsia"/>
          <w:sz w:val="32"/>
          <w:szCs w:val="32"/>
        </w:rPr>
        <w:t>第四部分：广西广播电视技术中心河池分中心2024年预算公开报表</w:t>
      </w:r>
    </w:p>
    <w:p w:rsidR="005560AD" w:rsidRDefault="005560AD">
      <w:pPr>
        <w:spacing w:line="360" w:lineRule="auto"/>
        <w:ind w:firstLineChars="200" w:firstLine="640"/>
        <w:jc w:val="center"/>
        <w:rPr>
          <w:rFonts w:ascii="黑体" w:eastAsia="黑体" w:hAnsi="黑体" w:cs="黑体"/>
          <w:sz w:val="32"/>
          <w:szCs w:val="32"/>
        </w:rPr>
      </w:pP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一、单位收支总体情况表</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二、单位收入总体情况表</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三、单位支出总体情况表</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四、财政拨款收支总体情况表</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五、一般公共预算支出情况表</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六、一般公共预算基本支出情况表</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七、财政拨款“三公”经费、会议费和培训费支出情况表</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八、政府性基金预算支出情况表</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九、国有资本经营预算支出情况表</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十、自治区本级项目绩效目标公开表</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十一、自治区对下转移支付项目绩效目标公开表</w:t>
      </w:r>
    </w:p>
    <w:p w:rsidR="005560AD" w:rsidRDefault="009F72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详见广西广播电视技术中心河池分中心2024年预算公开报表。</w:t>
      </w:r>
    </w:p>
    <w:sectPr w:rsidR="005560AD" w:rsidSect="000E2516">
      <w:footerReference w:type="default" r:id="rId7"/>
      <w:pgSz w:w="11906" w:h="16838"/>
      <w:pgMar w:top="1440" w:right="1440" w:bottom="1440" w:left="1440"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D44" w:rsidRDefault="00270D44" w:rsidP="005560AD">
      <w:r>
        <w:separator/>
      </w:r>
    </w:p>
  </w:endnote>
  <w:endnote w:type="continuationSeparator" w:id="1">
    <w:p w:rsidR="00270D44" w:rsidRDefault="00270D44" w:rsidP="005560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AD" w:rsidRDefault="00C36706" w:rsidP="0096797C">
    <w:pPr>
      <w:pStyle w:val="a3"/>
    </w:pPr>
    <w:r>
      <w:rPr>
        <w:noProof w:val="0"/>
      </w:rP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filled="f" stroked="f" strokeweight=".5pt">
          <v:textbox style="mso-fit-shape-to-text:t" inset="0,0,0,0">
            <w:txbxContent>
              <w:p w:rsidR="005560AD" w:rsidRPr="0096797C" w:rsidRDefault="00C36706" w:rsidP="0096797C">
                <w:pPr>
                  <w:pStyle w:val="a3"/>
                </w:pPr>
                <w:r w:rsidRPr="0096797C">
                  <w:rPr>
                    <w:rFonts w:hint="eastAsia"/>
                  </w:rPr>
                  <w:fldChar w:fldCharType="begin"/>
                </w:r>
                <w:r w:rsidR="009F72A4" w:rsidRPr="0096797C">
                  <w:rPr>
                    <w:rFonts w:hint="eastAsia"/>
                  </w:rPr>
                  <w:instrText xml:space="preserve"> PAGE  \* MERGEFORMAT </w:instrText>
                </w:r>
                <w:r w:rsidRPr="0096797C">
                  <w:rPr>
                    <w:rFonts w:hint="eastAsia"/>
                  </w:rPr>
                  <w:fldChar w:fldCharType="separate"/>
                </w:r>
                <w:r w:rsidR="00AE3E4D">
                  <w:t>- 1 -</w:t>
                </w:r>
                <w:r w:rsidRPr="0096797C">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D44" w:rsidRDefault="00270D44" w:rsidP="005560AD">
      <w:r>
        <w:separator/>
      </w:r>
    </w:p>
  </w:footnote>
  <w:footnote w:type="continuationSeparator" w:id="1">
    <w:p w:rsidR="00270D44" w:rsidRDefault="00270D44" w:rsidP="005560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YzZDZmMGNmNzE2NDE5MDgzYjkzZGMyN2Y4ZWUxOGEifQ=="/>
  </w:docVars>
  <w:rsids>
    <w:rsidRoot w:val="010A3AE1"/>
    <w:rsid w:val="00006A26"/>
    <w:rsid w:val="00040DD0"/>
    <w:rsid w:val="000C76BB"/>
    <w:rsid w:val="000E0653"/>
    <w:rsid w:val="000E2516"/>
    <w:rsid w:val="000F3656"/>
    <w:rsid w:val="000F3AC1"/>
    <w:rsid w:val="0014035F"/>
    <w:rsid w:val="001E3F6C"/>
    <w:rsid w:val="002705C6"/>
    <w:rsid w:val="00270D44"/>
    <w:rsid w:val="002744E0"/>
    <w:rsid w:val="002972DE"/>
    <w:rsid w:val="002D5726"/>
    <w:rsid w:val="002E078E"/>
    <w:rsid w:val="002F55A1"/>
    <w:rsid w:val="003979EA"/>
    <w:rsid w:val="00403438"/>
    <w:rsid w:val="004A3761"/>
    <w:rsid w:val="004B4057"/>
    <w:rsid w:val="004F753E"/>
    <w:rsid w:val="00504F27"/>
    <w:rsid w:val="005560AD"/>
    <w:rsid w:val="005A436B"/>
    <w:rsid w:val="006500F9"/>
    <w:rsid w:val="006B3D7A"/>
    <w:rsid w:val="00792A58"/>
    <w:rsid w:val="007F344D"/>
    <w:rsid w:val="00814394"/>
    <w:rsid w:val="00872187"/>
    <w:rsid w:val="008D3521"/>
    <w:rsid w:val="0096797C"/>
    <w:rsid w:val="00975453"/>
    <w:rsid w:val="0099665E"/>
    <w:rsid w:val="009B5674"/>
    <w:rsid w:val="009F72A4"/>
    <w:rsid w:val="00A20E09"/>
    <w:rsid w:val="00A323BC"/>
    <w:rsid w:val="00A84ACB"/>
    <w:rsid w:val="00AD4191"/>
    <w:rsid w:val="00AE36D1"/>
    <w:rsid w:val="00AE3E4D"/>
    <w:rsid w:val="00B83F07"/>
    <w:rsid w:val="00BF4AC4"/>
    <w:rsid w:val="00C36706"/>
    <w:rsid w:val="00C65861"/>
    <w:rsid w:val="00C968D5"/>
    <w:rsid w:val="00D36834"/>
    <w:rsid w:val="00D440DB"/>
    <w:rsid w:val="00D57222"/>
    <w:rsid w:val="00DA707B"/>
    <w:rsid w:val="00DB6FBC"/>
    <w:rsid w:val="00DD18F7"/>
    <w:rsid w:val="00DF6F65"/>
    <w:rsid w:val="00EC73B7"/>
    <w:rsid w:val="00EE3F60"/>
    <w:rsid w:val="00F51C69"/>
    <w:rsid w:val="00F551CB"/>
    <w:rsid w:val="00FD752C"/>
    <w:rsid w:val="010A3AE1"/>
    <w:rsid w:val="014063FE"/>
    <w:rsid w:val="01590704"/>
    <w:rsid w:val="0171289C"/>
    <w:rsid w:val="019E45F4"/>
    <w:rsid w:val="02481235"/>
    <w:rsid w:val="02791ACE"/>
    <w:rsid w:val="03E961EE"/>
    <w:rsid w:val="044A72C2"/>
    <w:rsid w:val="049727D9"/>
    <w:rsid w:val="05046833"/>
    <w:rsid w:val="05322502"/>
    <w:rsid w:val="056031FE"/>
    <w:rsid w:val="056621AB"/>
    <w:rsid w:val="05B11678"/>
    <w:rsid w:val="05D37841"/>
    <w:rsid w:val="062B1D08"/>
    <w:rsid w:val="06565D7C"/>
    <w:rsid w:val="06A90764"/>
    <w:rsid w:val="07323234"/>
    <w:rsid w:val="07B37245"/>
    <w:rsid w:val="07F32637"/>
    <w:rsid w:val="082E55DF"/>
    <w:rsid w:val="089535DD"/>
    <w:rsid w:val="09440775"/>
    <w:rsid w:val="09E25CEB"/>
    <w:rsid w:val="0A05780A"/>
    <w:rsid w:val="0A135F2A"/>
    <w:rsid w:val="0A2173D3"/>
    <w:rsid w:val="0ABE3D08"/>
    <w:rsid w:val="0ADA5C01"/>
    <w:rsid w:val="0B15047F"/>
    <w:rsid w:val="0B3A2FF8"/>
    <w:rsid w:val="0BA3003A"/>
    <w:rsid w:val="0BB3666E"/>
    <w:rsid w:val="0BC94714"/>
    <w:rsid w:val="0BF47017"/>
    <w:rsid w:val="0C030754"/>
    <w:rsid w:val="0C24614C"/>
    <w:rsid w:val="0C5B40EC"/>
    <w:rsid w:val="0CBA52F8"/>
    <w:rsid w:val="0CEE4F60"/>
    <w:rsid w:val="0D1F3759"/>
    <w:rsid w:val="0DCB267E"/>
    <w:rsid w:val="0E5131BF"/>
    <w:rsid w:val="0F3F5F47"/>
    <w:rsid w:val="0F4551ED"/>
    <w:rsid w:val="0FB56209"/>
    <w:rsid w:val="100B5E29"/>
    <w:rsid w:val="10111C81"/>
    <w:rsid w:val="104E2E78"/>
    <w:rsid w:val="10765998"/>
    <w:rsid w:val="113C4589"/>
    <w:rsid w:val="11643A43"/>
    <w:rsid w:val="117B2B3A"/>
    <w:rsid w:val="11B83D8F"/>
    <w:rsid w:val="12442B34"/>
    <w:rsid w:val="13135720"/>
    <w:rsid w:val="141474CF"/>
    <w:rsid w:val="141E3891"/>
    <w:rsid w:val="145500A2"/>
    <w:rsid w:val="145C1FD9"/>
    <w:rsid w:val="14634486"/>
    <w:rsid w:val="14802C1D"/>
    <w:rsid w:val="14861F22"/>
    <w:rsid w:val="14F73EAC"/>
    <w:rsid w:val="14FA1EFE"/>
    <w:rsid w:val="15292B87"/>
    <w:rsid w:val="15BD40AF"/>
    <w:rsid w:val="173F7D25"/>
    <w:rsid w:val="1756575E"/>
    <w:rsid w:val="17A83DDF"/>
    <w:rsid w:val="17BC0A6F"/>
    <w:rsid w:val="17CA1304"/>
    <w:rsid w:val="181C6F63"/>
    <w:rsid w:val="182A0E16"/>
    <w:rsid w:val="187414A4"/>
    <w:rsid w:val="18AE26A8"/>
    <w:rsid w:val="191F44FF"/>
    <w:rsid w:val="19B17A41"/>
    <w:rsid w:val="1A3B37AF"/>
    <w:rsid w:val="1A84165A"/>
    <w:rsid w:val="1B165795"/>
    <w:rsid w:val="1B251461"/>
    <w:rsid w:val="1B291859"/>
    <w:rsid w:val="1B855BC5"/>
    <w:rsid w:val="1C3E30E2"/>
    <w:rsid w:val="1C91275E"/>
    <w:rsid w:val="1CBE3AE1"/>
    <w:rsid w:val="1CF60AE2"/>
    <w:rsid w:val="1CF93142"/>
    <w:rsid w:val="1DA72004"/>
    <w:rsid w:val="1DC11640"/>
    <w:rsid w:val="1DC43106"/>
    <w:rsid w:val="1E0F36AA"/>
    <w:rsid w:val="1E127B5F"/>
    <w:rsid w:val="1E824B93"/>
    <w:rsid w:val="1ED177E6"/>
    <w:rsid w:val="1EDA1621"/>
    <w:rsid w:val="1F3F2382"/>
    <w:rsid w:val="1FC34D6B"/>
    <w:rsid w:val="1FEB1223"/>
    <w:rsid w:val="200F54C2"/>
    <w:rsid w:val="20400136"/>
    <w:rsid w:val="20601702"/>
    <w:rsid w:val="209A3383"/>
    <w:rsid w:val="20C64363"/>
    <w:rsid w:val="210C741A"/>
    <w:rsid w:val="21303926"/>
    <w:rsid w:val="21642973"/>
    <w:rsid w:val="216F7310"/>
    <w:rsid w:val="218A78E9"/>
    <w:rsid w:val="21D06E06"/>
    <w:rsid w:val="225374A7"/>
    <w:rsid w:val="22C8320F"/>
    <w:rsid w:val="233A2855"/>
    <w:rsid w:val="235D1C2D"/>
    <w:rsid w:val="238B1303"/>
    <w:rsid w:val="23D81C52"/>
    <w:rsid w:val="23EB7FF4"/>
    <w:rsid w:val="240C18F7"/>
    <w:rsid w:val="241237D2"/>
    <w:rsid w:val="2491300D"/>
    <w:rsid w:val="253C2FB2"/>
    <w:rsid w:val="25500356"/>
    <w:rsid w:val="255F07D5"/>
    <w:rsid w:val="25BB578B"/>
    <w:rsid w:val="26177FE1"/>
    <w:rsid w:val="2664416F"/>
    <w:rsid w:val="268F456F"/>
    <w:rsid w:val="26995227"/>
    <w:rsid w:val="26C35DD3"/>
    <w:rsid w:val="278075EC"/>
    <w:rsid w:val="27B71769"/>
    <w:rsid w:val="27D74B17"/>
    <w:rsid w:val="28180D5E"/>
    <w:rsid w:val="284A7FB2"/>
    <w:rsid w:val="289B6C5B"/>
    <w:rsid w:val="28E10FAD"/>
    <w:rsid w:val="29820AB2"/>
    <w:rsid w:val="29C235A5"/>
    <w:rsid w:val="29CA6F9B"/>
    <w:rsid w:val="2A1A6F3D"/>
    <w:rsid w:val="2A613F8E"/>
    <w:rsid w:val="2A6308E4"/>
    <w:rsid w:val="2A7E4349"/>
    <w:rsid w:val="2A872443"/>
    <w:rsid w:val="2AB61290"/>
    <w:rsid w:val="2B3202B6"/>
    <w:rsid w:val="2BE30AF1"/>
    <w:rsid w:val="2C8903AA"/>
    <w:rsid w:val="2D0A773C"/>
    <w:rsid w:val="2D406CBA"/>
    <w:rsid w:val="2D9D2698"/>
    <w:rsid w:val="2E4427DA"/>
    <w:rsid w:val="2E876B6B"/>
    <w:rsid w:val="2E9E5C6E"/>
    <w:rsid w:val="2EBE07DF"/>
    <w:rsid w:val="2FDD2EE6"/>
    <w:rsid w:val="30044970"/>
    <w:rsid w:val="303C0F21"/>
    <w:rsid w:val="309E40FD"/>
    <w:rsid w:val="30E3277E"/>
    <w:rsid w:val="316000CA"/>
    <w:rsid w:val="31CD2AE7"/>
    <w:rsid w:val="32155D59"/>
    <w:rsid w:val="323E5D53"/>
    <w:rsid w:val="325D3E6B"/>
    <w:rsid w:val="328D607A"/>
    <w:rsid w:val="329F73F8"/>
    <w:rsid w:val="32F01183"/>
    <w:rsid w:val="33125EF0"/>
    <w:rsid w:val="335C42DD"/>
    <w:rsid w:val="335F00B6"/>
    <w:rsid w:val="33CF6FEA"/>
    <w:rsid w:val="33D243D7"/>
    <w:rsid w:val="340721EF"/>
    <w:rsid w:val="34080B9D"/>
    <w:rsid w:val="34470809"/>
    <w:rsid w:val="34601011"/>
    <w:rsid w:val="34CB5A03"/>
    <w:rsid w:val="35ED19A9"/>
    <w:rsid w:val="35F22213"/>
    <w:rsid w:val="35F76384"/>
    <w:rsid w:val="368A1293"/>
    <w:rsid w:val="368F2A60"/>
    <w:rsid w:val="36D44917"/>
    <w:rsid w:val="36E606F7"/>
    <w:rsid w:val="36EB58F8"/>
    <w:rsid w:val="36EF34FF"/>
    <w:rsid w:val="377A54BF"/>
    <w:rsid w:val="379F2C0E"/>
    <w:rsid w:val="37A0506E"/>
    <w:rsid w:val="3830037E"/>
    <w:rsid w:val="38CC73AD"/>
    <w:rsid w:val="38D91765"/>
    <w:rsid w:val="38EC0B86"/>
    <w:rsid w:val="391A0D07"/>
    <w:rsid w:val="392D17D6"/>
    <w:rsid w:val="39C944DB"/>
    <w:rsid w:val="3A5B56B7"/>
    <w:rsid w:val="3AA7481D"/>
    <w:rsid w:val="3AB74334"/>
    <w:rsid w:val="3AE243A6"/>
    <w:rsid w:val="3B5C7284"/>
    <w:rsid w:val="3BC136BC"/>
    <w:rsid w:val="3C6A3D54"/>
    <w:rsid w:val="3D3C18A7"/>
    <w:rsid w:val="3D960B78"/>
    <w:rsid w:val="3DE41C1D"/>
    <w:rsid w:val="3E153518"/>
    <w:rsid w:val="3E532320"/>
    <w:rsid w:val="3E992FDA"/>
    <w:rsid w:val="3F260AD2"/>
    <w:rsid w:val="3F3439D9"/>
    <w:rsid w:val="3F494AD2"/>
    <w:rsid w:val="3F5605BF"/>
    <w:rsid w:val="3F5B5BD6"/>
    <w:rsid w:val="3F640F4C"/>
    <w:rsid w:val="3FE515F5"/>
    <w:rsid w:val="405E7D72"/>
    <w:rsid w:val="40EA7211"/>
    <w:rsid w:val="40EF292C"/>
    <w:rsid w:val="40F55BB6"/>
    <w:rsid w:val="40F66A93"/>
    <w:rsid w:val="412169AB"/>
    <w:rsid w:val="41C07B65"/>
    <w:rsid w:val="41CE08E1"/>
    <w:rsid w:val="41DA7286"/>
    <w:rsid w:val="422A6614"/>
    <w:rsid w:val="42462C3F"/>
    <w:rsid w:val="4292555C"/>
    <w:rsid w:val="42B15B0D"/>
    <w:rsid w:val="42EC095C"/>
    <w:rsid w:val="430B16C1"/>
    <w:rsid w:val="430F14E3"/>
    <w:rsid w:val="43395A3D"/>
    <w:rsid w:val="444058F7"/>
    <w:rsid w:val="445640A0"/>
    <w:rsid w:val="4499224E"/>
    <w:rsid w:val="44F85C75"/>
    <w:rsid w:val="4605689B"/>
    <w:rsid w:val="461568D3"/>
    <w:rsid w:val="46623CEE"/>
    <w:rsid w:val="46FD5CF0"/>
    <w:rsid w:val="4700533E"/>
    <w:rsid w:val="471436D4"/>
    <w:rsid w:val="47AB5220"/>
    <w:rsid w:val="47F22E4F"/>
    <w:rsid w:val="492434DC"/>
    <w:rsid w:val="4970227E"/>
    <w:rsid w:val="497E2BEC"/>
    <w:rsid w:val="4A565917"/>
    <w:rsid w:val="4AD8632C"/>
    <w:rsid w:val="4B616322"/>
    <w:rsid w:val="4B9304A5"/>
    <w:rsid w:val="4BAC1569"/>
    <w:rsid w:val="4BDD316D"/>
    <w:rsid w:val="4C494349"/>
    <w:rsid w:val="4C6E37B0"/>
    <w:rsid w:val="4CF22F6C"/>
    <w:rsid w:val="4D2A6491"/>
    <w:rsid w:val="4D4F01C4"/>
    <w:rsid w:val="4D510618"/>
    <w:rsid w:val="4D645954"/>
    <w:rsid w:val="4D8F24C8"/>
    <w:rsid w:val="4DA06472"/>
    <w:rsid w:val="4DDA060D"/>
    <w:rsid w:val="4E1C29D4"/>
    <w:rsid w:val="4EA6055F"/>
    <w:rsid w:val="4F0556F1"/>
    <w:rsid w:val="4F49155A"/>
    <w:rsid w:val="4F6B3C13"/>
    <w:rsid w:val="4F8A57E8"/>
    <w:rsid w:val="4F9F38BD"/>
    <w:rsid w:val="4FCB3D0E"/>
    <w:rsid w:val="4FE240E0"/>
    <w:rsid w:val="4FE90FDC"/>
    <w:rsid w:val="4FF87308"/>
    <w:rsid w:val="508F0E90"/>
    <w:rsid w:val="50965847"/>
    <w:rsid w:val="509B1B7B"/>
    <w:rsid w:val="50A53155"/>
    <w:rsid w:val="51136310"/>
    <w:rsid w:val="5121000E"/>
    <w:rsid w:val="51563FE3"/>
    <w:rsid w:val="522E2CD6"/>
    <w:rsid w:val="5293736E"/>
    <w:rsid w:val="52A72D34"/>
    <w:rsid w:val="52DA1247"/>
    <w:rsid w:val="5323562D"/>
    <w:rsid w:val="53F00B8B"/>
    <w:rsid w:val="540255D9"/>
    <w:rsid w:val="54056553"/>
    <w:rsid w:val="544716C8"/>
    <w:rsid w:val="556047A1"/>
    <w:rsid w:val="56527F46"/>
    <w:rsid w:val="56731D10"/>
    <w:rsid w:val="56B55738"/>
    <w:rsid w:val="57011300"/>
    <w:rsid w:val="5726629F"/>
    <w:rsid w:val="57C14700"/>
    <w:rsid w:val="57C8237A"/>
    <w:rsid w:val="57CC325D"/>
    <w:rsid w:val="57EA3B43"/>
    <w:rsid w:val="58330F6D"/>
    <w:rsid w:val="594F3C5E"/>
    <w:rsid w:val="59B25B4B"/>
    <w:rsid w:val="59BB0071"/>
    <w:rsid w:val="5A0A6E8B"/>
    <w:rsid w:val="5A881045"/>
    <w:rsid w:val="5AF656EA"/>
    <w:rsid w:val="5B9E7FD0"/>
    <w:rsid w:val="5BA50265"/>
    <w:rsid w:val="5BC970F2"/>
    <w:rsid w:val="5BE556B5"/>
    <w:rsid w:val="5C33637E"/>
    <w:rsid w:val="5C59253A"/>
    <w:rsid w:val="5C9127DF"/>
    <w:rsid w:val="5CFB62D5"/>
    <w:rsid w:val="5CFD63D8"/>
    <w:rsid w:val="5D04794F"/>
    <w:rsid w:val="5D093636"/>
    <w:rsid w:val="5D1872E8"/>
    <w:rsid w:val="5D1A27D4"/>
    <w:rsid w:val="5D1D4073"/>
    <w:rsid w:val="5D595B2D"/>
    <w:rsid w:val="5DAA3B58"/>
    <w:rsid w:val="5E08557A"/>
    <w:rsid w:val="5E586060"/>
    <w:rsid w:val="5EA333B0"/>
    <w:rsid w:val="5ED35331"/>
    <w:rsid w:val="5EF15CB6"/>
    <w:rsid w:val="5F0445EA"/>
    <w:rsid w:val="5FB32A6C"/>
    <w:rsid w:val="5FB46F10"/>
    <w:rsid w:val="60D30A2A"/>
    <w:rsid w:val="60FD48E7"/>
    <w:rsid w:val="62053A53"/>
    <w:rsid w:val="62204917"/>
    <w:rsid w:val="623406A6"/>
    <w:rsid w:val="624555BD"/>
    <w:rsid w:val="62532C70"/>
    <w:rsid w:val="62826DBA"/>
    <w:rsid w:val="62A72D5C"/>
    <w:rsid w:val="62AD636E"/>
    <w:rsid w:val="638639F6"/>
    <w:rsid w:val="63B03E93"/>
    <w:rsid w:val="6439366A"/>
    <w:rsid w:val="64465ABB"/>
    <w:rsid w:val="64D911C7"/>
    <w:rsid w:val="64E475B4"/>
    <w:rsid w:val="651567B5"/>
    <w:rsid w:val="65817895"/>
    <w:rsid w:val="659A2704"/>
    <w:rsid w:val="65AD2600"/>
    <w:rsid w:val="65B66FA0"/>
    <w:rsid w:val="668B029F"/>
    <w:rsid w:val="66A94E58"/>
    <w:rsid w:val="66BF6EB7"/>
    <w:rsid w:val="66D33D3B"/>
    <w:rsid w:val="67057182"/>
    <w:rsid w:val="67924AEB"/>
    <w:rsid w:val="67A23AF2"/>
    <w:rsid w:val="686139AD"/>
    <w:rsid w:val="68A71A23"/>
    <w:rsid w:val="68DF6317"/>
    <w:rsid w:val="69717C20"/>
    <w:rsid w:val="6987277C"/>
    <w:rsid w:val="69950FDF"/>
    <w:rsid w:val="69B85C32"/>
    <w:rsid w:val="69E421A0"/>
    <w:rsid w:val="69E623BC"/>
    <w:rsid w:val="6A1A2402"/>
    <w:rsid w:val="6A9F07BD"/>
    <w:rsid w:val="6AC344AB"/>
    <w:rsid w:val="6ADD3BD0"/>
    <w:rsid w:val="6B5A4D92"/>
    <w:rsid w:val="6BD57112"/>
    <w:rsid w:val="6C32114C"/>
    <w:rsid w:val="6C871509"/>
    <w:rsid w:val="6D321474"/>
    <w:rsid w:val="6D331B6A"/>
    <w:rsid w:val="6D576F4D"/>
    <w:rsid w:val="6DAC4193"/>
    <w:rsid w:val="6DEE435E"/>
    <w:rsid w:val="6DF041F3"/>
    <w:rsid w:val="6E2B07F4"/>
    <w:rsid w:val="6E7361E8"/>
    <w:rsid w:val="6E7B608D"/>
    <w:rsid w:val="6E8757F0"/>
    <w:rsid w:val="6EBA0437"/>
    <w:rsid w:val="6EDB2EFE"/>
    <w:rsid w:val="6F2F0E8B"/>
    <w:rsid w:val="6F3C4CC8"/>
    <w:rsid w:val="6FCA7CA7"/>
    <w:rsid w:val="6FD70CA6"/>
    <w:rsid w:val="6FE74B3D"/>
    <w:rsid w:val="70730637"/>
    <w:rsid w:val="70E01605"/>
    <w:rsid w:val="711609AD"/>
    <w:rsid w:val="71467BE4"/>
    <w:rsid w:val="7208552E"/>
    <w:rsid w:val="7222005C"/>
    <w:rsid w:val="72723130"/>
    <w:rsid w:val="72850314"/>
    <w:rsid w:val="72B50B7E"/>
    <w:rsid w:val="730E17B8"/>
    <w:rsid w:val="73352E20"/>
    <w:rsid w:val="74016FFC"/>
    <w:rsid w:val="74820F33"/>
    <w:rsid w:val="749173C8"/>
    <w:rsid w:val="754D7793"/>
    <w:rsid w:val="75A924F0"/>
    <w:rsid w:val="760B6D06"/>
    <w:rsid w:val="761C7166"/>
    <w:rsid w:val="762F16BB"/>
    <w:rsid w:val="76340B23"/>
    <w:rsid w:val="76402E54"/>
    <w:rsid w:val="768E0063"/>
    <w:rsid w:val="76C56764"/>
    <w:rsid w:val="76D54A6C"/>
    <w:rsid w:val="7706330D"/>
    <w:rsid w:val="7715649E"/>
    <w:rsid w:val="774C246C"/>
    <w:rsid w:val="781202C6"/>
    <w:rsid w:val="782E6FB7"/>
    <w:rsid w:val="785726D7"/>
    <w:rsid w:val="790D4973"/>
    <w:rsid w:val="790E7239"/>
    <w:rsid w:val="79106856"/>
    <w:rsid w:val="7A295D91"/>
    <w:rsid w:val="7A513882"/>
    <w:rsid w:val="7A6335B5"/>
    <w:rsid w:val="7A9A67DD"/>
    <w:rsid w:val="7AE71AF0"/>
    <w:rsid w:val="7AF173EB"/>
    <w:rsid w:val="7AF22D8C"/>
    <w:rsid w:val="7B2F1EDD"/>
    <w:rsid w:val="7B512E8E"/>
    <w:rsid w:val="7B833AE5"/>
    <w:rsid w:val="7C570EF7"/>
    <w:rsid w:val="7C5E4034"/>
    <w:rsid w:val="7C79189C"/>
    <w:rsid w:val="7E1E238C"/>
    <w:rsid w:val="7E5929A5"/>
    <w:rsid w:val="7E9975A5"/>
    <w:rsid w:val="7F016EF9"/>
    <w:rsid w:val="7F7F20D2"/>
    <w:rsid w:val="7F823D6D"/>
    <w:rsid w:val="7F8813C8"/>
    <w:rsid w:val="7FF356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5560AD"/>
    <w:pPr>
      <w:widowControl w:val="0"/>
      <w:jc w:val="both"/>
    </w:pPr>
    <w:rPr>
      <w:rFonts w:asciiTheme="minorHAnsi" w:eastAsiaTheme="minorEastAsia" w:hAnsiTheme="minorHAnsi" w:cstheme="minorBidi"/>
      <w:sz w:val="21"/>
      <w:szCs w:val="22"/>
    </w:rPr>
  </w:style>
  <w:style w:type="paragraph" w:styleId="1">
    <w:name w:val="heading 1"/>
    <w:basedOn w:val="a"/>
    <w:next w:val="a"/>
    <w:link w:val="1Char"/>
    <w:autoRedefine/>
    <w:qFormat/>
    <w:rsid w:val="005560AD"/>
    <w:pPr>
      <w:keepNext/>
      <w:keepLines/>
      <w:spacing w:before="340" w:after="330" w:line="576" w:lineRule="auto"/>
      <w:outlineLvl w:val="0"/>
    </w:pPr>
    <w:rPr>
      <w:b/>
      <w:kern w:val="44"/>
      <w:sz w:val="44"/>
    </w:rPr>
  </w:style>
  <w:style w:type="paragraph" w:styleId="2">
    <w:name w:val="heading 2"/>
    <w:basedOn w:val="a"/>
    <w:next w:val="a"/>
    <w:autoRedefine/>
    <w:unhideWhenUsed/>
    <w:qFormat/>
    <w:rsid w:val="005560AD"/>
    <w:pPr>
      <w:keepNext/>
      <w:keepLines/>
      <w:spacing w:before="260" w:after="260" w:line="413" w:lineRule="auto"/>
      <w:outlineLvl w:val="1"/>
    </w:pPr>
    <w:rPr>
      <w:rFonts w:ascii="Arial" w:eastAsia="黑体" w:hAnsi="Arial"/>
      <w:b/>
      <w:sz w:val="32"/>
    </w:rPr>
  </w:style>
  <w:style w:type="paragraph" w:styleId="3">
    <w:name w:val="heading 3"/>
    <w:basedOn w:val="a"/>
    <w:next w:val="a"/>
    <w:autoRedefine/>
    <w:unhideWhenUsed/>
    <w:qFormat/>
    <w:rsid w:val="005560A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autoRedefine/>
    <w:qFormat/>
    <w:rsid w:val="005560AD"/>
    <w:pPr>
      <w:ind w:leftChars="400" w:left="840"/>
    </w:pPr>
  </w:style>
  <w:style w:type="paragraph" w:styleId="a3">
    <w:name w:val="footer"/>
    <w:basedOn w:val="a"/>
    <w:autoRedefine/>
    <w:qFormat/>
    <w:rsid w:val="0096797C"/>
    <w:pPr>
      <w:tabs>
        <w:tab w:val="center" w:pos="4153"/>
        <w:tab w:val="right" w:pos="8306"/>
      </w:tabs>
      <w:snapToGrid w:val="0"/>
      <w:jc w:val="left"/>
    </w:pPr>
    <w:rPr>
      <w:rFonts w:asciiTheme="majorEastAsia" w:eastAsiaTheme="majorEastAsia" w:hAnsiTheme="majorEastAsia"/>
      <w:noProof/>
      <w:sz w:val="28"/>
      <w:szCs w:val="28"/>
    </w:rPr>
  </w:style>
  <w:style w:type="paragraph" w:styleId="a4">
    <w:name w:val="header"/>
    <w:basedOn w:val="a"/>
    <w:autoRedefine/>
    <w:qFormat/>
    <w:rsid w:val="005560A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sid w:val="005560AD"/>
  </w:style>
  <w:style w:type="paragraph" w:styleId="20">
    <w:name w:val="toc 2"/>
    <w:basedOn w:val="a"/>
    <w:next w:val="a"/>
    <w:autoRedefine/>
    <w:qFormat/>
    <w:rsid w:val="005560AD"/>
    <w:pPr>
      <w:ind w:leftChars="200" w:left="420"/>
    </w:pPr>
  </w:style>
  <w:style w:type="character" w:styleId="a5">
    <w:name w:val="page number"/>
    <w:basedOn w:val="a0"/>
    <w:autoRedefine/>
    <w:qFormat/>
    <w:rsid w:val="005560AD"/>
  </w:style>
  <w:style w:type="character" w:customStyle="1" w:styleId="1Char">
    <w:name w:val="标题 1 Char"/>
    <w:link w:val="1"/>
    <w:autoRedefine/>
    <w:qFormat/>
    <w:rsid w:val="005560AD"/>
    <w:rPr>
      <w:b/>
      <w:kern w:val="44"/>
      <w:sz w:val="44"/>
    </w:rPr>
  </w:style>
  <w:style w:type="paragraph" w:customStyle="1" w:styleId="WPSOffice1">
    <w:name w:val="WPSOffice手动目录 1"/>
    <w:autoRedefine/>
    <w:qFormat/>
    <w:rsid w:val="005560AD"/>
    <w:rPr>
      <w:rFonts w:asciiTheme="minorHAnsi" w:eastAsiaTheme="minorEastAsia" w:hAnsiTheme="minorHAnsi" w:cstheme="minorBidi"/>
    </w:rPr>
  </w:style>
  <w:style w:type="paragraph" w:customStyle="1" w:styleId="WPSOffice2">
    <w:name w:val="WPSOffice手动目录 2"/>
    <w:autoRedefine/>
    <w:qFormat/>
    <w:rsid w:val="005560AD"/>
    <w:pPr>
      <w:ind w:leftChars="200" w:left="200"/>
    </w:pPr>
    <w:rPr>
      <w:rFonts w:asciiTheme="minorHAnsi" w:eastAsiaTheme="minorEastAsia" w:hAnsiTheme="minorHAnsi" w:cstheme="minorBidi"/>
    </w:rPr>
  </w:style>
  <w:style w:type="paragraph" w:customStyle="1" w:styleId="WPSOffice3">
    <w:name w:val="WPSOffice手动目录 3"/>
    <w:autoRedefine/>
    <w:qFormat/>
    <w:rsid w:val="005560AD"/>
    <w:pPr>
      <w:ind w:leftChars="400" w:left="40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1057</Words>
  <Characters>6031</Characters>
  <Application>Microsoft Office Word</Application>
  <DocSecurity>0</DocSecurity>
  <Lines>50</Lines>
  <Paragraphs>14</Paragraphs>
  <ScaleCrop>false</ScaleCrop>
  <Company>Hewlett-Packard Company</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小树</dc:creator>
  <cp:lastModifiedBy>pqr-hp880g2</cp:lastModifiedBy>
  <cp:revision>27</cp:revision>
  <cp:lastPrinted>2024-01-26T08:02:00Z</cp:lastPrinted>
  <dcterms:created xsi:type="dcterms:W3CDTF">2021-02-08T08:24:00Z</dcterms:created>
  <dcterms:modified xsi:type="dcterms:W3CDTF">2024-01-31T01:54:00Z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45AD4016175F44DDB4EA83D0A6F039C0_13</vt:lpwstr>
  </property>
</Properties>
</file>