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rPr>
          <w:rFonts w:ascii="方正小标宋简体" w:hAnsi="宋体" w:eastAsia="方正小标宋简体" w:cs="宋体"/>
          <w:b w:val="0"/>
          <w:bCs w:val="0"/>
          <w:kern w:val="0"/>
          <w:sz w:val="44"/>
          <w:szCs w:val="44"/>
        </w:rPr>
      </w:pPr>
      <w:bookmarkStart w:id="1" w:name="_GoBack"/>
      <w:bookmarkEnd w:id="1"/>
      <w:r>
        <w:rPr>
          <w:rFonts w:hint="eastAsia" w:ascii="方正小标宋简体" w:hAnsi="宋体" w:eastAsia="方正小标宋简体" w:cs="宋体"/>
          <w:b w:val="0"/>
          <w:bCs w:val="0"/>
          <w:kern w:val="0"/>
          <w:sz w:val="44"/>
          <w:szCs w:val="44"/>
        </w:rPr>
        <w:t>广西壮族自治区广播电视局</w:t>
      </w:r>
    </w:p>
    <w:p>
      <w:pPr>
        <w:widowControl/>
        <w:shd w:val="clear" w:color="auto" w:fill="FFFFFF"/>
        <w:spacing w:line="450" w:lineRule="atLeast"/>
        <w:jc w:val="center"/>
        <w:rPr>
          <w:rFonts w:ascii="方正小标宋简体" w:hAnsi="宋体" w:eastAsia="方正小标宋简体" w:cs="宋体"/>
          <w:b w:val="0"/>
          <w:bCs w:val="0"/>
          <w:kern w:val="0"/>
          <w:sz w:val="44"/>
          <w:szCs w:val="44"/>
        </w:rPr>
      </w:pPr>
      <w:r>
        <w:rPr>
          <w:rFonts w:hint="eastAsia" w:ascii="方正小标宋简体" w:hAnsi="宋体" w:eastAsia="方正小标宋简体" w:cs="宋体"/>
          <w:b w:val="0"/>
          <w:bCs w:val="0"/>
          <w:kern w:val="0"/>
          <w:sz w:val="44"/>
          <w:szCs w:val="44"/>
        </w:rPr>
        <w:t>2022年部门预算公开</w:t>
      </w:r>
    </w:p>
    <w:p>
      <w:pPr>
        <w:widowControl/>
        <w:shd w:val="clear" w:color="auto" w:fill="FFFFFF"/>
        <w:spacing w:line="450" w:lineRule="atLeast"/>
        <w:jc w:val="center"/>
        <w:rPr>
          <w:rFonts w:ascii="宋体" w:hAnsi="宋体" w:cs="宋体"/>
          <w:b/>
          <w:bCs/>
          <w:kern w:val="0"/>
          <w:sz w:val="44"/>
          <w:szCs w:val="44"/>
        </w:rPr>
      </w:pPr>
      <w:r>
        <w:rPr>
          <w:rFonts w:hint="eastAsia" w:ascii="宋体" w:hAnsi="宋体" w:cs="宋体"/>
          <w:kern w:val="0"/>
          <w:sz w:val="32"/>
          <w:szCs w:val="32"/>
        </w:rPr>
        <w:t> </w:t>
      </w:r>
    </w:p>
    <w:p>
      <w:pPr>
        <w:widowControl/>
        <w:shd w:val="clear" w:color="auto" w:fill="FFFFFF"/>
        <w:spacing w:line="450" w:lineRule="atLeast"/>
        <w:jc w:val="center"/>
        <w:rPr>
          <w:rFonts w:ascii="黑体" w:hAnsi="黑体" w:eastAsia="黑体" w:cs="宋体"/>
          <w:bCs/>
          <w:kern w:val="0"/>
          <w:sz w:val="32"/>
          <w:szCs w:val="32"/>
        </w:rPr>
      </w:pPr>
      <w:r>
        <w:rPr>
          <w:rFonts w:hint="eastAsia" w:ascii="黑体" w:hAnsi="黑体" w:eastAsia="黑体" w:cs="宋体"/>
          <w:bCs/>
          <w:kern w:val="0"/>
          <w:sz w:val="32"/>
          <w:szCs w:val="32"/>
        </w:rPr>
        <w:t>目</w:t>
      </w:r>
      <w:r>
        <w:rPr>
          <w:rFonts w:hint="eastAsia" w:ascii="宋体" w:hAnsi="宋体" w:eastAsia="黑体" w:cs="宋体"/>
          <w:bCs/>
          <w:kern w:val="0"/>
          <w:sz w:val="32"/>
          <w:szCs w:val="32"/>
        </w:rPr>
        <w:t> </w:t>
      </w:r>
      <w:r>
        <w:rPr>
          <w:rFonts w:hint="eastAsia" w:ascii="黑体" w:hAnsi="黑体" w:eastAsia="黑体" w:cs="宋体"/>
          <w:bCs/>
          <w:kern w:val="0"/>
          <w:sz w:val="32"/>
          <w:szCs w:val="32"/>
        </w:rPr>
        <w:t>录</w:t>
      </w:r>
    </w:p>
    <w:p>
      <w:pPr>
        <w:widowControl/>
        <w:shd w:val="clear" w:color="auto" w:fill="FFFFFF"/>
        <w:spacing w:line="450" w:lineRule="atLeast"/>
        <w:jc w:val="center"/>
        <w:rPr>
          <w:rFonts w:ascii="黑体" w:hAnsi="黑体" w:eastAsia="黑体" w:cs="宋体"/>
          <w:kern w:val="0"/>
          <w:sz w:val="32"/>
          <w:szCs w:val="32"/>
        </w:rPr>
      </w:pPr>
    </w:p>
    <w:p>
      <w:pPr>
        <w:widowControl/>
        <w:shd w:val="clear" w:color="auto" w:fill="FFFFFF"/>
        <w:spacing w:line="450" w:lineRule="atLeast"/>
        <w:jc w:val="left"/>
        <w:rPr>
          <w:rFonts w:ascii="黑体" w:hAnsi="黑体" w:eastAsia="黑体" w:cs="宋体"/>
          <w:kern w:val="0"/>
          <w:sz w:val="32"/>
          <w:szCs w:val="32"/>
        </w:rPr>
      </w:pPr>
      <w:r>
        <w:rPr>
          <w:rFonts w:hint="eastAsia" w:ascii="黑体" w:hAnsi="黑体" w:eastAsia="黑体" w:cs="宋体"/>
          <w:bCs/>
          <w:kern w:val="0"/>
          <w:sz w:val="32"/>
          <w:szCs w:val="32"/>
        </w:rPr>
        <w:t>　　第一部分：部门概况</w:t>
      </w:r>
    </w:p>
    <w:p>
      <w:pPr>
        <w:widowControl/>
        <w:shd w:val="clear" w:color="auto" w:fill="FFFFFF"/>
        <w:spacing w:line="450" w:lineRule="atLeast"/>
        <w:jc w:val="left"/>
        <w:rPr>
          <w:rFonts w:ascii="仿宋_GB2312" w:hAnsi="宋体" w:eastAsia="仿宋_GB2312"/>
          <w:sz w:val="32"/>
          <w:szCs w:val="32"/>
        </w:rPr>
      </w:pPr>
      <w:r>
        <w:rPr>
          <w:rFonts w:hint="eastAsia" w:ascii="黑体" w:hAnsi="黑体" w:eastAsia="黑体" w:cs="宋体"/>
          <w:bCs/>
          <w:kern w:val="0"/>
          <w:sz w:val="32"/>
          <w:szCs w:val="32"/>
        </w:rPr>
        <w:t>　　</w:t>
      </w:r>
      <w:r>
        <w:rPr>
          <w:rFonts w:hint="eastAsia" w:ascii="仿宋_GB2312" w:hAnsi="宋体" w:eastAsia="仿宋_GB2312"/>
          <w:sz w:val="32"/>
          <w:szCs w:val="32"/>
        </w:rPr>
        <w:t>一、主要职责</w:t>
      </w:r>
    </w:p>
    <w:p>
      <w:pPr>
        <w:widowControl/>
        <w:shd w:val="clear" w:color="auto" w:fill="FFFFFF"/>
        <w:spacing w:line="450" w:lineRule="atLeast"/>
        <w:ind w:firstLine="630"/>
        <w:jc w:val="left"/>
        <w:rPr>
          <w:rFonts w:ascii="黑体" w:hAnsi="黑体" w:eastAsia="黑体" w:cs="宋体"/>
          <w:bCs/>
          <w:kern w:val="0"/>
          <w:sz w:val="32"/>
          <w:szCs w:val="32"/>
        </w:rPr>
      </w:pPr>
      <w:r>
        <w:rPr>
          <w:rFonts w:hint="eastAsia" w:ascii="仿宋_GB2312" w:hAnsi="宋体" w:eastAsia="仿宋_GB2312"/>
          <w:sz w:val="32"/>
          <w:szCs w:val="32"/>
        </w:rPr>
        <w:t>二、机构设置情况</w:t>
      </w:r>
    </w:p>
    <w:p>
      <w:pPr>
        <w:widowControl/>
        <w:shd w:val="clear" w:color="auto" w:fill="FFFFFF"/>
        <w:spacing w:line="450" w:lineRule="atLeast"/>
        <w:jc w:val="left"/>
        <w:rPr>
          <w:rFonts w:ascii="黑体" w:hAnsi="黑体" w:eastAsia="黑体" w:cs="宋体"/>
          <w:bCs/>
          <w:kern w:val="0"/>
          <w:sz w:val="32"/>
          <w:szCs w:val="32"/>
        </w:rPr>
      </w:pPr>
      <w:r>
        <w:rPr>
          <w:rFonts w:hint="eastAsia" w:ascii="黑体" w:hAnsi="黑体" w:eastAsia="黑体" w:cs="宋体"/>
          <w:bCs/>
          <w:kern w:val="0"/>
          <w:sz w:val="32"/>
          <w:szCs w:val="32"/>
        </w:rPr>
        <w:t>　　第二部分：广西壮族自治区广播电视局2022年部门预算情况说明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一、部门收支预算情况说明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二、部门收入预算情况说明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三、部门支出预算情况说明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四、财政拨款收支预算情况说明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五、一般公共预算支出情况说明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六、一般公共预算基本支出情况说明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七、一般公共预算“三公”经费情况说明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八、政府性基金预算支出情况说明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九、其他重要事项情况说明</w:t>
      </w:r>
    </w:p>
    <w:p>
      <w:pPr>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（一）机关运行经费安排情况说明</w:t>
      </w:r>
    </w:p>
    <w:p>
      <w:pPr>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（二）政府采购预算安排情况说明</w:t>
      </w:r>
    </w:p>
    <w:p>
      <w:pPr>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（三）国有资产占用情况说明</w:t>
      </w:r>
    </w:p>
    <w:p>
      <w:pPr>
        <w:ind w:firstLine="640" w:firstLineChars="200"/>
        <w:rPr>
          <w:rFonts w:ascii="黑体" w:hAnsi="黑体" w:eastAsia="黑体" w:cs="宋体"/>
          <w:sz w:val="32"/>
          <w:szCs w:val="32"/>
        </w:rPr>
      </w:pPr>
      <w:r>
        <w:rPr>
          <w:rFonts w:hint="eastAsia" w:ascii="仿宋_GB2312" w:hAnsi="宋体" w:eastAsia="仿宋_GB2312"/>
          <w:sz w:val="32"/>
          <w:szCs w:val="32"/>
        </w:rPr>
        <w:t>（四）重点预算项目年度绩效情况说明</w:t>
      </w:r>
    </w:p>
    <w:p>
      <w:pPr>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第三部分：名词解释</w:t>
      </w:r>
    </w:p>
    <w:p>
      <w:pPr>
        <w:widowControl/>
        <w:shd w:val="clear" w:color="auto" w:fill="FFFFFF"/>
        <w:spacing w:line="450" w:lineRule="atLeast"/>
        <w:ind w:firstLine="645"/>
        <w:jc w:val="left"/>
        <w:rPr>
          <w:rFonts w:ascii="黑体" w:hAnsi="黑体" w:eastAsia="黑体" w:cs="宋体"/>
          <w:kern w:val="0"/>
          <w:sz w:val="32"/>
          <w:szCs w:val="32"/>
        </w:rPr>
      </w:pPr>
      <w:r>
        <w:rPr>
          <w:rFonts w:hint="eastAsia" w:ascii="黑体" w:hAnsi="黑体" w:eastAsia="黑体" w:cs="宋体"/>
          <w:bCs/>
          <w:kern w:val="0"/>
          <w:sz w:val="32"/>
          <w:szCs w:val="32"/>
        </w:rPr>
        <w:t>第四部分：广西壮族自治区广播电视局2022年部门预算</w:t>
      </w:r>
      <w:r>
        <w:rPr>
          <w:rFonts w:hint="eastAsia" w:ascii="黑体" w:hAnsi="黑体" w:eastAsia="黑体" w:cs="宋体"/>
          <w:bCs/>
          <w:kern w:val="0"/>
          <w:sz w:val="32"/>
          <w:szCs w:val="32"/>
          <w:lang w:eastAsia="zh-CN"/>
        </w:rPr>
        <w:t>公开</w:t>
      </w:r>
      <w:r>
        <w:rPr>
          <w:rFonts w:hint="eastAsia" w:ascii="黑体" w:hAnsi="黑体" w:eastAsia="黑体" w:cs="宋体"/>
          <w:bCs/>
          <w:kern w:val="0"/>
          <w:sz w:val="32"/>
          <w:szCs w:val="32"/>
        </w:rPr>
        <w:t>报表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一、部门收支总表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二、部门收入总表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三、部门支出总表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四、财政拨款收支总表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五、一般公共预算支出表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六、一般公共预算基本支出表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七、一般公共预算“三公”经费支出表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八、政府性基金预算支出表</w:t>
      </w:r>
    </w:p>
    <w:p>
      <w:pPr>
        <w:widowControl/>
        <w:spacing w:line="600" w:lineRule="exact"/>
        <w:ind w:firstLine="640" w:firstLineChars="200"/>
        <w:jc w:val="left"/>
        <w:rPr>
          <w:rFonts w:ascii="仿宋_GB2312" w:hAnsi="宋体" w:eastAsia="仿宋_GB2312"/>
          <w:sz w:val="32"/>
          <w:szCs w:val="32"/>
        </w:rPr>
      </w:pPr>
    </w:p>
    <w:p>
      <w:pPr>
        <w:widowControl/>
        <w:shd w:val="clear" w:color="auto" w:fill="FFFFFF"/>
        <w:spacing w:line="450" w:lineRule="atLeast"/>
        <w:ind w:firstLine="630"/>
        <w:jc w:val="left"/>
        <w:rPr>
          <w:rFonts w:ascii="黑体" w:hAnsi="黑体" w:eastAsia="黑体" w:cs="宋体"/>
          <w:bCs/>
          <w:kern w:val="0"/>
          <w:sz w:val="32"/>
          <w:szCs w:val="32"/>
          <w:highlight w:val="yellow"/>
        </w:rPr>
      </w:pPr>
    </w:p>
    <w:p>
      <w:pPr>
        <w:ind w:firstLine="640" w:firstLineChars="200"/>
        <w:rPr>
          <w:rFonts w:ascii="黑体" w:hAnsi="黑体" w:eastAsia="黑体" w:cs="宋体"/>
          <w:sz w:val="32"/>
          <w:szCs w:val="32"/>
        </w:rPr>
      </w:pPr>
    </w:p>
    <w:p>
      <w:pPr>
        <w:ind w:firstLine="640" w:firstLineChars="200"/>
        <w:rPr>
          <w:rFonts w:ascii="黑体" w:hAnsi="黑体" w:eastAsia="黑体" w:cs="宋体"/>
          <w:sz w:val="32"/>
          <w:szCs w:val="32"/>
        </w:rPr>
      </w:pPr>
    </w:p>
    <w:p>
      <w:pPr>
        <w:widowControl/>
        <w:jc w:val="left"/>
        <w:rPr>
          <w:rFonts w:ascii="黑体" w:hAnsi="黑体" w:eastAsia="黑体" w:cs="宋体"/>
          <w:sz w:val="32"/>
          <w:szCs w:val="32"/>
        </w:rPr>
      </w:pPr>
    </w:p>
    <w:p>
      <w:pPr>
        <w:widowControl/>
        <w:jc w:val="left"/>
        <w:rPr>
          <w:rFonts w:ascii="黑体" w:hAnsi="黑体" w:eastAsia="黑体" w:cs="宋体"/>
          <w:sz w:val="32"/>
          <w:szCs w:val="32"/>
        </w:rPr>
      </w:pPr>
    </w:p>
    <w:p>
      <w:pPr>
        <w:widowControl/>
        <w:jc w:val="left"/>
        <w:rPr>
          <w:rFonts w:ascii="黑体" w:hAnsi="黑体" w:eastAsia="黑体" w:cs="宋体"/>
          <w:sz w:val="32"/>
          <w:szCs w:val="32"/>
        </w:rPr>
      </w:pPr>
    </w:p>
    <w:p>
      <w:pPr>
        <w:widowControl/>
        <w:jc w:val="left"/>
        <w:rPr>
          <w:rFonts w:ascii="黑体" w:hAnsi="黑体" w:eastAsia="黑体" w:cs="宋体"/>
          <w:sz w:val="32"/>
          <w:szCs w:val="32"/>
        </w:rPr>
      </w:pPr>
    </w:p>
    <w:p>
      <w:pPr>
        <w:widowControl/>
        <w:jc w:val="left"/>
        <w:rPr>
          <w:rFonts w:ascii="黑体" w:hAnsi="黑体" w:eastAsia="黑体" w:cs="宋体"/>
          <w:sz w:val="32"/>
          <w:szCs w:val="32"/>
        </w:rPr>
      </w:pPr>
    </w:p>
    <w:p>
      <w:pPr>
        <w:widowControl/>
        <w:shd w:val="clear" w:color="auto" w:fill="FFFFFF"/>
        <w:spacing w:line="450" w:lineRule="atLeast"/>
        <w:ind w:firstLine="2387" w:firstLineChars="746"/>
        <w:jc w:val="left"/>
        <w:rPr>
          <w:rFonts w:ascii="黑体" w:hAnsi="黑体" w:eastAsia="黑体" w:cs="宋体"/>
          <w:kern w:val="0"/>
          <w:sz w:val="32"/>
          <w:szCs w:val="32"/>
        </w:rPr>
      </w:pPr>
      <w:r>
        <w:rPr>
          <w:rFonts w:hint="eastAsia" w:ascii="黑体" w:hAnsi="黑体" w:eastAsia="黑体" w:cs="宋体"/>
          <w:bCs/>
          <w:kern w:val="0"/>
          <w:sz w:val="32"/>
          <w:szCs w:val="32"/>
        </w:rPr>
        <w:t>第一部分：部门概况</w:t>
      </w:r>
    </w:p>
    <w:p>
      <w:pPr>
        <w:widowControl/>
        <w:shd w:val="clear" w:color="auto" w:fill="FFFFFF"/>
        <w:spacing w:line="450" w:lineRule="atLeast"/>
        <w:jc w:val="left"/>
        <w:rPr>
          <w:rFonts w:ascii="黑体" w:hAnsi="黑体" w:eastAsia="黑体" w:cs="宋体"/>
          <w:kern w:val="0"/>
          <w:sz w:val="32"/>
          <w:szCs w:val="32"/>
        </w:rPr>
      </w:pPr>
      <w:r>
        <w:rPr>
          <w:rFonts w:hint="eastAsia" w:ascii="黑体" w:hAnsi="黑体" w:eastAsia="黑体" w:cs="宋体"/>
          <w:bCs/>
          <w:kern w:val="0"/>
          <w:sz w:val="32"/>
          <w:szCs w:val="32"/>
        </w:rPr>
        <w:t xml:space="preserve">    一、主要职责</w:t>
      </w:r>
    </w:p>
    <w:p>
      <w:pPr>
        <w:adjustRightInd w:val="0"/>
        <w:snapToGrid w:val="0"/>
        <w:spacing w:line="596" w:lineRule="exact"/>
        <w:ind w:firstLine="640" w:firstLineChars="200"/>
        <w:rPr>
          <w:rFonts w:ascii="楷体" w:hAnsi="楷体" w:eastAsia="楷体" w:cs="宋体"/>
          <w:snapToGrid w:val="0"/>
          <w:sz w:val="32"/>
          <w:szCs w:val="32"/>
        </w:rPr>
      </w:pPr>
      <w:r>
        <w:rPr>
          <w:rFonts w:hint="eastAsia" w:ascii="楷体" w:hAnsi="楷体" w:eastAsia="楷体" w:cs="宋体"/>
          <w:snapToGrid w:val="0"/>
          <w:sz w:val="32"/>
          <w:szCs w:val="32"/>
        </w:rPr>
        <w:t>（一）自治区广电局</w:t>
      </w:r>
    </w:p>
    <w:p>
      <w:pPr>
        <w:adjustRightInd w:val="0"/>
        <w:snapToGrid w:val="0"/>
        <w:spacing w:line="596"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1.贯彻执行党的宣传方针政策，拟订全区性广播电视、网络视听节目服务管理的政策措施，加强广播电视阵地管理把握正确的舆论导向和创作导向。</w:t>
      </w:r>
    </w:p>
    <w:p>
      <w:pPr>
        <w:adjustRightInd w:val="0"/>
        <w:snapToGrid w:val="0"/>
        <w:spacing w:line="596"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2.负责起草广播电视、网络视听节目服务管理的地方性法规、规章和规范性文件，制定相关技术规范并组织实施和监督检查，指导、推进全区广播电视领域的体制机制改革。</w:t>
      </w:r>
    </w:p>
    <w:p>
      <w:pPr>
        <w:adjustRightInd w:val="0"/>
        <w:snapToGrid w:val="0"/>
        <w:spacing w:line="596"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3.负责制定全区广播电视领域事业发展政策和规划，组织实施广播电视公共服务重大公益工程和公益活动，指导、监督全区广播电视重点基础设施建设，扶助老少边山贫地区广播电视建设和发展。</w:t>
      </w:r>
    </w:p>
    <w:p>
      <w:pPr>
        <w:adjustRightInd w:val="0"/>
        <w:snapToGrid w:val="0"/>
        <w:spacing w:line="596"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4.指导、协调、推动全区广播电视领域产业发展，制定发展规划、产业政策并组织实施。</w:t>
      </w:r>
    </w:p>
    <w:p>
      <w:pPr>
        <w:adjustRightInd w:val="0"/>
        <w:snapToGrid w:val="0"/>
        <w:spacing w:line="596"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5.负责对各类广播电视机构进行业务指导和行业监管会同有关部门对网络视听节目服务机构进行管理。实施依法设定的行政许可，组织查处重大违法违规行为。</w:t>
      </w:r>
    </w:p>
    <w:p>
      <w:pPr>
        <w:adjustRightInd w:val="0"/>
        <w:snapToGrid w:val="0"/>
        <w:spacing w:line="596"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6.指导全区电视剧行业发展和电视剧创作生产。监督管理、审查全区广播电视节目、网络视听节目和公共视听载体播放的视听节目的内容和质量。指导、监管广播电视广告投放。</w:t>
      </w:r>
    </w:p>
    <w:p>
      <w:pPr>
        <w:adjustRightInd w:val="0"/>
        <w:snapToGrid w:val="0"/>
        <w:spacing w:line="596"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7.指导、协调广播电视全区性重大宣传活动，指导实施广播电视节目评价工作。</w:t>
      </w:r>
    </w:p>
    <w:p>
      <w:pPr>
        <w:adjustRightInd w:val="0"/>
        <w:snapToGrid w:val="0"/>
        <w:spacing w:line="596"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8.负责推进全区广播电视与新媒体新技术新业态融合发展，推进广电网与电信网、互联网三网融合。</w:t>
      </w:r>
    </w:p>
    <w:p>
      <w:pPr>
        <w:adjustRightInd w:val="0"/>
        <w:snapToGrid w:val="0"/>
        <w:spacing w:line="596"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9.组织制定全区广播电视和网络视听科技发展规划，组织实施广播电视和网络视听科技发展规划、政策和行业技术标准，并进行监督检查。负责对全区广播电视节目传输覆盖、监测和安全播出进行监管，指导、推进全区的国家应急广播体系建设。指导、协调全区广播电视系统安全和保卫工作。</w:t>
      </w:r>
    </w:p>
    <w:p>
      <w:pPr>
        <w:adjustRightInd w:val="0"/>
        <w:snapToGrid w:val="0"/>
        <w:spacing w:line="596"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10.开展广播电视对外交流与合作，协调推动全区广播电视领域“走出去”工作，负责广播电视节目的进口、收录和管理。</w:t>
      </w:r>
    </w:p>
    <w:p>
      <w:pPr>
        <w:adjustRightInd w:val="0"/>
        <w:snapToGrid w:val="0"/>
        <w:spacing w:line="596"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11.指导全区广播电视、网络视听行业人才队伍建设。</w:t>
      </w:r>
    </w:p>
    <w:p>
      <w:pPr>
        <w:adjustRightInd w:val="0"/>
        <w:snapToGrid w:val="0"/>
        <w:spacing w:line="596"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12.完成自治区党委、自治区人民政府交办的其他任务。</w:t>
      </w:r>
    </w:p>
    <w:p>
      <w:pPr>
        <w:adjustRightInd w:val="0"/>
        <w:snapToGrid w:val="0"/>
        <w:spacing w:line="596" w:lineRule="exact"/>
        <w:ind w:firstLine="640" w:firstLineChars="200"/>
        <w:rPr>
          <w:rFonts w:ascii="楷体" w:hAnsi="楷体" w:eastAsia="楷体" w:cs="宋体"/>
          <w:snapToGrid w:val="0"/>
          <w:sz w:val="32"/>
          <w:szCs w:val="32"/>
        </w:rPr>
      </w:pPr>
      <w:r>
        <w:rPr>
          <w:rFonts w:hint="eastAsia" w:ascii="楷体" w:hAnsi="楷体" w:eastAsia="楷体" w:cs="宋体"/>
          <w:snapToGrid w:val="0"/>
          <w:sz w:val="32"/>
          <w:szCs w:val="32"/>
        </w:rPr>
        <w:t>（二）自治区广电局机关服务中心</w:t>
      </w:r>
    </w:p>
    <w:p>
      <w:pPr>
        <w:adjustRightInd w:val="0"/>
        <w:snapToGrid w:val="0"/>
        <w:spacing w:line="596"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机关服务中心是机关的重要组成部分，直接担负局机关后勤行政管理和各项服务保障职能；同时，具有事业单位法人资格，实行独立核算。</w:t>
      </w:r>
    </w:p>
    <w:p>
      <w:pPr>
        <w:adjustRightInd w:val="0"/>
        <w:snapToGrid w:val="0"/>
        <w:spacing w:line="596" w:lineRule="exact"/>
        <w:ind w:firstLine="640" w:firstLineChars="200"/>
        <w:rPr>
          <w:rFonts w:ascii="楷体" w:hAnsi="楷体" w:eastAsia="楷体" w:cs="宋体"/>
          <w:snapToGrid w:val="0"/>
          <w:sz w:val="32"/>
          <w:szCs w:val="32"/>
        </w:rPr>
      </w:pPr>
      <w:r>
        <w:rPr>
          <w:rFonts w:hint="eastAsia" w:ascii="楷体" w:hAnsi="楷体" w:eastAsia="楷体" w:cs="宋体"/>
          <w:snapToGrid w:val="0"/>
          <w:sz w:val="32"/>
          <w:szCs w:val="32"/>
        </w:rPr>
        <w:t>（三）广西广播电视学校</w:t>
      </w:r>
    </w:p>
    <w:p>
      <w:pPr>
        <w:adjustRightInd w:val="0"/>
        <w:snapToGrid w:val="0"/>
        <w:spacing w:line="596"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培养广播电视行业中等专业技术人才。</w:t>
      </w:r>
    </w:p>
    <w:p>
      <w:pPr>
        <w:adjustRightInd w:val="0"/>
        <w:snapToGrid w:val="0"/>
        <w:spacing w:line="596" w:lineRule="exact"/>
        <w:ind w:firstLine="640" w:firstLineChars="200"/>
        <w:rPr>
          <w:rFonts w:ascii="楷体" w:hAnsi="楷体" w:eastAsia="楷体" w:cs="宋体"/>
          <w:snapToGrid w:val="0"/>
          <w:sz w:val="32"/>
          <w:szCs w:val="32"/>
        </w:rPr>
      </w:pPr>
      <w:r>
        <w:rPr>
          <w:rFonts w:hint="eastAsia" w:ascii="楷体" w:hAnsi="楷体" w:eastAsia="楷体" w:cs="宋体"/>
          <w:snapToGrid w:val="0"/>
          <w:sz w:val="32"/>
          <w:szCs w:val="32"/>
        </w:rPr>
        <w:t>（四）广西广播电视监测中心</w:t>
      </w:r>
    </w:p>
    <w:p>
      <w:pPr>
        <w:adjustRightInd w:val="0"/>
        <w:snapToGrid w:val="0"/>
        <w:spacing w:line="596"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负责全区广播电视节目播出内容、传输信号、互联网视频、IP电视、手机电视等进行监管、监测工作。</w:t>
      </w:r>
    </w:p>
    <w:p>
      <w:pPr>
        <w:adjustRightInd w:val="0"/>
        <w:snapToGrid w:val="0"/>
        <w:spacing w:line="596" w:lineRule="exact"/>
        <w:ind w:firstLine="320" w:firstLineChars="100"/>
        <w:rPr>
          <w:rFonts w:ascii="楷体" w:hAnsi="楷体" w:eastAsia="楷体" w:cs="宋体"/>
          <w:snapToGrid w:val="0"/>
          <w:sz w:val="32"/>
          <w:szCs w:val="32"/>
        </w:rPr>
      </w:pPr>
      <w:r>
        <w:rPr>
          <w:rFonts w:hint="eastAsia" w:ascii="楷体" w:hAnsi="楷体" w:eastAsia="楷体" w:cs="宋体"/>
          <w:snapToGrid w:val="0"/>
          <w:sz w:val="32"/>
          <w:szCs w:val="32"/>
        </w:rPr>
        <w:t>（五）广西广播电视信息中心（广西音像资料馆）</w:t>
      </w:r>
    </w:p>
    <w:p>
      <w:pPr>
        <w:adjustRightInd w:val="0"/>
        <w:snapToGrid w:val="0"/>
        <w:spacing w:line="596" w:lineRule="exact"/>
        <w:ind w:firstLine="480" w:firstLineChars="150"/>
        <w:rPr>
          <w:rFonts w:ascii="仿宋_GB2312" w:hAnsi="宋体" w:eastAsia="仿宋_GB2312" w:cs="宋体"/>
          <w:snapToGrid w:val="0"/>
          <w:sz w:val="32"/>
          <w:szCs w:val="32"/>
        </w:rPr>
      </w:pPr>
      <w:r>
        <w:rPr>
          <w:rFonts w:hint="eastAsia" w:ascii="仿宋_GB2312" w:hAnsi="宋体" w:eastAsia="仿宋_GB2312" w:cs="宋体"/>
          <w:snapToGrid w:val="0"/>
          <w:sz w:val="32"/>
          <w:szCs w:val="32"/>
        </w:rPr>
        <w:t>承担广播电视信息报送、发布和舆情监控工作；负责广西广电局网站、“广西广电局”手机客户端、政务微信、政务微博等信息载体建设的技术保障；承担广播电视系统政务专网和机关局域外网等信息（网络）安全、广播电视协同办公系统运维和办公自动化保障工作。负责为广播电视行业和社会各界提供音像资料拍摄、检索、借阅、研究和抢救备份服务；负责收集整理广西广播电视博物馆各类展品、重要事件、设备场景并进行更新和维护。</w:t>
      </w:r>
    </w:p>
    <w:p>
      <w:pPr>
        <w:adjustRightInd w:val="0"/>
        <w:snapToGrid w:val="0"/>
        <w:spacing w:line="596" w:lineRule="exact"/>
        <w:ind w:firstLine="640" w:firstLineChars="200"/>
        <w:rPr>
          <w:rFonts w:ascii="楷体" w:hAnsi="楷体" w:eastAsia="楷体" w:cs="宋体"/>
          <w:snapToGrid w:val="0"/>
          <w:sz w:val="32"/>
          <w:szCs w:val="32"/>
        </w:rPr>
      </w:pPr>
      <w:r>
        <w:rPr>
          <w:rFonts w:hint="eastAsia" w:ascii="楷体" w:hAnsi="楷体" w:eastAsia="楷体" w:cs="宋体"/>
          <w:snapToGrid w:val="0"/>
          <w:sz w:val="32"/>
          <w:szCs w:val="32"/>
        </w:rPr>
        <w:t>（六）广西新闻出版技工学校</w:t>
      </w:r>
    </w:p>
    <w:p>
      <w:pPr>
        <w:adjustRightInd w:val="0"/>
        <w:snapToGrid w:val="0"/>
        <w:spacing w:line="596"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培养新闻出版行业中等专业技术人才。</w:t>
      </w:r>
    </w:p>
    <w:p>
      <w:pPr>
        <w:adjustRightInd w:val="0"/>
        <w:snapToGrid w:val="0"/>
        <w:spacing w:line="596" w:lineRule="exact"/>
        <w:ind w:firstLine="640" w:firstLineChars="200"/>
        <w:rPr>
          <w:rFonts w:ascii="楷体" w:hAnsi="楷体" w:eastAsia="楷体" w:cs="宋体"/>
          <w:snapToGrid w:val="0"/>
          <w:sz w:val="32"/>
          <w:szCs w:val="32"/>
        </w:rPr>
      </w:pPr>
      <w:r>
        <w:rPr>
          <w:rFonts w:hint="eastAsia" w:ascii="楷体" w:hAnsi="楷体" w:eastAsia="楷体" w:cs="宋体"/>
          <w:snapToGrid w:val="0"/>
          <w:sz w:val="32"/>
          <w:szCs w:val="32"/>
        </w:rPr>
        <w:t>（七）广西广播电视技术中心</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cs="宋体"/>
          <w:snapToGrid w:val="0"/>
          <w:sz w:val="32"/>
          <w:szCs w:val="32"/>
        </w:rPr>
        <w:t>承担中央和自治区广播电视主频道（频率）的无线传播传输覆盖及广播实验任务；承担自治区直属和自治区建设的广播电视无线发射台站的运行维护管理；承担全区广播电视无线传播覆盖规划建设和自治区建设的广播电视无线发射台站的技术支持管理；承担广播电视无线传播技术研发及应急广播技术服务；承担新闻出版广播影视新媒体新业务（无线）的集成分发和服务。</w:t>
      </w:r>
    </w:p>
    <w:p>
      <w:pPr>
        <w:adjustRightInd w:val="0"/>
        <w:snapToGrid w:val="0"/>
        <w:spacing w:line="570" w:lineRule="exact"/>
        <w:ind w:firstLine="640" w:firstLineChars="200"/>
        <w:rPr>
          <w:rFonts w:ascii="仿宋_GB2312" w:hAnsi="宋体" w:eastAsia="仿宋_GB2312"/>
          <w:sz w:val="32"/>
          <w:szCs w:val="32"/>
        </w:rPr>
      </w:pPr>
      <w:r>
        <w:rPr>
          <w:rFonts w:hint="eastAsia" w:ascii="黑体" w:hAnsi="黑体" w:eastAsia="黑体"/>
          <w:kern w:val="0"/>
          <w:sz w:val="32"/>
          <w:szCs w:val="32"/>
        </w:rPr>
        <w:t>二、机构设置情况</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广西壮族自治区广播电视局为自治区人民政府直属机构，为正厅级。纳入部门预算管理全额拨款单位</w:t>
      </w:r>
      <w:r>
        <w:rPr>
          <w:rFonts w:ascii="仿宋_GB2312" w:hAnsi="宋体" w:eastAsia="仿宋_GB2312"/>
          <w:sz w:val="32"/>
          <w:szCs w:val="32"/>
        </w:rPr>
        <w:t>23</w:t>
      </w:r>
      <w:r>
        <w:rPr>
          <w:rFonts w:hint="eastAsia" w:ascii="仿宋_GB2312" w:hAnsi="宋体" w:eastAsia="仿宋_GB2312"/>
          <w:sz w:val="32"/>
          <w:szCs w:val="32"/>
        </w:rPr>
        <w:t>个。</w:t>
      </w:r>
    </w:p>
    <w:p>
      <w:pPr>
        <w:adjustRightInd w:val="0"/>
        <w:snapToGrid w:val="0"/>
        <w:spacing w:line="596" w:lineRule="exact"/>
        <w:ind w:firstLine="640" w:firstLineChars="200"/>
        <w:rPr>
          <w:rFonts w:ascii="楷体" w:hAnsi="楷体" w:eastAsia="楷体"/>
          <w:sz w:val="32"/>
          <w:szCs w:val="32"/>
        </w:rPr>
      </w:pPr>
      <w:r>
        <w:rPr>
          <w:rFonts w:hint="eastAsia" w:ascii="楷体" w:hAnsi="楷体" w:eastAsia="楷体"/>
          <w:sz w:val="32"/>
          <w:szCs w:val="32"/>
        </w:rPr>
        <w:t>（一）自治区广电局本级</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内设机构共</w:t>
      </w:r>
      <w:r>
        <w:rPr>
          <w:rFonts w:ascii="仿宋_GB2312" w:hAnsi="宋体" w:eastAsia="仿宋_GB2312"/>
          <w:sz w:val="32"/>
          <w:szCs w:val="32"/>
        </w:rPr>
        <w:t>11</w:t>
      </w:r>
      <w:r>
        <w:rPr>
          <w:rFonts w:hint="eastAsia" w:ascii="仿宋_GB2312" w:hAnsi="宋体" w:eastAsia="仿宋_GB2312"/>
          <w:sz w:val="32"/>
          <w:szCs w:val="32"/>
        </w:rPr>
        <w:t>个，即办公室（对外交流合作处）、政策法制处（行政审批办公室）、宣传处（电视剧处）、传媒机构管理处、网络视听节目管理处（媒体融合发展处）、安全传输保障处（科技处）、公共服务处、规划财务处、人事处（绩效办）、机关党委、离退休人员工作处。</w:t>
      </w:r>
    </w:p>
    <w:p>
      <w:pPr>
        <w:adjustRightInd w:val="0"/>
        <w:snapToGrid w:val="0"/>
        <w:spacing w:line="596" w:lineRule="exact"/>
        <w:ind w:firstLine="480" w:firstLineChars="150"/>
        <w:rPr>
          <w:rFonts w:ascii="楷体" w:hAnsi="楷体" w:eastAsia="楷体"/>
          <w:sz w:val="32"/>
          <w:szCs w:val="32"/>
        </w:rPr>
      </w:pPr>
      <w:r>
        <w:rPr>
          <w:rFonts w:hint="eastAsia" w:ascii="楷体" w:hAnsi="楷体" w:eastAsia="楷体"/>
          <w:sz w:val="32"/>
          <w:szCs w:val="32"/>
        </w:rPr>
        <w:t>（二）直属预算单位</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二级预算单位</w:t>
      </w:r>
      <w:r>
        <w:rPr>
          <w:rFonts w:ascii="仿宋_GB2312" w:hAnsi="宋体" w:eastAsia="仿宋_GB2312"/>
          <w:sz w:val="32"/>
          <w:szCs w:val="32"/>
        </w:rPr>
        <w:t>6</w:t>
      </w:r>
      <w:r>
        <w:rPr>
          <w:rFonts w:hint="eastAsia" w:ascii="仿宋_GB2312" w:hAnsi="宋体" w:eastAsia="仿宋_GB2312"/>
          <w:sz w:val="32"/>
          <w:szCs w:val="32"/>
        </w:rPr>
        <w:t>个，三级预算单位</w:t>
      </w:r>
      <w:r>
        <w:rPr>
          <w:rFonts w:ascii="仿宋_GB2312" w:hAnsi="宋体" w:eastAsia="仿宋_GB2312"/>
          <w:sz w:val="32"/>
          <w:szCs w:val="32"/>
        </w:rPr>
        <w:t>16</w:t>
      </w:r>
      <w:r>
        <w:rPr>
          <w:rFonts w:hint="eastAsia" w:ascii="仿宋_GB2312" w:hAnsi="宋体" w:eastAsia="仿宋_GB2312"/>
          <w:sz w:val="32"/>
          <w:szCs w:val="32"/>
        </w:rPr>
        <w:t>个。</w:t>
      </w:r>
    </w:p>
    <w:p>
      <w:pPr>
        <w:widowControl/>
        <w:spacing w:line="360" w:lineRule="auto"/>
        <w:ind w:firstLine="480" w:firstLineChars="150"/>
        <w:jc w:val="left"/>
        <w:rPr>
          <w:rFonts w:ascii="楷体" w:hAnsi="楷体" w:eastAsia="楷体"/>
          <w:sz w:val="32"/>
          <w:szCs w:val="32"/>
        </w:rPr>
      </w:pPr>
      <w:r>
        <w:rPr>
          <w:rFonts w:hint="eastAsia" w:ascii="楷体" w:hAnsi="楷体" w:eastAsia="楷体"/>
          <w:sz w:val="32"/>
          <w:szCs w:val="32"/>
        </w:rPr>
        <w:t>（三）部门预算构成单位</w:t>
      </w:r>
    </w:p>
    <w:p>
      <w:pPr>
        <w:widowControl/>
        <w:spacing w:line="360" w:lineRule="auto"/>
        <w:ind w:firstLine="640" w:firstLineChars="200"/>
        <w:jc w:val="left"/>
        <w:rPr>
          <w:rFonts w:ascii="仿宋_GB2312" w:hAnsi="宋体" w:eastAsia="仿宋_GB2312"/>
          <w:sz w:val="32"/>
          <w:szCs w:val="32"/>
        </w:rPr>
      </w:pPr>
      <w:r>
        <w:rPr>
          <w:rFonts w:hint="eastAsia" w:ascii="仿宋_GB2312" w:hAnsi="宋体" w:eastAsia="仿宋_GB2312"/>
          <w:kern w:val="0"/>
          <w:sz w:val="32"/>
          <w:szCs w:val="32"/>
        </w:rPr>
        <w:t>自治区广电局本级、自治区广电局机关服务中心、广西广播电视学校、广西广播电视监测中心</w:t>
      </w:r>
      <w:r>
        <w:rPr>
          <w:rFonts w:hint="eastAsia" w:ascii="仿宋_GB2312" w:hAnsi="宋体" w:eastAsia="仿宋_GB2312" w:cs="宋体"/>
          <w:kern w:val="0"/>
          <w:sz w:val="32"/>
          <w:szCs w:val="32"/>
        </w:rPr>
        <w:t>、</w:t>
      </w:r>
      <w:r>
        <w:rPr>
          <w:rFonts w:hint="eastAsia" w:ascii="仿宋_GB2312" w:hAnsi="宋体" w:eastAsia="仿宋_GB2312"/>
          <w:kern w:val="0"/>
          <w:sz w:val="32"/>
          <w:szCs w:val="32"/>
        </w:rPr>
        <w:t>广西广播电视信息中心、广西新闻出版技工学校、广西广播电视技术中心（</w:t>
      </w:r>
      <w:r>
        <w:rPr>
          <w:rFonts w:hint="eastAsia" w:ascii="仿宋_GB2312" w:hAnsi="宋体" w:eastAsia="仿宋_GB2312" w:cs="宋体"/>
          <w:kern w:val="0"/>
          <w:sz w:val="32"/>
          <w:szCs w:val="32"/>
        </w:rPr>
        <w:t>含下属16个三级预算单位）。</w:t>
      </w:r>
    </w:p>
    <w:p>
      <w:pPr>
        <w:widowControl/>
        <w:spacing w:line="360" w:lineRule="auto"/>
        <w:ind w:firstLine="640" w:firstLineChars="200"/>
        <w:jc w:val="left"/>
        <w:rPr>
          <w:rFonts w:ascii="楷体" w:hAnsi="楷体" w:eastAsia="楷体"/>
          <w:sz w:val="32"/>
          <w:szCs w:val="32"/>
        </w:rPr>
      </w:pPr>
      <w:r>
        <w:rPr>
          <w:rFonts w:hint="eastAsia" w:ascii="楷体" w:hAnsi="楷体" w:eastAsia="楷体"/>
          <w:sz w:val="32"/>
          <w:szCs w:val="32"/>
        </w:rPr>
        <w:t>（四）人员构成情况</w:t>
      </w:r>
    </w:p>
    <w:p>
      <w:pPr>
        <w:widowControl/>
        <w:spacing w:line="36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1.在职人员构成</w:t>
      </w:r>
    </w:p>
    <w:p>
      <w:pPr>
        <w:adjustRightInd w:val="0"/>
        <w:snapToGrid w:val="0"/>
        <w:spacing w:line="596"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2022年纳入部门预算人员编制共1,377人，其中行政编制数50人，事业编制数1,262人，机关后勤服务中心控制数41人，非实名制编制数24人。在职实有人数共1,387人（含财政供养1,247人），其中行政实有人数59人，事业实有人数1,155人，后勤服务控制数内新聘人员9人，非实名编制内实有人数24人，编外在职人员实有人数140人。</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2.离退休人员构成</w:t>
      </w:r>
    </w:p>
    <w:p>
      <w:pPr>
        <w:adjustRightInd w:val="0"/>
        <w:snapToGrid w:val="0"/>
        <w:spacing w:line="596"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2022年纳入部门预算离退休人员共795人，其中离休人员9人, 退休人员786人。</w:t>
      </w:r>
    </w:p>
    <w:p>
      <w:pPr>
        <w:adjustRightInd w:val="0"/>
        <w:snapToGrid w:val="0"/>
        <w:spacing w:line="596" w:lineRule="exact"/>
        <w:ind w:firstLine="640" w:firstLineChars="200"/>
        <w:rPr>
          <w:rFonts w:ascii="仿宋_GB2312" w:hAnsi="宋体" w:eastAsia="仿宋_GB2312" w:cs="宋体"/>
          <w:snapToGrid w:val="0"/>
          <w:color w:val="000000"/>
          <w:sz w:val="32"/>
          <w:szCs w:val="32"/>
        </w:rPr>
      </w:pPr>
    </w:p>
    <w:p>
      <w:pPr>
        <w:widowControl/>
        <w:spacing w:after="240" w:line="360" w:lineRule="auto"/>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第二部分：广西壮族自治区广播电视局</w:t>
      </w:r>
      <w:r>
        <w:rPr>
          <w:rFonts w:ascii="黑体" w:hAnsi="黑体" w:eastAsia="黑体" w:cs="宋体"/>
          <w:bCs/>
          <w:kern w:val="0"/>
          <w:sz w:val="32"/>
          <w:szCs w:val="32"/>
        </w:rPr>
        <w:t>202</w:t>
      </w:r>
      <w:r>
        <w:rPr>
          <w:rFonts w:hint="eastAsia" w:ascii="黑体" w:hAnsi="黑体" w:eastAsia="黑体" w:cs="宋体"/>
          <w:bCs/>
          <w:kern w:val="0"/>
          <w:sz w:val="32"/>
          <w:szCs w:val="32"/>
        </w:rPr>
        <w:t>2年部门预算情况说明</w:t>
      </w:r>
    </w:p>
    <w:p>
      <w:pPr>
        <w:tabs>
          <w:tab w:val="center" w:pos="4475"/>
        </w:tabs>
        <w:spacing w:line="600" w:lineRule="exact"/>
        <w:ind w:firstLine="645"/>
        <w:rPr>
          <w:rFonts w:ascii="黑体" w:eastAsia="黑体"/>
          <w:sz w:val="32"/>
          <w:szCs w:val="32"/>
        </w:rPr>
      </w:pPr>
      <w:r>
        <w:rPr>
          <w:rFonts w:hint="eastAsia" w:ascii="黑体" w:eastAsia="黑体"/>
          <w:sz w:val="32"/>
          <w:szCs w:val="32"/>
        </w:rPr>
        <w:t>一、部门收支预算情况说明</w:t>
      </w:r>
    </w:p>
    <w:p>
      <w:pPr>
        <w:adjustRightInd w:val="0"/>
        <w:snapToGrid w:val="0"/>
        <w:spacing w:line="596" w:lineRule="exact"/>
        <w:ind w:firstLine="640" w:firstLineChars="200"/>
        <w:rPr>
          <w:rFonts w:ascii="仿宋_GB2312" w:hAnsi="宋体" w:eastAsia="仿宋_GB2312"/>
          <w:sz w:val="32"/>
          <w:szCs w:val="32"/>
        </w:rPr>
      </w:pPr>
      <w:bookmarkStart w:id="0" w:name="_Hlk500423081"/>
      <w:r>
        <w:rPr>
          <w:rFonts w:ascii="仿宋_GB2312" w:hAnsi="宋体" w:eastAsia="仿宋_GB2312"/>
          <w:sz w:val="32"/>
          <w:szCs w:val="32"/>
        </w:rPr>
        <w:t>202</w:t>
      </w:r>
      <w:r>
        <w:rPr>
          <w:rFonts w:hint="eastAsia" w:ascii="仿宋_GB2312" w:hAnsi="宋体" w:eastAsia="仿宋_GB2312"/>
          <w:sz w:val="32"/>
          <w:szCs w:val="32"/>
        </w:rPr>
        <w:t>2</w:t>
      </w:r>
      <w:r>
        <w:rPr>
          <w:rFonts w:ascii="仿宋_GB2312" w:hAnsi="宋体" w:eastAsia="仿宋_GB2312"/>
          <w:sz w:val="32"/>
          <w:szCs w:val="32"/>
        </w:rPr>
        <w:t>年收入总预算</w:t>
      </w:r>
      <w:r>
        <w:rPr>
          <w:rFonts w:hint="eastAsia" w:ascii="仿宋_GB2312" w:hAnsi="宋体" w:eastAsia="仿宋_GB2312"/>
          <w:sz w:val="32"/>
          <w:szCs w:val="32"/>
        </w:rPr>
        <w:t>52,448.11万元，同比上年增加2,056.91万元，增长4.08</w:t>
      </w:r>
      <w:r>
        <w:rPr>
          <w:rFonts w:ascii="仿宋_GB2312" w:hAnsi="宋体" w:eastAsia="仿宋_GB2312"/>
          <w:sz w:val="32"/>
          <w:szCs w:val="32"/>
        </w:rPr>
        <w:t>%</w:t>
      </w:r>
      <w:r>
        <w:rPr>
          <w:rFonts w:hint="eastAsia" w:ascii="仿宋_GB2312" w:hAnsi="宋体" w:eastAsia="仿宋_GB2312"/>
          <w:sz w:val="32"/>
          <w:szCs w:val="32"/>
        </w:rPr>
        <w:t>。</w:t>
      </w:r>
      <w:bookmarkEnd w:id="0"/>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2022年收入总预算增加的主要原因：一是根据自治区人社厅核定增加了事业单位在职人员绩效工资；二是在编在职人员晋级、增人所增加的工资福利经费；三是项目增加。</w:t>
      </w:r>
    </w:p>
    <w:p>
      <w:pPr>
        <w:adjustRightInd w:val="0"/>
        <w:snapToGrid w:val="0"/>
        <w:spacing w:line="596" w:lineRule="exact"/>
        <w:ind w:firstLine="640" w:firstLineChars="200"/>
        <w:rPr>
          <w:rFonts w:ascii="仿宋_GB2312" w:hAnsi="宋体" w:eastAsia="仿宋_GB2312"/>
          <w:sz w:val="32"/>
          <w:szCs w:val="32"/>
        </w:rPr>
      </w:pPr>
      <w:r>
        <w:rPr>
          <w:rFonts w:ascii="仿宋_GB2312" w:hAnsi="宋体" w:eastAsia="仿宋_GB2312"/>
          <w:sz w:val="32"/>
          <w:szCs w:val="32"/>
        </w:rPr>
        <w:t>202</w:t>
      </w:r>
      <w:r>
        <w:rPr>
          <w:rFonts w:hint="eastAsia" w:ascii="仿宋_GB2312" w:hAnsi="宋体" w:eastAsia="仿宋_GB2312"/>
          <w:sz w:val="32"/>
          <w:szCs w:val="32"/>
        </w:rPr>
        <w:t>2</w:t>
      </w:r>
      <w:r>
        <w:rPr>
          <w:rFonts w:ascii="仿宋_GB2312" w:hAnsi="宋体" w:eastAsia="仿宋_GB2312"/>
          <w:sz w:val="32"/>
          <w:szCs w:val="32"/>
        </w:rPr>
        <w:t>年</w:t>
      </w:r>
      <w:r>
        <w:rPr>
          <w:rFonts w:hint="eastAsia" w:ascii="仿宋_GB2312" w:hAnsi="宋体" w:eastAsia="仿宋_GB2312"/>
          <w:sz w:val="32"/>
          <w:szCs w:val="32"/>
        </w:rPr>
        <w:t>支出</w:t>
      </w:r>
      <w:r>
        <w:rPr>
          <w:rFonts w:ascii="仿宋_GB2312" w:hAnsi="宋体" w:eastAsia="仿宋_GB2312"/>
          <w:sz w:val="32"/>
          <w:szCs w:val="32"/>
        </w:rPr>
        <w:t>总预算</w:t>
      </w:r>
      <w:r>
        <w:rPr>
          <w:rFonts w:hint="eastAsia" w:ascii="仿宋_GB2312" w:hAnsi="宋体" w:eastAsia="仿宋_GB2312"/>
          <w:sz w:val="32"/>
          <w:szCs w:val="32"/>
        </w:rPr>
        <w:t>52,448.11万元，同比上年增加2,056.91万元，增长4.08</w:t>
      </w:r>
      <w:r>
        <w:rPr>
          <w:rFonts w:ascii="仿宋_GB2312" w:hAnsi="宋体" w:eastAsia="仿宋_GB2312"/>
          <w:sz w:val="32"/>
          <w:szCs w:val="32"/>
        </w:rPr>
        <w:t>%</w:t>
      </w:r>
      <w:r>
        <w:rPr>
          <w:rFonts w:hint="eastAsia" w:ascii="仿宋_GB2312" w:hAnsi="宋体" w:eastAsia="仿宋_GB2312"/>
          <w:sz w:val="32"/>
          <w:szCs w:val="32"/>
        </w:rPr>
        <w:t>。</w:t>
      </w:r>
    </w:p>
    <w:p>
      <w:pPr>
        <w:spacing w:line="600" w:lineRule="exact"/>
        <w:ind w:firstLine="640" w:firstLineChars="200"/>
        <w:textAlignment w:val="baseline"/>
        <w:rPr>
          <w:rFonts w:ascii="仿宋_GB2312" w:hAnsi="黑体" w:eastAsia="仿宋_GB2312"/>
          <w:sz w:val="32"/>
          <w:szCs w:val="32"/>
        </w:rPr>
      </w:pPr>
      <w:r>
        <w:rPr>
          <w:rFonts w:hint="eastAsia" w:ascii="仿宋_GB2312" w:hAnsi="宋体" w:eastAsia="仿宋_GB2312"/>
          <w:sz w:val="32"/>
          <w:szCs w:val="32"/>
        </w:rPr>
        <w:t>2022年支出总预算增加的主要原因与收入总预算增加的主要原因相同。</w:t>
      </w:r>
    </w:p>
    <w:p>
      <w:pPr>
        <w:tabs>
          <w:tab w:val="center" w:pos="4475"/>
        </w:tabs>
        <w:spacing w:line="600" w:lineRule="exact"/>
        <w:ind w:firstLine="645"/>
        <w:rPr>
          <w:rFonts w:ascii="黑体" w:eastAsia="黑体"/>
          <w:sz w:val="32"/>
          <w:szCs w:val="32"/>
        </w:rPr>
      </w:pPr>
      <w:r>
        <w:rPr>
          <w:rFonts w:hint="eastAsia" w:ascii="黑体" w:eastAsia="黑体"/>
          <w:sz w:val="32"/>
          <w:szCs w:val="32"/>
        </w:rPr>
        <w:t>二、部门收入预算情况说明</w:t>
      </w:r>
    </w:p>
    <w:p>
      <w:pPr>
        <w:adjustRightInd w:val="0"/>
        <w:snapToGrid w:val="0"/>
        <w:spacing w:line="596" w:lineRule="exact"/>
        <w:ind w:firstLine="640" w:firstLineChars="200"/>
        <w:rPr>
          <w:rFonts w:ascii="仿宋_GB2312" w:hAnsi="宋体" w:eastAsia="仿宋_GB2312"/>
          <w:sz w:val="32"/>
          <w:szCs w:val="32"/>
        </w:rPr>
      </w:pPr>
      <w:r>
        <w:rPr>
          <w:rFonts w:ascii="仿宋_GB2312" w:hAnsi="宋体" w:eastAsia="仿宋_GB2312"/>
          <w:sz w:val="32"/>
          <w:szCs w:val="32"/>
        </w:rPr>
        <w:t>202</w:t>
      </w:r>
      <w:r>
        <w:rPr>
          <w:rFonts w:hint="eastAsia" w:ascii="仿宋_GB2312" w:hAnsi="宋体" w:eastAsia="仿宋_GB2312"/>
          <w:sz w:val="32"/>
          <w:szCs w:val="32"/>
        </w:rPr>
        <w:t>2</w:t>
      </w:r>
      <w:r>
        <w:rPr>
          <w:rFonts w:ascii="仿宋_GB2312" w:hAnsi="宋体" w:eastAsia="仿宋_GB2312"/>
          <w:sz w:val="32"/>
          <w:szCs w:val="32"/>
        </w:rPr>
        <w:t>年收入总预算</w:t>
      </w:r>
      <w:r>
        <w:rPr>
          <w:rFonts w:hint="eastAsia" w:ascii="仿宋_GB2312" w:hAnsi="宋体" w:eastAsia="仿宋_GB2312"/>
          <w:sz w:val="32"/>
          <w:szCs w:val="32"/>
        </w:rPr>
        <w:t>52,448.11万元，同比上年增加2,056.91万元，增长4.08</w:t>
      </w:r>
      <w:r>
        <w:rPr>
          <w:rFonts w:ascii="仿宋_GB2312" w:hAnsi="宋体" w:eastAsia="仿宋_GB2312"/>
          <w:sz w:val="32"/>
          <w:szCs w:val="32"/>
        </w:rPr>
        <w:t>%</w:t>
      </w:r>
      <w:r>
        <w:rPr>
          <w:rFonts w:hint="eastAsia" w:ascii="仿宋_GB2312" w:hAnsi="宋体" w:eastAsia="仿宋_GB2312"/>
          <w:sz w:val="32"/>
          <w:szCs w:val="32"/>
        </w:rPr>
        <w:t>。</w:t>
      </w:r>
    </w:p>
    <w:p>
      <w:pPr>
        <w:adjustRightInd w:val="0"/>
        <w:snapToGrid w:val="0"/>
        <w:spacing w:line="596" w:lineRule="exact"/>
        <w:ind w:firstLine="643" w:firstLineChars="200"/>
        <w:rPr>
          <w:rFonts w:ascii="宋体" w:hAnsi="宋体"/>
          <w:b/>
          <w:bCs/>
          <w:snapToGrid w:val="0"/>
          <w:sz w:val="32"/>
          <w:szCs w:val="32"/>
        </w:rPr>
      </w:pPr>
      <w:r>
        <w:rPr>
          <w:rFonts w:hint="eastAsia" w:ascii="宋体" w:hAnsi="宋体" w:cs="宋体"/>
          <w:b/>
          <w:bCs/>
          <w:snapToGrid w:val="0"/>
          <w:sz w:val="32"/>
          <w:szCs w:val="32"/>
        </w:rPr>
        <w:t>（一）一般公共预算拨款增</w:t>
      </w:r>
      <w:r>
        <w:rPr>
          <w:rFonts w:ascii="宋体" w:hAnsi="宋体" w:cs="宋体"/>
          <w:b/>
          <w:bCs/>
          <w:snapToGrid w:val="0"/>
          <w:sz w:val="32"/>
          <w:szCs w:val="32"/>
        </w:rPr>
        <w:t>（</w:t>
      </w:r>
      <w:r>
        <w:rPr>
          <w:rFonts w:hint="eastAsia" w:ascii="宋体" w:hAnsi="宋体" w:cs="宋体"/>
          <w:b/>
          <w:bCs/>
          <w:snapToGrid w:val="0"/>
          <w:sz w:val="32"/>
          <w:szCs w:val="32"/>
        </w:rPr>
        <w:t>减</w:t>
      </w:r>
      <w:r>
        <w:rPr>
          <w:rFonts w:ascii="宋体" w:hAnsi="宋体" w:cs="宋体"/>
          <w:b/>
          <w:bCs/>
          <w:snapToGrid w:val="0"/>
          <w:sz w:val="32"/>
          <w:szCs w:val="32"/>
        </w:rPr>
        <w:t>）</w:t>
      </w:r>
      <w:r>
        <w:rPr>
          <w:rFonts w:hint="eastAsia" w:ascii="宋体" w:hAnsi="宋体" w:cs="宋体"/>
          <w:b/>
          <w:bCs/>
          <w:snapToGrid w:val="0"/>
          <w:sz w:val="32"/>
          <w:szCs w:val="32"/>
        </w:rPr>
        <w:t>原因</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一般公共预算拨款</w:t>
      </w:r>
      <w:r>
        <w:rPr>
          <w:rFonts w:ascii="仿宋_GB2312" w:hAnsi="宋体" w:eastAsia="仿宋_GB2312"/>
          <w:sz w:val="32"/>
          <w:szCs w:val="32"/>
        </w:rPr>
        <w:t>50</w:t>
      </w:r>
      <w:r>
        <w:rPr>
          <w:rFonts w:hint="eastAsia" w:ascii="仿宋_GB2312" w:hAnsi="宋体" w:eastAsia="仿宋_GB2312"/>
          <w:sz w:val="32"/>
          <w:szCs w:val="32"/>
        </w:rPr>
        <w:t>,</w:t>
      </w:r>
      <w:r>
        <w:rPr>
          <w:rFonts w:ascii="仿宋_GB2312" w:hAnsi="宋体" w:eastAsia="仿宋_GB2312"/>
          <w:sz w:val="32"/>
          <w:szCs w:val="32"/>
        </w:rPr>
        <w:t>159.83</w:t>
      </w:r>
      <w:r>
        <w:rPr>
          <w:rFonts w:hint="eastAsia" w:ascii="仿宋_GB2312" w:hAnsi="宋体" w:eastAsia="仿宋_GB2312"/>
          <w:sz w:val="32"/>
          <w:szCs w:val="32"/>
        </w:rPr>
        <w:t>万元，同比上年增加2,437.10万元，增长5.11</w:t>
      </w:r>
      <w:r>
        <w:rPr>
          <w:rFonts w:ascii="仿宋_GB2312" w:hAnsi="宋体" w:eastAsia="仿宋_GB2312"/>
          <w:sz w:val="32"/>
          <w:szCs w:val="32"/>
        </w:rPr>
        <w:t>%</w:t>
      </w:r>
      <w:r>
        <w:rPr>
          <w:rFonts w:hint="eastAsia" w:ascii="仿宋_GB2312" w:hAnsi="宋体" w:eastAsia="仿宋_GB2312"/>
          <w:sz w:val="32"/>
          <w:szCs w:val="32"/>
        </w:rPr>
        <w:t>。</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增加的主要原因为：一是根据自治区人社厅核定增加了事业单位在职人员绩效工资；二是在编在职人员晋级、增人所增加的工资福利经费；三是项目增加。</w:t>
      </w:r>
    </w:p>
    <w:p>
      <w:pPr>
        <w:adjustRightInd w:val="0"/>
        <w:snapToGrid w:val="0"/>
        <w:spacing w:line="596" w:lineRule="exact"/>
        <w:ind w:firstLine="643" w:firstLineChars="200"/>
        <w:rPr>
          <w:rFonts w:ascii="宋体" w:hAnsi="宋体"/>
          <w:b/>
          <w:bCs/>
          <w:snapToGrid w:val="0"/>
          <w:sz w:val="32"/>
          <w:szCs w:val="32"/>
        </w:rPr>
      </w:pPr>
      <w:r>
        <w:rPr>
          <w:rFonts w:hint="eastAsia" w:ascii="宋体" w:hAnsi="宋体" w:cs="宋体"/>
          <w:b/>
          <w:bCs/>
          <w:snapToGrid w:val="0"/>
          <w:sz w:val="32"/>
          <w:szCs w:val="32"/>
        </w:rPr>
        <w:t>（二）纳入财政专户管理的收入安排的资金增</w:t>
      </w:r>
      <w:r>
        <w:rPr>
          <w:rFonts w:ascii="宋体" w:hAnsi="宋体" w:cs="宋体"/>
          <w:b/>
          <w:bCs/>
          <w:snapToGrid w:val="0"/>
          <w:sz w:val="32"/>
          <w:szCs w:val="32"/>
        </w:rPr>
        <w:t>（</w:t>
      </w:r>
      <w:r>
        <w:rPr>
          <w:rFonts w:hint="eastAsia" w:ascii="宋体" w:hAnsi="宋体" w:cs="宋体"/>
          <w:b/>
          <w:bCs/>
          <w:snapToGrid w:val="0"/>
          <w:sz w:val="32"/>
          <w:szCs w:val="32"/>
        </w:rPr>
        <w:t>减</w:t>
      </w:r>
      <w:r>
        <w:rPr>
          <w:rFonts w:ascii="宋体" w:hAnsi="宋体" w:cs="宋体"/>
          <w:b/>
          <w:bCs/>
          <w:snapToGrid w:val="0"/>
          <w:sz w:val="32"/>
          <w:szCs w:val="32"/>
        </w:rPr>
        <w:t>）</w:t>
      </w:r>
      <w:r>
        <w:rPr>
          <w:rFonts w:hint="eastAsia" w:ascii="宋体" w:hAnsi="宋体" w:cs="宋体"/>
          <w:b/>
          <w:bCs/>
          <w:snapToGrid w:val="0"/>
          <w:sz w:val="32"/>
          <w:szCs w:val="32"/>
        </w:rPr>
        <w:t>原因</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纳入财政专户管理的收入安排的资金643.44万元，同比减少46.42 万元，下降6.73%。</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减少的主要原因为广西新闻出版技工学校各类企业培训业务减少，收取的培训补贴收入减少。</w:t>
      </w:r>
    </w:p>
    <w:p>
      <w:pPr>
        <w:adjustRightInd w:val="0"/>
        <w:snapToGrid w:val="0"/>
        <w:spacing w:line="596" w:lineRule="exact"/>
        <w:ind w:firstLine="643" w:firstLineChars="200"/>
        <w:rPr>
          <w:rFonts w:ascii="宋体" w:hAnsi="宋体"/>
          <w:b/>
          <w:bCs/>
          <w:snapToGrid w:val="0"/>
          <w:sz w:val="32"/>
          <w:szCs w:val="32"/>
        </w:rPr>
      </w:pPr>
      <w:r>
        <w:rPr>
          <w:rFonts w:hint="eastAsia" w:ascii="宋体" w:hAnsi="宋体" w:cs="宋体"/>
          <w:b/>
          <w:bCs/>
          <w:snapToGrid w:val="0"/>
          <w:sz w:val="32"/>
          <w:szCs w:val="32"/>
        </w:rPr>
        <w:t>（三）事业收入安排的资金增</w:t>
      </w:r>
      <w:r>
        <w:rPr>
          <w:rFonts w:ascii="宋体" w:hAnsi="宋体" w:cs="宋体"/>
          <w:b/>
          <w:bCs/>
          <w:snapToGrid w:val="0"/>
          <w:sz w:val="32"/>
          <w:szCs w:val="32"/>
        </w:rPr>
        <w:t>（</w:t>
      </w:r>
      <w:r>
        <w:rPr>
          <w:rFonts w:hint="eastAsia" w:ascii="宋体" w:hAnsi="宋体" w:cs="宋体"/>
          <w:b/>
          <w:bCs/>
          <w:snapToGrid w:val="0"/>
          <w:sz w:val="32"/>
          <w:szCs w:val="32"/>
        </w:rPr>
        <w:t>减</w:t>
      </w:r>
      <w:r>
        <w:rPr>
          <w:rFonts w:ascii="宋体" w:hAnsi="宋体" w:cs="宋体"/>
          <w:b/>
          <w:bCs/>
          <w:snapToGrid w:val="0"/>
          <w:sz w:val="32"/>
          <w:szCs w:val="32"/>
        </w:rPr>
        <w:t>）</w:t>
      </w:r>
      <w:r>
        <w:rPr>
          <w:rFonts w:hint="eastAsia" w:ascii="宋体" w:hAnsi="宋体" w:cs="宋体"/>
          <w:b/>
          <w:bCs/>
          <w:snapToGrid w:val="0"/>
          <w:sz w:val="32"/>
          <w:szCs w:val="32"/>
        </w:rPr>
        <w:t>原因</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事业收入336.21万元，同比减少88.79 万元，下降20.89%。</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减少的主要原因为广西广播电视技术中心南宁分中心收到的国家广电总局监测中心954台代维代管收入减少。</w:t>
      </w:r>
    </w:p>
    <w:p>
      <w:pPr>
        <w:adjustRightInd w:val="0"/>
        <w:snapToGrid w:val="0"/>
        <w:spacing w:line="570" w:lineRule="exact"/>
        <w:ind w:firstLine="643" w:firstLineChars="200"/>
        <w:rPr>
          <w:rFonts w:ascii="宋体" w:hAnsi="宋体" w:cs="宋体"/>
          <w:b/>
          <w:bCs/>
          <w:snapToGrid w:val="0"/>
          <w:sz w:val="32"/>
          <w:szCs w:val="32"/>
        </w:rPr>
      </w:pPr>
      <w:r>
        <w:rPr>
          <w:rFonts w:hint="eastAsia" w:ascii="宋体" w:hAnsi="宋体" w:cs="宋体"/>
          <w:b/>
          <w:bCs/>
          <w:snapToGrid w:val="0"/>
          <w:sz w:val="32"/>
          <w:szCs w:val="32"/>
        </w:rPr>
        <w:t>（四）其他收入增</w:t>
      </w:r>
      <w:r>
        <w:rPr>
          <w:rFonts w:ascii="宋体" w:hAnsi="宋体" w:cs="宋体"/>
          <w:b/>
          <w:bCs/>
          <w:snapToGrid w:val="0"/>
          <w:sz w:val="32"/>
          <w:szCs w:val="32"/>
        </w:rPr>
        <w:t>（</w:t>
      </w:r>
      <w:r>
        <w:rPr>
          <w:rFonts w:hint="eastAsia" w:ascii="宋体" w:hAnsi="宋体" w:cs="宋体"/>
          <w:b/>
          <w:bCs/>
          <w:snapToGrid w:val="0"/>
          <w:sz w:val="32"/>
          <w:szCs w:val="32"/>
        </w:rPr>
        <w:t>减</w:t>
      </w:r>
      <w:r>
        <w:rPr>
          <w:rFonts w:ascii="宋体" w:hAnsi="宋体" w:cs="宋体"/>
          <w:b/>
          <w:bCs/>
          <w:snapToGrid w:val="0"/>
          <w:sz w:val="32"/>
          <w:szCs w:val="32"/>
        </w:rPr>
        <w:t>）</w:t>
      </w:r>
      <w:r>
        <w:rPr>
          <w:rFonts w:hint="eastAsia" w:ascii="宋体" w:hAnsi="宋体" w:cs="宋体"/>
          <w:b/>
          <w:bCs/>
          <w:snapToGrid w:val="0"/>
          <w:sz w:val="32"/>
          <w:szCs w:val="32"/>
        </w:rPr>
        <w:t>原因</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其他收入817.81万元，同比增加37.52 万元，增长4.81%。</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增加的主要原因为广西广播电视学校因学生人数增加，学生实习岗前培训收入相应增加。</w:t>
      </w:r>
    </w:p>
    <w:p>
      <w:pPr>
        <w:adjustRightInd w:val="0"/>
        <w:snapToGrid w:val="0"/>
        <w:spacing w:line="596" w:lineRule="exact"/>
        <w:ind w:firstLine="643" w:firstLineChars="200"/>
        <w:rPr>
          <w:rFonts w:ascii="宋体" w:hAnsi="宋体"/>
          <w:b/>
          <w:bCs/>
          <w:snapToGrid w:val="0"/>
          <w:sz w:val="32"/>
          <w:szCs w:val="32"/>
        </w:rPr>
      </w:pPr>
      <w:r>
        <w:rPr>
          <w:rFonts w:hint="eastAsia" w:ascii="宋体" w:hAnsi="宋体" w:cs="宋体"/>
          <w:b/>
          <w:bCs/>
          <w:snapToGrid w:val="0"/>
          <w:sz w:val="32"/>
          <w:szCs w:val="32"/>
        </w:rPr>
        <w:t>（五）上年结转结余收入增</w:t>
      </w:r>
      <w:r>
        <w:rPr>
          <w:rFonts w:ascii="宋体" w:hAnsi="宋体" w:cs="宋体"/>
          <w:b/>
          <w:bCs/>
          <w:snapToGrid w:val="0"/>
          <w:sz w:val="32"/>
          <w:szCs w:val="32"/>
        </w:rPr>
        <w:t>（</w:t>
      </w:r>
      <w:r>
        <w:rPr>
          <w:rFonts w:hint="eastAsia" w:ascii="宋体" w:hAnsi="宋体" w:cs="宋体"/>
          <w:b/>
          <w:bCs/>
          <w:snapToGrid w:val="0"/>
          <w:sz w:val="32"/>
          <w:szCs w:val="32"/>
        </w:rPr>
        <w:t>减</w:t>
      </w:r>
      <w:r>
        <w:rPr>
          <w:rFonts w:ascii="宋体" w:hAnsi="宋体" w:cs="宋体"/>
          <w:b/>
          <w:bCs/>
          <w:snapToGrid w:val="0"/>
          <w:sz w:val="32"/>
          <w:szCs w:val="32"/>
        </w:rPr>
        <w:t>）</w:t>
      </w:r>
      <w:r>
        <w:rPr>
          <w:rFonts w:hint="eastAsia" w:ascii="宋体" w:hAnsi="宋体" w:cs="宋体"/>
          <w:b/>
          <w:bCs/>
          <w:snapToGrid w:val="0"/>
          <w:sz w:val="32"/>
          <w:szCs w:val="32"/>
        </w:rPr>
        <w:t>原因</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上年结转结余收入490.82万元，同比减少282.59 万元，下降36.54%。</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减少的主要原因为按照财政有关要求，严格执行年度单位预算，不断加强年终结转结余资金清理工作，有效的减少了以前年度结转结余资金。</w:t>
      </w:r>
    </w:p>
    <w:p>
      <w:pPr>
        <w:tabs>
          <w:tab w:val="center" w:pos="4475"/>
        </w:tabs>
        <w:spacing w:line="600" w:lineRule="exact"/>
        <w:ind w:firstLine="645"/>
        <w:rPr>
          <w:rFonts w:ascii="黑体" w:eastAsia="黑体"/>
          <w:sz w:val="32"/>
          <w:szCs w:val="32"/>
        </w:rPr>
      </w:pPr>
      <w:r>
        <w:rPr>
          <w:rFonts w:hint="eastAsia" w:ascii="黑体" w:eastAsia="黑体"/>
          <w:sz w:val="32"/>
          <w:szCs w:val="32"/>
        </w:rPr>
        <w:t>三、部门支出预算情况说明</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2022年支出总预算52,448.11万元，同比上年增加2,056.91万元，增长4.08%。</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基本支出预算28,031.44万元，占支出总预算53.45%，同比增加3,383.77万元，增长13.73%；</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项目支出预算 24,416.67万元，占支出总预算46.55%，同比减少1,326.86万元，下降5.15%。</w:t>
      </w:r>
    </w:p>
    <w:p>
      <w:pPr>
        <w:adjustRightInd w:val="0"/>
        <w:snapToGrid w:val="0"/>
        <w:spacing w:line="570" w:lineRule="exact"/>
        <w:ind w:firstLine="643" w:firstLineChars="200"/>
        <w:rPr>
          <w:rFonts w:ascii="楷体" w:hAnsi="楷体" w:eastAsia="楷体" w:cs="楷体"/>
          <w:b/>
          <w:bCs/>
          <w:snapToGrid w:val="0"/>
          <w:sz w:val="32"/>
          <w:szCs w:val="32"/>
        </w:rPr>
      </w:pPr>
      <w:r>
        <w:rPr>
          <w:rFonts w:hint="eastAsia" w:ascii="楷体" w:hAnsi="楷体" w:eastAsia="楷体" w:cs="楷体"/>
          <w:b/>
          <w:bCs/>
          <w:snapToGrid w:val="0"/>
          <w:sz w:val="32"/>
          <w:szCs w:val="32"/>
        </w:rPr>
        <w:t>（一）按支出结构分类划分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按支出结构分类划分，分为基本支出预算和项目支出预算。</w:t>
      </w:r>
    </w:p>
    <w:p>
      <w:pPr>
        <w:adjustRightInd w:val="0"/>
        <w:snapToGrid w:val="0"/>
        <w:spacing w:line="570" w:lineRule="exact"/>
        <w:ind w:firstLine="643" w:firstLineChars="200"/>
        <w:rPr>
          <w:rFonts w:ascii="宋体" w:hAnsi="宋体"/>
          <w:b/>
          <w:bCs/>
          <w:snapToGrid w:val="0"/>
          <w:sz w:val="32"/>
          <w:szCs w:val="32"/>
        </w:rPr>
      </w:pPr>
      <w:r>
        <w:rPr>
          <w:rFonts w:ascii="宋体" w:hAnsi="宋体" w:cs="宋体"/>
          <w:b/>
          <w:bCs/>
          <w:snapToGrid w:val="0"/>
          <w:sz w:val="32"/>
          <w:szCs w:val="32"/>
        </w:rPr>
        <w:t>1.</w:t>
      </w:r>
      <w:r>
        <w:rPr>
          <w:rFonts w:hint="eastAsia" w:ascii="宋体" w:hAnsi="宋体" w:cs="宋体"/>
          <w:b/>
          <w:bCs/>
          <w:snapToGrid w:val="0"/>
          <w:sz w:val="32"/>
          <w:szCs w:val="32"/>
        </w:rPr>
        <w:t>基本支出预算</w:t>
      </w:r>
    </w:p>
    <w:p>
      <w:pPr>
        <w:tabs>
          <w:tab w:val="center" w:pos="4475"/>
        </w:tabs>
        <w:spacing w:line="600" w:lineRule="exact"/>
        <w:rPr>
          <w:rFonts w:ascii="仿宋_GB2312" w:hAnsi="宋体" w:eastAsia="仿宋_GB2312"/>
          <w:color w:val="FF0000"/>
          <w:sz w:val="32"/>
          <w:szCs w:val="32"/>
        </w:rPr>
      </w:pPr>
      <w:r>
        <w:rPr>
          <w:rFonts w:hint="eastAsia" w:ascii="仿宋_GB2312" w:hAnsi="宋体" w:eastAsia="仿宋_GB2312"/>
          <w:sz w:val="32"/>
          <w:szCs w:val="32"/>
        </w:rPr>
        <w:t>（1）基本支出预算28,031.44万元，占支出总预算53.45%，同比增加3,383.77万元，增长13.73%。其中：</w:t>
      </w:r>
    </w:p>
    <w:p>
      <w:pPr>
        <w:tabs>
          <w:tab w:val="center" w:pos="4475"/>
        </w:tabs>
        <w:spacing w:line="600" w:lineRule="exact"/>
        <w:rPr>
          <w:rFonts w:ascii="仿宋_GB2312" w:hAnsi="宋体" w:eastAsia="仿宋_GB2312"/>
          <w:sz w:val="32"/>
          <w:szCs w:val="32"/>
        </w:rPr>
      </w:pPr>
      <w:r>
        <w:rPr>
          <w:rFonts w:hint="eastAsia" w:ascii="仿宋_GB2312" w:hAnsi="宋体" w:eastAsia="仿宋_GB2312"/>
          <w:sz w:val="32"/>
          <w:szCs w:val="32"/>
        </w:rPr>
        <w:t>（2）工资福利支出</w:t>
      </w:r>
      <w:r>
        <w:rPr>
          <w:rFonts w:ascii="仿宋_GB2312" w:hAnsi="宋体" w:eastAsia="仿宋_GB2312"/>
          <w:sz w:val="32"/>
          <w:szCs w:val="32"/>
        </w:rPr>
        <w:t>22</w:t>
      </w:r>
      <w:r>
        <w:rPr>
          <w:rFonts w:hint="eastAsia" w:ascii="仿宋_GB2312" w:hAnsi="宋体" w:eastAsia="仿宋_GB2312"/>
          <w:sz w:val="32"/>
          <w:szCs w:val="32"/>
        </w:rPr>
        <w:t>，</w:t>
      </w:r>
      <w:r>
        <w:rPr>
          <w:rFonts w:ascii="仿宋_GB2312" w:hAnsi="宋体" w:eastAsia="仿宋_GB2312"/>
          <w:sz w:val="32"/>
          <w:szCs w:val="32"/>
        </w:rPr>
        <w:t>606.86</w:t>
      </w:r>
      <w:r>
        <w:rPr>
          <w:rFonts w:hint="eastAsia" w:ascii="仿宋_GB2312" w:hAnsi="宋体" w:eastAsia="仿宋_GB2312"/>
          <w:sz w:val="32"/>
          <w:szCs w:val="32"/>
        </w:rPr>
        <w:t>万元，占支出总预算43.10%，同比增加2,851.31万元，增长14.43%；</w:t>
      </w:r>
    </w:p>
    <w:p>
      <w:pPr>
        <w:tabs>
          <w:tab w:val="center" w:pos="4475"/>
        </w:tabs>
        <w:spacing w:line="600" w:lineRule="exact"/>
        <w:rPr>
          <w:rFonts w:ascii="仿宋_GB2312" w:hAnsi="宋体" w:eastAsia="仿宋_GB2312"/>
          <w:sz w:val="32"/>
          <w:szCs w:val="32"/>
        </w:rPr>
      </w:pPr>
      <w:r>
        <w:rPr>
          <w:rFonts w:hint="eastAsia" w:ascii="仿宋_GB2312" w:hAnsi="宋体" w:eastAsia="仿宋_GB2312"/>
          <w:sz w:val="32"/>
          <w:szCs w:val="32"/>
        </w:rPr>
        <w:t>（3）商品和服务支出</w:t>
      </w:r>
      <w:r>
        <w:rPr>
          <w:rFonts w:ascii="仿宋_GB2312" w:hAnsi="宋体" w:eastAsia="仿宋_GB2312"/>
          <w:sz w:val="32"/>
          <w:szCs w:val="32"/>
        </w:rPr>
        <w:t>3</w:t>
      </w:r>
      <w:r>
        <w:rPr>
          <w:rFonts w:hint="eastAsia" w:ascii="仿宋_GB2312" w:hAnsi="宋体" w:eastAsia="仿宋_GB2312"/>
          <w:sz w:val="32"/>
          <w:szCs w:val="32"/>
        </w:rPr>
        <w:t>,</w:t>
      </w:r>
      <w:r>
        <w:rPr>
          <w:rFonts w:ascii="仿宋_GB2312" w:hAnsi="宋体" w:eastAsia="仿宋_GB2312"/>
          <w:sz w:val="32"/>
          <w:szCs w:val="32"/>
        </w:rPr>
        <w:t>418.2</w:t>
      </w:r>
      <w:r>
        <w:rPr>
          <w:rFonts w:hint="eastAsia" w:ascii="仿宋_GB2312" w:hAnsi="宋体" w:eastAsia="仿宋_GB2312"/>
          <w:sz w:val="32"/>
          <w:szCs w:val="32"/>
        </w:rPr>
        <w:t>4万元，占支出总预算的6.52 %，同比增加250.84万元，增长7.92%。</w:t>
      </w:r>
    </w:p>
    <w:p>
      <w:pPr>
        <w:tabs>
          <w:tab w:val="center" w:pos="4475"/>
        </w:tabs>
        <w:spacing w:line="600" w:lineRule="exact"/>
        <w:rPr>
          <w:rFonts w:ascii="仿宋_GB2312" w:hAnsi="宋体" w:eastAsia="仿宋_GB2312"/>
          <w:sz w:val="32"/>
          <w:szCs w:val="32"/>
        </w:rPr>
      </w:pPr>
      <w:r>
        <w:rPr>
          <w:rFonts w:hint="eastAsia" w:ascii="仿宋_GB2312" w:hAnsi="宋体" w:eastAsia="仿宋_GB2312"/>
          <w:sz w:val="32"/>
          <w:szCs w:val="32"/>
        </w:rPr>
        <w:t>（4）个人和家庭补助支出2,006.34万元，占支出总预算3.83%，同比增加281.62万元，增长16.33%。</w:t>
      </w:r>
    </w:p>
    <w:p>
      <w:pPr>
        <w:tabs>
          <w:tab w:val="center" w:pos="4475"/>
        </w:tabs>
        <w:spacing w:line="600" w:lineRule="exact"/>
        <w:ind w:firstLine="645"/>
        <w:rPr>
          <w:rFonts w:ascii="仿宋_GB2312" w:hAnsi="宋体" w:eastAsia="仿宋_GB2312"/>
          <w:sz w:val="32"/>
          <w:szCs w:val="32"/>
        </w:rPr>
      </w:pPr>
      <w:r>
        <w:rPr>
          <w:rFonts w:hint="eastAsia" w:ascii="宋体" w:hAnsi="宋体" w:cs="宋体"/>
          <w:b/>
          <w:bCs/>
          <w:snapToGrid w:val="0"/>
          <w:sz w:val="32"/>
          <w:szCs w:val="32"/>
        </w:rPr>
        <w:t>2.项目支出预算</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项目支出预算24,416.67万元，占支出总预算46.55%，同比减少1,326.86万元，下降5.15%。</w:t>
      </w:r>
    </w:p>
    <w:p>
      <w:pPr>
        <w:tabs>
          <w:tab w:val="center" w:pos="4475"/>
        </w:tabs>
        <w:spacing w:line="600" w:lineRule="exact"/>
        <w:ind w:firstLine="645"/>
        <w:rPr>
          <w:rFonts w:ascii="黑体" w:eastAsia="黑体"/>
          <w:sz w:val="32"/>
          <w:szCs w:val="32"/>
        </w:rPr>
      </w:pPr>
      <w:r>
        <w:rPr>
          <w:rFonts w:hint="eastAsia" w:ascii="黑体" w:eastAsia="黑体"/>
          <w:sz w:val="32"/>
          <w:szCs w:val="32"/>
        </w:rPr>
        <w:t>四、财政拨款收支预算情况说明</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财政拨款总预算50,159.83万元，同比上年增加2,350.56万元，增长4.92</w:t>
      </w:r>
      <w:r>
        <w:rPr>
          <w:rFonts w:ascii="仿宋_GB2312" w:hAnsi="宋体" w:eastAsia="仿宋_GB2312"/>
          <w:sz w:val="32"/>
          <w:szCs w:val="32"/>
        </w:rPr>
        <w:t>%</w:t>
      </w:r>
      <w:r>
        <w:rPr>
          <w:rFonts w:hint="eastAsia" w:ascii="仿宋_GB2312" w:hAnsi="宋体" w:eastAsia="仿宋_GB2312"/>
          <w:sz w:val="32"/>
          <w:szCs w:val="32"/>
        </w:rPr>
        <w:t>。其中一般公共预算拨款50,159.83万元（其中本年收入50,159.83万元，上年结转0万元），同比上年增加2,350.56万元，增长4.92</w:t>
      </w:r>
      <w:r>
        <w:rPr>
          <w:rFonts w:ascii="仿宋_GB2312" w:hAnsi="宋体" w:eastAsia="仿宋_GB2312"/>
          <w:sz w:val="32"/>
          <w:szCs w:val="32"/>
        </w:rPr>
        <w:t>%</w:t>
      </w:r>
      <w:r>
        <w:rPr>
          <w:rFonts w:hint="eastAsia" w:ascii="仿宋_GB2312" w:hAnsi="宋体" w:eastAsia="仿宋_GB2312"/>
          <w:sz w:val="32"/>
          <w:szCs w:val="32"/>
        </w:rPr>
        <w:t>。</w:t>
      </w:r>
    </w:p>
    <w:p>
      <w:pPr>
        <w:adjustRightInd w:val="0"/>
        <w:snapToGrid w:val="0"/>
        <w:spacing w:line="594" w:lineRule="exact"/>
        <w:rPr>
          <w:rFonts w:ascii="楷体" w:hAnsi="楷体" w:eastAsia="楷体" w:cs="楷体"/>
          <w:b/>
          <w:bCs/>
          <w:snapToGrid w:val="0"/>
          <w:color w:val="000000"/>
          <w:sz w:val="32"/>
          <w:szCs w:val="32"/>
        </w:rPr>
      </w:pPr>
      <w:r>
        <w:rPr>
          <w:rFonts w:hint="eastAsia" w:ascii="楷体" w:hAnsi="楷体" w:eastAsia="楷体" w:cs="楷体"/>
          <w:b/>
          <w:bCs/>
          <w:snapToGrid w:val="0"/>
          <w:color w:val="000000"/>
          <w:sz w:val="32"/>
          <w:szCs w:val="32"/>
        </w:rPr>
        <w:t>（一）按支出功能分类科目划分</w:t>
      </w:r>
    </w:p>
    <w:p>
      <w:pPr>
        <w:adjustRightInd w:val="0"/>
        <w:snapToGrid w:val="0"/>
        <w:spacing w:line="594" w:lineRule="exact"/>
        <w:rPr>
          <w:rFonts w:ascii="仿宋" w:hAnsi="仿宋" w:eastAsia="仿宋" w:cs="仿宋"/>
          <w:snapToGrid w:val="0"/>
          <w:color w:val="000000"/>
          <w:sz w:val="32"/>
          <w:szCs w:val="32"/>
        </w:rPr>
      </w:pPr>
      <w:r>
        <w:rPr>
          <w:rFonts w:hint="eastAsia" w:ascii="仿宋" w:hAnsi="仿宋" w:eastAsia="仿宋" w:cs="仿宋"/>
          <w:snapToGrid w:val="0"/>
          <w:color w:val="000000"/>
          <w:sz w:val="32"/>
          <w:szCs w:val="32"/>
        </w:rPr>
        <w:t>按支出功能分类科目划分，共分为5类，其中：</w:t>
      </w:r>
    </w:p>
    <w:p>
      <w:pPr>
        <w:adjustRightInd w:val="0"/>
        <w:snapToGrid w:val="0"/>
        <w:spacing w:line="594" w:lineRule="exact"/>
        <w:rPr>
          <w:rFonts w:ascii="仿宋_GB2312" w:hAnsi="宋体" w:eastAsia="仿宋_GB2312" w:cs="宋体"/>
          <w:snapToGrid w:val="0"/>
          <w:color w:val="000000"/>
          <w:sz w:val="32"/>
          <w:szCs w:val="32"/>
        </w:rPr>
      </w:pPr>
      <w:r>
        <w:rPr>
          <w:rFonts w:hint="eastAsia" w:ascii="仿宋" w:hAnsi="仿宋" w:eastAsia="仿宋" w:cs="仿宋"/>
          <w:snapToGrid w:val="0"/>
          <w:color w:val="000000"/>
          <w:sz w:val="32"/>
          <w:szCs w:val="32"/>
        </w:rPr>
        <w:t>（1）教育支出类科目6,848.11万元，占支出总</w:t>
      </w:r>
      <w:r>
        <w:rPr>
          <w:rFonts w:hint="eastAsia" w:ascii="仿宋_GB2312" w:hAnsi="宋体" w:eastAsia="仿宋_GB2312" w:cs="宋体"/>
          <w:snapToGrid w:val="0"/>
          <w:color w:val="000000"/>
          <w:sz w:val="32"/>
          <w:szCs w:val="32"/>
        </w:rPr>
        <w:t>预算13.06%，同比增加1,065.92万元，增长18.43%；</w:t>
      </w:r>
    </w:p>
    <w:p>
      <w:pPr>
        <w:adjustRightInd w:val="0"/>
        <w:snapToGrid w:val="0"/>
        <w:spacing w:line="594" w:lineRule="exact"/>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（2）文化旅游体育与传媒支出类科目35,432.08万元,占支出总预算67.56%，同比增加392.28万元，增长1.12%；</w:t>
      </w:r>
    </w:p>
    <w:p>
      <w:pPr>
        <w:adjustRightInd w:val="0"/>
        <w:snapToGrid w:val="0"/>
        <w:spacing w:line="594" w:lineRule="exact"/>
        <w:textAlignment w:val="baseline"/>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（3）社会保障和就业支出类科目4,678.85万元，占支出总预算8.92%，同比增加562.07万元，增长13.95%；</w:t>
      </w:r>
    </w:p>
    <w:p>
      <w:pPr>
        <w:adjustRightInd w:val="0"/>
        <w:snapToGrid w:val="0"/>
        <w:spacing w:line="594" w:lineRule="exact"/>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（4）卫生健康支出类科目1,358.48万元，占支出总预算2.59%，同比增加194.04万元，增长16.66%；</w:t>
      </w:r>
    </w:p>
    <w:p>
      <w:pPr>
        <w:tabs>
          <w:tab w:val="center" w:pos="4475"/>
        </w:tabs>
        <w:spacing w:line="600" w:lineRule="exact"/>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（5）住房保障支出类科目1,842.31万元，占支出总预算3.51%，同比增加222.88万元，增长13.76%。</w:t>
      </w:r>
    </w:p>
    <w:p>
      <w:pPr>
        <w:tabs>
          <w:tab w:val="center" w:pos="4475"/>
        </w:tabs>
        <w:spacing w:line="600" w:lineRule="exact"/>
        <w:ind w:firstLine="645"/>
        <w:rPr>
          <w:rFonts w:ascii="黑体" w:eastAsia="黑体"/>
          <w:sz w:val="32"/>
          <w:szCs w:val="32"/>
        </w:rPr>
      </w:pPr>
      <w:r>
        <w:rPr>
          <w:rFonts w:hint="eastAsia" w:ascii="黑体" w:eastAsia="黑体"/>
          <w:sz w:val="32"/>
          <w:szCs w:val="32"/>
        </w:rPr>
        <w:t>五、一般公共预算支出情况说明</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一般公共预算拨款支出50,159.83万元，同比上年增加2,437.19万元，增长5.11%。</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基本支出预算27,936.88万元，占支出总预算53.27%，同比增加3,375.16万元，增长13.74%。项目支出预算22,222.96万元，占支出总预算44.30%，同比减少937.96万元，下降4.05%。</w:t>
      </w:r>
    </w:p>
    <w:p>
      <w:pPr>
        <w:spacing w:line="600" w:lineRule="exact"/>
        <w:ind w:firstLine="480" w:firstLineChars="150"/>
        <w:rPr>
          <w:rFonts w:ascii="楷体" w:hAnsi="楷体" w:eastAsia="楷体" w:cs="楷体"/>
          <w:sz w:val="32"/>
          <w:szCs w:val="32"/>
        </w:rPr>
      </w:pPr>
      <w:r>
        <w:rPr>
          <w:rFonts w:hint="eastAsia" w:ascii="楷体" w:hAnsi="楷体" w:eastAsia="楷体" w:cs="楷体"/>
          <w:sz w:val="32"/>
          <w:szCs w:val="32"/>
        </w:rPr>
        <w:t>（一）按支出功能分类科目划分</w:t>
      </w:r>
    </w:p>
    <w:p>
      <w:pPr>
        <w:spacing w:line="600" w:lineRule="exact"/>
        <w:ind w:firstLine="480" w:firstLineChars="150"/>
        <w:rPr>
          <w:rFonts w:ascii="仿宋_GB2312" w:hAnsi="宋体" w:eastAsia="仿宋_GB2312"/>
          <w:sz w:val="32"/>
          <w:szCs w:val="32"/>
        </w:rPr>
      </w:pPr>
      <w:r>
        <w:rPr>
          <w:rFonts w:hint="eastAsia" w:ascii="仿宋_GB2312" w:hAnsi="宋体" w:eastAsia="仿宋_GB2312"/>
          <w:sz w:val="32"/>
          <w:szCs w:val="32"/>
        </w:rPr>
        <w:t>按支出功能分类科目划分，共分为</w:t>
      </w:r>
      <w:r>
        <w:rPr>
          <w:rFonts w:ascii="仿宋_GB2312" w:hAnsi="宋体" w:eastAsia="仿宋_GB2312"/>
          <w:sz w:val="32"/>
          <w:szCs w:val="32"/>
        </w:rPr>
        <w:t>5</w:t>
      </w:r>
      <w:r>
        <w:rPr>
          <w:rFonts w:hint="eastAsia" w:ascii="仿宋_GB2312" w:hAnsi="宋体" w:eastAsia="仿宋_GB2312"/>
          <w:sz w:val="32"/>
          <w:szCs w:val="32"/>
        </w:rPr>
        <w:t>类，其中：</w:t>
      </w:r>
    </w:p>
    <w:p>
      <w:pPr>
        <w:spacing w:line="600" w:lineRule="exact"/>
        <w:rPr>
          <w:rFonts w:ascii="仿宋_GB2312" w:hAnsi="宋体" w:eastAsia="仿宋_GB2312"/>
          <w:sz w:val="32"/>
          <w:szCs w:val="32"/>
        </w:rPr>
      </w:pPr>
      <w:r>
        <w:rPr>
          <w:rFonts w:hint="eastAsia" w:ascii="仿宋_GB2312" w:hAnsi="宋体" w:eastAsia="仿宋_GB2312"/>
          <w:sz w:val="32"/>
          <w:szCs w:val="32"/>
        </w:rPr>
        <w:t>（1）教育支出类科目6,848.11万元，占支出总预算13.06%，同比增加1,065.92万元，增长18.43%；</w:t>
      </w:r>
    </w:p>
    <w:p>
      <w:pPr>
        <w:spacing w:line="600" w:lineRule="exact"/>
        <w:rPr>
          <w:rFonts w:ascii="仿宋_GB2312" w:hAnsi="宋体" w:eastAsia="仿宋_GB2312"/>
          <w:sz w:val="32"/>
          <w:szCs w:val="32"/>
        </w:rPr>
      </w:pPr>
      <w:r>
        <w:rPr>
          <w:rFonts w:hint="eastAsia" w:ascii="仿宋_GB2312" w:hAnsi="宋体" w:eastAsia="仿宋_GB2312"/>
          <w:sz w:val="32"/>
          <w:szCs w:val="32"/>
        </w:rPr>
        <w:t>（2）文化旅游体育与传媒支出类科目35,432.08万元,占支出总预算67.56%，同比增加392.28万元，增长1.12%；</w:t>
      </w:r>
    </w:p>
    <w:p>
      <w:pPr>
        <w:spacing w:line="600" w:lineRule="exact"/>
        <w:rPr>
          <w:rFonts w:ascii="仿宋_GB2312" w:hAnsi="宋体" w:eastAsia="仿宋_GB2312"/>
          <w:sz w:val="32"/>
          <w:szCs w:val="32"/>
        </w:rPr>
      </w:pPr>
      <w:r>
        <w:rPr>
          <w:rFonts w:hint="eastAsia" w:ascii="仿宋_GB2312" w:hAnsi="宋体" w:eastAsia="仿宋_GB2312"/>
          <w:sz w:val="32"/>
          <w:szCs w:val="32"/>
        </w:rPr>
        <w:t>（3）社会保障和就业支出类科目4,678.85万元，占支出总预算8.92%，同比增加562.07万元，增长13.65%；</w:t>
      </w:r>
    </w:p>
    <w:p>
      <w:pPr>
        <w:spacing w:line="600" w:lineRule="exact"/>
        <w:rPr>
          <w:rFonts w:ascii="仿宋_GB2312" w:hAnsi="宋体" w:eastAsia="仿宋_GB2312"/>
          <w:sz w:val="32"/>
          <w:szCs w:val="32"/>
        </w:rPr>
      </w:pPr>
      <w:r>
        <w:rPr>
          <w:rFonts w:hint="eastAsia" w:ascii="仿宋_GB2312" w:hAnsi="宋体" w:eastAsia="仿宋_GB2312"/>
          <w:sz w:val="32"/>
          <w:szCs w:val="32"/>
        </w:rPr>
        <w:t>（4）卫生健康支出类科目1,358.48万元，占支出总预算2.59%，同比增加194.04万元，增长16.66%；</w:t>
      </w:r>
    </w:p>
    <w:p>
      <w:pPr>
        <w:spacing w:line="600" w:lineRule="exact"/>
        <w:rPr>
          <w:rFonts w:ascii="仿宋_GB2312" w:hAnsi="宋体" w:eastAsia="仿宋_GB2312"/>
          <w:sz w:val="32"/>
          <w:szCs w:val="32"/>
        </w:rPr>
      </w:pPr>
      <w:r>
        <w:rPr>
          <w:rFonts w:hint="eastAsia" w:ascii="仿宋_GB2312" w:hAnsi="宋体" w:eastAsia="仿宋_GB2312"/>
          <w:sz w:val="32"/>
          <w:szCs w:val="32"/>
        </w:rPr>
        <w:t>（5）住房保障支出类科目1,842.31万元，占支出总预算3.51%，同比增加222.88万元，增长13.76%。</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（二）按支出结构分类划分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按支出结构分类划分，分为基本支出预算和项目支出预算。</w:t>
      </w:r>
    </w:p>
    <w:p>
      <w:pPr>
        <w:adjustRightInd w:val="0"/>
        <w:snapToGrid w:val="0"/>
        <w:spacing w:line="570" w:lineRule="exact"/>
        <w:ind w:firstLine="643" w:firstLineChars="200"/>
        <w:rPr>
          <w:rFonts w:ascii="宋体" w:hAnsi="宋体"/>
          <w:b/>
          <w:bCs/>
          <w:snapToGrid w:val="0"/>
          <w:sz w:val="32"/>
          <w:szCs w:val="32"/>
        </w:rPr>
      </w:pPr>
      <w:r>
        <w:rPr>
          <w:rFonts w:ascii="宋体" w:hAnsi="宋体" w:cs="宋体"/>
          <w:b/>
          <w:bCs/>
          <w:snapToGrid w:val="0"/>
          <w:sz w:val="32"/>
          <w:szCs w:val="32"/>
        </w:rPr>
        <w:t>1.</w:t>
      </w:r>
      <w:r>
        <w:rPr>
          <w:rFonts w:hint="eastAsia" w:ascii="宋体" w:hAnsi="宋体" w:cs="宋体"/>
          <w:b/>
          <w:bCs/>
          <w:snapToGrid w:val="0"/>
          <w:sz w:val="32"/>
          <w:szCs w:val="32"/>
        </w:rPr>
        <w:t>基本支出预算</w:t>
      </w:r>
    </w:p>
    <w:p>
      <w:pPr>
        <w:adjustRightInd w:val="0"/>
        <w:snapToGrid w:val="0"/>
        <w:spacing w:line="594"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基本支出预算27,936.88万元，占支出总预算53.27%，同比增加3,375.16万元，增长13.07%。其中：</w:t>
      </w:r>
    </w:p>
    <w:p>
      <w:pPr>
        <w:adjustRightInd w:val="0"/>
        <w:snapToGrid w:val="0"/>
        <w:spacing w:line="594" w:lineRule="exact"/>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（1）工资福利支出22,563.64万元，占支出总预算43.02%，同比增加2,840.60万元，增长14.40%；</w:t>
      </w:r>
    </w:p>
    <w:p>
      <w:pPr>
        <w:adjustRightInd w:val="0"/>
        <w:snapToGrid w:val="0"/>
        <w:spacing w:line="594" w:lineRule="exact"/>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（2）商品和服务支出3,395.29万元，占支出总预算的6.47 %，同比增加277.09万元，增长8.89%。</w:t>
      </w:r>
    </w:p>
    <w:p>
      <w:pPr>
        <w:adjustRightInd w:val="0"/>
        <w:snapToGrid w:val="0"/>
        <w:spacing w:line="594" w:lineRule="exact"/>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（3）个人和家庭补助支出1,977.94万元，占支出总预算3.77%，同比增加257.46万元，增长14.96%。</w:t>
      </w:r>
    </w:p>
    <w:p>
      <w:pPr>
        <w:adjustRightInd w:val="0"/>
        <w:snapToGrid w:val="0"/>
        <w:spacing w:line="570" w:lineRule="exact"/>
        <w:ind w:firstLine="643" w:firstLineChars="200"/>
        <w:rPr>
          <w:rFonts w:ascii="宋体" w:hAnsi="宋体"/>
          <w:b/>
          <w:bCs/>
          <w:snapToGrid w:val="0"/>
          <w:sz w:val="32"/>
          <w:szCs w:val="32"/>
        </w:rPr>
      </w:pPr>
      <w:r>
        <w:rPr>
          <w:rFonts w:ascii="宋体" w:hAnsi="宋体" w:cs="宋体"/>
          <w:b/>
          <w:bCs/>
          <w:snapToGrid w:val="0"/>
          <w:sz w:val="32"/>
          <w:szCs w:val="32"/>
        </w:rPr>
        <w:t>2.</w:t>
      </w:r>
      <w:r>
        <w:rPr>
          <w:rFonts w:hint="eastAsia" w:ascii="宋体" w:hAnsi="宋体" w:cs="宋体"/>
          <w:b/>
          <w:bCs/>
          <w:snapToGrid w:val="0"/>
          <w:sz w:val="32"/>
          <w:szCs w:val="32"/>
        </w:rPr>
        <w:t>项目支出预算</w:t>
      </w:r>
    </w:p>
    <w:p>
      <w:pPr>
        <w:adjustRightInd w:val="0"/>
        <w:snapToGrid w:val="0"/>
        <w:spacing w:line="594"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项目支出预算22,222.96万元，占支出总预算42.37%，同比减少937.96万元，下降4.05%</w:t>
      </w:r>
      <w:r>
        <w:rPr>
          <w:rFonts w:hint="eastAsia" w:ascii="仿宋_GB2312" w:hAnsi="宋体" w:eastAsia="仿宋_GB2312"/>
          <w:sz w:val="32"/>
          <w:szCs w:val="32"/>
        </w:rPr>
        <w:t>。</w:t>
      </w:r>
    </w:p>
    <w:p>
      <w:pPr>
        <w:tabs>
          <w:tab w:val="center" w:pos="4475"/>
        </w:tabs>
        <w:spacing w:line="600" w:lineRule="exact"/>
        <w:ind w:firstLine="645"/>
        <w:rPr>
          <w:rFonts w:ascii="黑体" w:eastAsia="黑体"/>
          <w:sz w:val="32"/>
          <w:szCs w:val="32"/>
        </w:rPr>
      </w:pPr>
      <w:r>
        <w:rPr>
          <w:rFonts w:hint="eastAsia" w:ascii="黑体" w:eastAsia="黑体"/>
          <w:sz w:val="32"/>
          <w:szCs w:val="32"/>
        </w:rPr>
        <w:t>六、一般公共预算基本支出情况说明</w:t>
      </w:r>
    </w:p>
    <w:p>
      <w:pPr>
        <w:spacing w:line="600" w:lineRule="exact"/>
        <w:ind w:firstLine="640" w:firstLineChars="200"/>
        <w:rPr>
          <w:rFonts w:ascii="仿宋_GB2312" w:hAnsi="宋体" w:eastAsia="仿宋_GB2312"/>
          <w:sz w:val="32"/>
          <w:szCs w:val="32"/>
        </w:rPr>
      </w:pPr>
      <w:r>
        <w:rPr>
          <w:rFonts w:hint="eastAsia" w:ascii="仿宋_GB2312" w:hAnsi="宋体" w:eastAsia="仿宋_GB2312" w:cs="宋体"/>
          <w:snapToGrid w:val="0"/>
          <w:color w:val="000000"/>
          <w:sz w:val="32"/>
          <w:szCs w:val="32"/>
        </w:rPr>
        <w:t>基本支出预算27,936.88万元，占支出总预算53.27%，同比增加3,375.16万元，增长13.74%</w:t>
      </w:r>
      <w:r>
        <w:rPr>
          <w:rFonts w:hint="eastAsia" w:ascii="仿宋_GB2312" w:hAnsi="宋体" w:eastAsia="仿宋_GB2312"/>
          <w:sz w:val="32"/>
          <w:szCs w:val="32"/>
        </w:rPr>
        <w:t>。其中：</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（一）人员经费支出24,541.58万元，其中：</w:t>
      </w:r>
    </w:p>
    <w:p>
      <w:pPr>
        <w:adjustRightInd w:val="0"/>
        <w:snapToGrid w:val="0"/>
        <w:spacing w:line="594"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sz w:val="32"/>
          <w:szCs w:val="32"/>
        </w:rPr>
        <w:t>（1）</w:t>
      </w:r>
      <w:r>
        <w:rPr>
          <w:rFonts w:hint="eastAsia" w:ascii="仿宋_GB2312" w:hAnsi="宋体" w:eastAsia="仿宋_GB2312" w:cs="宋体"/>
          <w:snapToGrid w:val="0"/>
          <w:color w:val="000000"/>
          <w:sz w:val="32"/>
          <w:szCs w:val="32"/>
        </w:rPr>
        <w:t>工资福利支出22,563.64万元，占支出总预算43.02%，同比增加2,840.60万元，增长14.40%；</w:t>
      </w:r>
    </w:p>
    <w:p>
      <w:pPr>
        <w:adjustRightInd w:val="0"/>
        <w:snapToGrid w:val="0"/>
        <w:spacing w:line="594"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sz w:val="32"/>
          <w:szCs w:val="32"/>
        </w:rPr>
        <w:t>（2）</w:t>
      </w:r>
      <w:r>
        <w:rPr>
          <w:rFonts w:hint="eastAsia" w:ascii="仿宋_GB2312" w:hAnsi="宋体" w:eastAsia="仿宋_GB2312" w:cs="宋体"/>
          <w:snapToGrid w:val="0"/>
          <w:color w:val="000000"/>
          <w:sz w:val="32"/>
          <w:szCs w:val="32"/>
        </w:rPr>
        <w:t>个人和家庭补助支出1,977.94万元，占支出总预算3.77%，同比增加257.46万元，增长14.96%</w:t>
      </w:r>
      <w:r>
        <w:rPr>
          <w:rFonts w:hint="eastAsia" w:ascii="仿宋_GB2312" w:hAnsi="宋体" w:eastAsia="仿宋_GB2312"/>
          <w:sz w:val="32"/>
          <w:szCs w:val="32"/>
        </w:rPr>
        <w:t>。</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（二）公用经费支出</w:t>
      </w:r>
      <w:r>
        <w:rPr>
          <w:rFonts w:hint="eastAsia" w:ascii="仿宋_GB2312" w:hAnsi="宋体" w:eastAsia="仿宋_GB2312" w:cs="宋体"/>
          <w:snapToGrid w:val="0"/>
          <w:color w:val="000000"/>
          <w:sz w:val="32"/>
          <w:szCs w:val="32"/>
        </w:rPr>
        <w:t>3,395.29</w:t>
      </w:r>
      <w:r>
        <w:rPr>
          <w:rFonts w:hint="eastAsia" w:ascii="仿宋_GB2312" w:hAnsi="宋体" w:eastAsia="仿宋_GB2312"/>
          <w:sz w:val="32"/>
          <w:szCs w:val="32"/>
        </w:rPr>
        <w:t>万元，均为</w:t>
      </w:r>
      <w:r>
        <w:rPr>
          <w:rFonts w:hint="eastAsia" w:ascii="仿宋_GB2312" w:hAnsi="宋体" w:eastAsia="仿宋_GB2312" w:cs="宋体"/>
          <w:snapToGrid w:val="0"/>
          <w:color w:val="000000"/>
          <w:sz w:val="32"/>
          <w:szCs w:val="32"/>
        </w:rPr>
        <w:t>商品和服务支出3,395.29万元，占支出总预算的6.47 %，同比增加277.09万元，增长8.89%</w:t>
      </w:r>
      <w:r>
        <w:rPr>
          <w:rFonts w:hint="eastAsia" w:ascii="仿宋_GB2312" w:hAnsi="宋体" w:eastAsia="仿宋_GB2312"/>
          <w:sz w:val="32"/>
          <w:szCs w:val="32"/>
        </w:rPr>
        <w:t>。</w:t>
      </w:r>
    </w:p>
    <w:p>
      <w:pPr>
        <w:spacing w:line="360" w:lineRule="auto"/>
        <w:ind w:firstLine="640" w:firstLineChars="200"/>
        <w:rPr>
          <w:rFonts w:ascii="黑体" w:eastAsia="黑体"/>
          <w:sz w:val="32"/>
          <w:szCs w:val="32"/>
        </w:rPr>
      </w:pPr>
      <w:r>
        <w:rPr>
          <w:rFonts w:hint="eastAsia" w:ascii="黑体" w:eastAsia="黑体"/>
          <w:sz w:val="32"/>
          <w:szCs w:val="32"/>
        </w:rPr>
        <w:t>七、一般公共预算“三公”经费情况说明</w:t>
      </w:r>
    </w:p>
    <w:p>
      <w:pPr>
        <w:tabs>
          <w:tab w:val="center" w:pos="4475"/>
        </w:tabs>
        <w:spacing w:line="600" w:lineRule="exact"/>
        <w:ind w:firstLine="645"/>
        <w:rPr>
          <w:rFonts w:ascii="黑体" w:eastAsia="黑体"/>
          <w:sz w:val="32"/>
          <w:szCs w:val="32"/>
        </w:rPr>
      </w:pPr>
      <w:r>
        <w:rPr>
          <w:rFonts w:hint="eastAsia" w:ascii="仿宋_GB2312" w:hAnsi="宋体" w:eastAsia="仿宋_GB2312" w:cs="宋体"/>
          <w:sz w:val="32"/>
          <w:szCs w:val="32"/>
        </w:rPr>
        <w:t>2022年一般公共预算安排的“三公”经费支出预算422.49万元，比2021年初预算405.50万元增加16.99万元，增幅4.19%。</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增加的原因：2022年拟报废一辆公务车，为补足车辆空编，拟购置公务车一辆，公务用车购置费增加。</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1.因公出国（境）费用预算60.00万元,同比无变化。</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公务接待费预算23.54万元，同比减少5.01万元，下降17.55%。公务接待费主要用于上级有关部门广西调研检查指导工作、其他省（市）广电部门、技术中心来广西进行业务交流以及市县有关部门，局属台站来邕汇报工作等发生的公务接待费用。</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减少的原因：认真贯彻落实中央</w:t>
      </w:r>
      <w:r>
        <w:rPr>
          <w:rFonts w:hint="eastAsia" w:ascii="仿宋_GB2312" w:hAnsi="宋体" w:eastAsia="仿宋_GB2312" w:cs="宋体"/>
          <w:sz w:val="32"/>
          <w:szCs w:val="32"/>
          <w:lang w:eastAsia="zh-CN"/>
        </w:rPr>
        <w:t>八项规定</w:t>
      </w:r>
      <w:r>
        <w:rPr>
          <w:rFonts w:hint="eastAsia" w:ascii="仿宋_GB2312" w:hAnsi="宋体" w:eastAsia="仿宋_GB2312" w:cs="宋体"/>
          <w:sz w:val="32"/>
          <w:szCs w:val="32"/>
        </w:rPr>
        <w:t>要求，厉行节约，严格控制接待费开支。</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　　3.公务用车运行维护费预算316.95万元，同比无变化。主要用于执行公务以及开展各项业务工作所需的燃料费、过路过桥费、车辆维修（护）费、保险费以及年审费等支出。</w:t>
      </w:r>
    </w:p>
    <w:p>
      <w:pPr>
        <w:numPr>
          <w:ilvl w:val="0"/>
          <w:numId w:val="1"/>
        </w:numPr>
        <w:spacing w:line="360"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公务用车购置费预算22.00万元，同比增加22.00万元，增幅100%。</w:t>
      </w:r>
    </w:p>
    <w:p>
      <w:pPr>
        <w:numPr>
          <w:ilvl w:val="0"/>
          <w:numId w:val="0"/>
        </w:numPr>
        <w:spacing w:line="360" w:lineRule="auto"/>
        <w:rPr>
          <w:rFonts w:ascii="仿宋_GB2312" w:hAnsi="宋体" w:eastAsia="仿宋_GB2312" w:cs="宋体"/>
          <w:sz w:val="32"/>
          <w:szCs w:val="32"/>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增加的原因</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2022年拟报废一辆公务车，为补足车辆空编，拟购置公务车一辆。</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八、政府性基金预算支出情况说明</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我单位2022年部门预算无政府性基金预算支出情况。</w:t>
      </w:r>
    </w:p>
    <w:p>
      <w:pPr>
        <w:tabs>
          <w:tab w:val="center" w:pos="4475"/>
        </w:tabs>
        <w:spacing w:line="600" w:lineRule="exact"/>
        <w:ind w:firstLine="645"/>
        <w:rPr>
          <w:rFonts w:ascii="黑体" w:hAnsi="黑体" w:eastAsia="黑体"/>
          <w:sz w:val="32"/>
          <w:szCs w:val="32"/>
        </w:rPr>
      </w:pPr>
      <w:r>
        <w:rPr>
          <w:rFonts w:hint="eastAsia" w:ascii="黑体" w:hAnsi="黑体" w:eastAsia="黑体"/>
          <w:sz w:val="32"/>
          <w:szCs w:val="32"/>
        </w:rPr>
        <w:t>九、其他重要事项情况说明</w:t>
      </w:r>
    </w:p>
    <w:p>
      <w:pPr>
        <w:widowControl/>
        <w:shd w:val="clear" w:color="auto" w:fill="FFFFFF"/>
        <w:spacing w:line="450" w:lineRule="atLeast"/>
        <w:ind w:firstLine="640" w:firstLineChars="200"/>
        <w:rPr>
          <w:rFonts w:ascii="楷体" w:hAnsi="楷体" w:eastAsia="楷体" w:cs="楷体"/>
          <w:kern w:val="0"/>
          <w:sz w:val="32"/>
          <w:szCs w:val="32"/>
        </w:rPr>
      </w:pPr>
      <w:r>
        <w:rPr>
          <w:rFonts w:hint="eastAsia" w:ascii="楷体" w:hAnsi="楷体" w:eastAsia="楷体" w:cs="楷体"/>
          <w:sz w:val="32"/>
          <w:szCs w:val="32"/>
        </w:rPr>
        <w:t>（一）</w:t>
      </w:r>
      <w:r>
        <w:rPr>
          <w:rFonts w:hint="eastAsia" w:ascii="楷体" w:hAnsi="楷体" w:eastAsia="楷体" w:cs="楷体"/>
          <w:kern w:val="0"/>
          <w:sz w:val="32"/>
          <w:szCs w:val="32"/>
        </w:rPr>
        <w:t>机关运行经费安排情况说明</w:t>
      </w:r>
    </w:p>
    <w:p>
      <w:pPr>
        <w:widowControl/>
        <w:shd w:val="clear" w:color="auto" w:fill="FFFFFF"/>
        <w:spacing w:line="45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2022年一般公共预算拨款基本支出中的机关运行经费为278.13万元，同比减少10.68万元，下降3.70%。下降的原因为2022年人员退休，导致运行费用降低。</w:t>
      </w:r>
    </w:p>
    <w:p>
      <w:pPr>
        <w:widowControl/>
        <w:shd w:val="clear" w:color="auto" w:fill="FFFFFF"/>
        <w:spacing w:line="450" w:lineRule="atLeast"/>
        <w:rPr>
          <w:rFonts w:ascii="楷体" w:hAnsi="楷体" w:eastAsia="楷体" w:cs="楷体"/>
          <w:kern w:val="0"/>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（二）</w:t>
      </w:r>
      <w:r>
        <w:rPr>
          <w:rFonts w:hint="eastAsia" w:ascii="楷体" w:hAnsi="楷体" w:eastAsia="楷体" w:cs="楷体"/>
          <w:kern w:val="0"/>
          <w:sz w:val="32"/>
          <w:szCs w:val="32"/>
        </w:rPr>
        <w:t>政府采购预算安排情况说明</w:t>
      </w:r>
    </w:p>
    <w:p>
      <w:p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2022年政府采购预算7,222.85万元，同比减少2,310.78万元，下降24.24％；下降的原因主要是：根据自治区财政厅《关于公布广西政府集中采购目录及标准（2020年版）的通知》（桂财采〔2019〕72号）,政府集中采购目录内品目减少，分散采购限额标准提高。政府集中采购预算2,292.37万元，占政府采购预算31.74%，同比增长146.49万元，上涨6.83％；分散采购预算4,930.48万元，占政府采购预算68.26%，同比减少2,457.27万元，减少33.26%。</w:t>
      </w:r>
    </w:p>
    <w:p>
      <w:pPr>
        <w:tabs>
          <w:tab w:val="center" w:pos="4475"/>
        </w:tabs>
        <w:spacing w:line="600" w:lineRule="exact"/>
        <w:ind w:firstLine="645"/>
        <w:rPr>
          <w:rFonts w:ascii="仿宋_GB2312" w:hAnsi="Arial" w:eastAsia="仿宋_GB2312" w:cs="Arial"/>
          <w:kern w:val="0"/>
          <w:sz w:val="32"/>
          <w:szCs w:val="32"/>
        </w:rPr>
      </w:pPr>
      <w:r>
        <w:rPr>
          <w:rFonts w:hint="eastAsia" w:ascii="仿宋_GB2312" w:hAnsi="宋体" w:eastAsia="仿宋_GB2312" w:cs="宋体"/>
          <w:sz w:val="32"/>
          <w:szCs w:val="32"/>
        </w:rPr>
        <w:t>按政府采购项目类型分为货物类采购、工程类采购和服务类采购三种类型。货物类采购预算2,921.22万元，服务类采购预算3,827.46万元，工程类采购预算474.17万元。</w:t>
      </w:r>
    </w:p>
    <w:p>
      <w:pPr>
        <w:tabs>
          <w:tab w:val="center" w:pos="4475"/>
        </w:tabs>
        <w:spacing w:line="600" w:lineRule="exact"/>
        <w:ind w:firstLine="645"/>
        <w:rPr>
          <w:rFonts w:ascii="楷体" w:hAnsi="楷体" w:eastAsia="楷体" w:cs="楷体"/>
          <w:bCs/>
          <w:color w:val="232323"/>
          <w:kern w:val="0"/>
          <w:sz w:val="32"/>
          <w:szCs w:val="32"/>
        </w:rPr>
      </w:pPr>
      <w:r>
        <w:rPr>
          <w:rFonts w:hint="eastAsia" w:ascii="楷体" w:hAnsi="楷体" w:eastAsia="楷体" w:cs="楷体"/>
          <w:bCs/>
          <w:color w:val="232323"/>
          <w:kern w:val="0"/>
          <w:sz w:val="32"/>
          <w:szCs w:val="32"/>
        </w:rPr>
        <w:t>（三）国有资产占用情况说明</w:t>
      </w:r>
    </w:p>
    <w:p>
      <w:p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资产总额为</w:t>
      </w:r>
      <w:r>
        <w:rPr>
          <w:rFonts w:ascii="仿宋_GB2312" w:hAnsi="宋体" w:eastAsia="仿宋_GB2312" w:cs="宋体"/>
          <w:sz w:val="32"/>
          <w:szCs w:val="32"/>
        </w:rPr>
        <w:t>87</w:t>
      </w:r>
      <w:r>
        <w:rPr>
          <w:rFonts w:hint="eastAsia" w:ascii="仿宋_GB2312" w:hAnsi="宋体" w:eastAsia="仿宋_GB2312" w:cs="宋体"/>
          <w:sz w:val="32"/>
          <w:szCs w:val="32"/>
        </w:rPr>
        <w:t>,</w:t>
      </w:r>
      <w:r>
        <w:rPr>
          <w:rFonts w:ascii="仿宋_GB2312" w:hAnsi="宋体" w:eastAsia="仿宋_GB2312" w:cs="宋体"/>
          <w:sz w:val="32"/>
          <w:szCs w:val="32"/>
        </w:rPr>
        <w:t>871.14</w:t>
      </w:r>
      <w:r>
        <w:rPr>
          <w:rFonts w:hint="eastAsia" w:ascii="仿宋_GB2312" w:hAnsi="宋体" w:eastAsia="仿宋_GB2312" w:cs="宋体"/>
          <w:sz w:val="32"/>
          <w:szCs w:val="32"/>
        </w:rPr>
        <w:t>万元（2021年初数据），其中：固定资产</w:t>
      </w:r>
      <w:r>
        <w:rPr>
          <w:rFonts w:ascii="仿宋_GB2312" w:hAnsi="宋体" w:eastAsia="仿宋_GB2312" w:cs="宋体"/>
          <w:sz w:val="32"/>
          <w:szCs w:val="32"/>
        </w:rPr>
        <w:t>49</w:t>
      </w:r>
      <w:r>
        <w:rPr>
          <w:rFonts w:hint="eastAsia" w:ascii="仿宋_GB2312" w:hAnsi="宋体" w:eastAsia="仿宋_GB2312" w:cs="宋体"/>
          <w:sz w:val="32"/>
          <w:szCs w:val="32"/>
        </w:rPr>
        <w:t>,</w:t>
      </w:r>
      <w:r>
        <w:rPr>
          <w:rFonts w:ascii="仿宋_GB2312" w:hAnsi="宋体" w:eastAsia="仿宋_GB2312" w:cs="宋体"/>
          <w:sz w:val="32"/>
          <w:szCs w:val="32"/>
        </w:rPr>
        <w:t>063.74</w:t>
      </w:r>
      <w:r>
        <w:rPr>
          <w:rFonts w:hint="eastAsia" w:ascii="仿宋_GB2312" w:hAnsi="宋体" w:eastAsia="仿宋_GB2312" w:cs="宋体"/>
          <w:sz w:val="32"/>
          <w:szCs w:val="32"/>
        </w:rPr>
        <w:t>万元，流动资产</w:t>
      </w:r>
      <w:r>
        <w:rPr>
          <w:rFonts w:ascii="仿宋_GB2312" w:hAnsi="宋体" w:eastAsia="仿宋_GB2312" w:cs="宋体"/>
          <w:sz w:val="32"/>
          <w:szCs w:val="32"/>
        </w:rPr>
        <w:t>16</w:t>
      </w:r>
      <w:r>
        <w:rPr>
          <w:rFonts w:hint="eastAsia" w:ascii="仿宋_GB2312" w:hAnsi="宋体" w:eastAsia="仿宋_GB2312" w:cs="宋体"/>
          <w:sz w:val="32"/>
          <w:szCs w:val="32"/>
        </w:rPr>
        <w:t>,</w:t>
      </w:r>
      <w:r>
        <w:rPr>
          <w:rFonts w:ascii="仿宋_GB2312" w:hAnsi="宋体" w:eastAsia="仿宋_GB2312" w:cs="宋体"/>
          <w:sz w:val="32"/>
          <w:szCs w:val="32"/>
        </w:rPr>
        <w:t>667.72</w:t>
      </w:r>
      <w:r>
        <w:rPr>
          <w:rFonts w:hint="eastAsia" w:ascii="仿宋_GB2312" w:hAnsi="宋体" w:eastAsia="仿宋_GB2312" w:cs="宋体"/>
          <w:sz w:val="32"/>
          <w:szCs w:val="32"/>
        </w:rPr>
        <w:t>万元，无形资产</w:t>
      </w:r>
      <w:r>
        <w:rPr>
          <w:rFonts w:ascii="仿宋_GB2312" w:hAnsi="宋体" w:eastAsia="仿宋_GB2312" w:cs="宋体"/>
          <w:sz w:val="32"/>
          <w:szCs w:val="32"/>
        </w:rPr>
        <w:t>6</w:t>
      </w:r>
      <w:r>
        <w:rPr>
          <w:rFonts w:hint="eastAsia" w:ascii="仿宋_GB2312" w:hAnsi="宋体" w:eastAsia="仿宋_GB2312" w:cs="宋体"/>
          <w:sz w:val="32"/>
          <w:szCs w:val="32"/>
        </w:rPr>
        <w:t>,</w:t>
      </w:r>
      <w:r>
        <w:rPr>
          <w:rFonts w:ascii="仿宋_GB2312" w:hAnsi="宋体" w:eastAsia="仿宋_GB2312" w:cs="宋体"/>
          <w:sz w:val="32"/>
          <w:szCs w:val="32"/>
        </w:rPr>
        <w:t>320.39</w:t>
      </w:r>
      <w:r>
        <w:rPr>
          <w:rFonts w:hint="eastAsia" w:ascii="仿宋_GB2312" w:hAnsi="宋体" w:eastAsia="仿宋_GB2312" w:cs="宋体"/>
          <w:sz w:val="32"/>
          <w:szCs w:val="32"/>
        </w:rPr>
        <w:t>万元,在建工程</w:t>
      </w:r>
      <w:r>
        <w:rPr>
          <w:rFonts w:ascii="仿宋_GB2312" w:hAnsi="宋体" w:eastAsia="仿宋_GB2312" w:cs="宋体"/>
          <w:sz w:val="32"/>
          <w:szCs w:val="32"/>
        </w:rPr>
        <w:t>15</w:t>
      </w:r>
      <w:r>
        <w:rPr>
          <w:rFonts w:hint="eastAsia" w:ascii="仿宋_GB2312" w:hAnsi="宋体" w:eastAsia="仿宋_GB2312" w:cs="宋体"/>
          <w:sz w:val="32"/>
          <w:szCs w:val="32"/>
        </w:rPr>
        <w:t>,</w:t>
      </w:r>
      <w:r>
        <w:rPr>
          <w:rFonts w:ascii="仿宋_GB2312" w:hAnsi="宋体" w:eastAsia="仿宋_GB2312" w:cs="宋体"/>
          <w:sz w:val="32"/>
          <w:szCs w:val="32"/>
        </w:rPr>
        <w:t>699.35</w:t>
      </w:r>
      <w:r>
        <w:rPr>
          <w:rFonts w:hint="eastAsia" w:ascii="仿宋_GB2312" w:hAnsi="宋体" w:eastAsia="仿宋_GB2312" w:cs="宋体"/>
          <w:sz w:val="32"/>
          <w:szCs w:val="32"/>
        </w:rPr>
        <w:t>万元，长期股权投资90.00万元，受托代理资产0万元。</w:t>
      </w:r>
    </w:p>
    <w:p>
      <w:p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固定资产主要有：</w:t>
      </w:r>
    </w:p>
    <w:p>
      <w:p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1.房屋478，618.90平方米，主要为广播电视发射台、广播电视监测台站机房、业务用房和机关办公用房等。</w:t>
      </w:r>
    </w:p>
    <w:p>
      <w:pPr>
        <w:tabs>
          <w:tab w:val="center" w:pos="4475"/>
        </w:tabs>
        <w:spacing w:line="600" w:lineRule="exact"/>
        <w:ind w:firstLine="645"/>
        <w:rPr>
          <w:rFonts w:ascii="仿宋_GB2312" w:hAnsi="Arial" w:eastAsia="仿宋_GB2312" w:cs="Arial"/>
          <w:kern w:val="0"/>
          <w:sz w:val="32"/>
          <w:szCs w:val="32"/>
        </w:rPr>
      </w:pPr>
      <w:r>
        <w:rPr>
          <w:rFonts w:hint="eastAsia" w:ascii="仿宋_GB2312" w:hAnsi="宋体" w:eastAsia="仿宋_GB2312" w:cs="宋体"/>
          <w:sz w:val="32"/>
          <w:szCs w:val="32"/>
        </w:rPr>
        <w:t>2.车辆情况：全局预算单位车辆编制136辆。车辆构成一是广西广播电视发射台站、监测台站运行维护用车101辆，均为确保880座广播电视发射台站和121个广播电视监测台站正常运交通转用车。二是日常公务及业务、机要、离退休老干部用车16辆。主要为自治区广电局本级、广西广播电视学校、</w:t>
      </w:r>
      <w:r>
        <w:rPr>
          <w:rFonts w:hint="eastAsia" w:ascii="仿宋_GB2312" w:hAnsi="宋体" w:eastAsia="仿宋_GB2312" w:cs="宋体"/>
          <w:sz w:val="32"/>
          <w:szCs w:val="32"/>
          <w:lang w:eastAsia="zh-CN"/>
        </w:rPr>
        <w:t>广西广播电视信息中心（</w:t>
      </w:r>
      <w:r>
        <w:rPr>
          <w:rFonts w:hint="eastAsia" w:ascii="仿宋_GB2312" w:hAnsi="宋体" w:eastAsia="仿宋_GB2312" w:cs="宋体"/>
          <w:sz w:val="32"/>
          <w:szCs w:val="32"/>
        </w:rPr>
        <w:t>广西音像资料馆</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、广西新闻出版技工学校等4个单位。</w:t>
      </w:r>
    </w:p>
    <w:p>
      <w:pPr>
        <w:tabs>
          <w:tab w:val="center" w:pos="4475"/>
        </w:tabs>
        <w:spacing w:line="600" w:lineRule="exact"/>
        <w:ind w:firstLine="645"/>
        <w:rPr>
          <w:rFonts w:ascii="楷体" w:hAnsi="楷体" w:eastAsia="楷体" w:cs="楷体"/>
          <w:sz w:val="32"/>
          <w:szCs w:val="32"/>
        </w:rPr>
      </w:pPr>
      <w:r>
        <w:rPr>
          <w:rFonts w:hint="eastAsia" w:ascii="楷体" w:hAnsi="楷体" w:eastAsia="楷体" w:cs="楷体"/>
          <w:sz w:val="32"/>
          <w:szCs w:val="32"/>
        </w:rPr>
        <w:t>（四）重点项目预算绩效目标等情况说明</w:t>
      </w:r>
    </w:p>
    <w:p>
      <w:p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自治区广电局2022年部门重点项目预算绩效目标共32个，预算金额合计13,377.05万元，分别为：</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广电办公网建设、运维，专线租用及短信发送,金额274.26万元，年度绩效目标为完成绩效考评任务，保障局机关网络和信息系统安全、稳定运行。</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智慧广电服务乡村示范县建设,金额300.00万元，年度绩效目标为完成全区8个边境县智慧广电基础设施、广电公共服务管理平台、边防部队专用文化信息服务平台建设；完成智慧广电示范县10个县建设。</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市级应急广播云平台建设，金额400.00万元，年度绩效目标为新建12个和升级2个市级应急广播云平台。</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中央广播电视节目无线数字化覆盖运维资金，金额973.40万元，年度绩效目标为完成全区14个地级市589座纳入中央广播电视节目无线数字化覆盖工程的台站2022年度安全播出和运行维护任务，保障中央、广西、市、县16套标清地面数字电视节目播出。</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广西广播电视信息网络股份有限公司贴息补助项目，金额1000.00万元，年度绩效目标为有效化解广西广电网络公司的经营困难和支持公司的转型发展，推动网络公司开展广电村村通户户用工程，提升城乡公共服务供给能力、助力脱贫攻坚和乡村振兴战略。</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“上规入统”龙头企业奖励经费，金额200.00万元，年度绩效目标为对评选的新“上规入统”企业和自治区级文化产业龙头企业进行奖励。</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行政运行经费，金额309.79万元，年度绩效目标为保障政府机关正常运行。</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民族语广播电视节目译制经费，金额300.00万元，年度绩效目标为保持现有少数民族语广播电视节目有持续稳定的资金来源，争取进一步增加节目数量，提升节目质量，丰富节目内容。对33个市县的广西电视播出机构补助。</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新时代”精品工程，金额1,034.62万元，年度绩效目标为扶持纪录片、广播电视新闻作品、广播电视节目创新创优、动画片创作生产；向国家广电总局推荐广西优秀广播电视作品；促进我区广播电视公益广告制播水平逐年提升，推动广西广播电视精品生产；推动广西广播电视高质量发展。</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中国—东盟电视周系列活动经费,金额540.00万元，年度绩效目标为以东盟国家为重点，向一带一路沿线国家延伸。依托中国—东盟博览会、中国—东盟商务与投资峰会等中国—东盟合作交流平台，通过联合制作、互译互播、评选推优、展览交易、技术研讨、学术研究、人才培养等方式推动中国与东盟各国广电视听内容交流交易、技术交流创新、平台共建共享、文化互通共融。</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新建学生宿舍、食堂综合楼及配套工程,金额850.00万元，年度绩效目标为2022年该项目安排850万元，完成新建学生宿舍、食堂综合楼的主体建设建筑面积约16000平方米，可提高生均教学用房面积约76％，可改善2500名学生的在校学习和生活条件。</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学生宿舍、食堂综合楼及配套工程项目建设,金额400.00万元，年度绩效目标为完成主体工程及装修。</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事业单位在职人员绩效工资，金额475.85万元，年度绩效目标为发放44人绩效工资及代扣代缴按比例计提费用，提高教职工生活水平，保证教学工作开展。</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教学教辅工作经费，金额351.27万元，年度绩效目标为发放聘用人员54人工资，保障、提高教职工的工资水平，稳定教师队伍，做好学生生活及教学服务工作，提高教育事业的社会公益性。保障教育教学质量，给予教职人员生活保障。</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办公设备及家具、耗材购置，金额311.87万元，年度绩效目标为更新各科室部分办公设备老旧或损坏不能使用的办公设备及其附属设备51套，新建成的学生宿舍、食堂综合楼需要购置新的铁架床780套等，为正常办公提供需要。通过购买办公设备、办公家具、办公耗材等保障全校师生的正常工作、学习、生活。</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广播电视智慧监管提升工程，金额541.00万元，年度绩效目标为实现对15个县级无线发射台站播出的地面数字电视节目的监测；实现对15套市级以上广播、25套市级以上电视、25套县级电视节目的监听监看和广告监管；实现对117套县级以上电视节目特定人物内容识别。</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新校区建设专项经费，金额476.17万元，年度绩效目标为完成礼堂食堂综合体初步设计编制、完成教学楼周边室外工程建设、校园道路白改黑工程、3＃变电箱建设及工程建设配套咨询费等项目。</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事业单位在职人员绩效工资（中央资金），金额369.16万元，年度绩效目标为保障广西新闻出版技工学校全体在职在编教职工正常工资权益，按照上报的绩效工资分配方案合法合规的足额发放在职在编48人教职工的绩效工资及缴纳社保，保障学校基本运转。</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编外人员经费，金额330.83万元，年度绩效目标为保障广西新闻出版技工学校全体编外教职工正常工资权益，按照聘用合同及学校绩效工资分配方案合法合规的足额发放全体编外教职工的工资及缴纳社保，保障学校基本运转。</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烹饪实训室装修改造项目，金额204.47万元，年度绩效目标为烹饪实训室投入使用，提供700个工位用于学生实习实训。</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2022年现代职业教育发展专项资金，金额300.00万元，年度绩效目标为完成19间教室的交互式智能电子白板触控一体机，2套全彩LED多媒体大屏幕，满足学生上课和教师授课的需求。智慧校园系统投入使用，提高行政效率，构建基础的教学质量管理平台。</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中央广播电视节目无线数字化覆盖运维资金，金额558.49万元，年度绩效目标为贯彻落实党的十九大精神，逐步实现城乡公共服务均等化，通过广播电视无线覆盖工程模拟信号转播中央广播电视节目切实保障乡镇居民听好广播、看好电视，进一步巩固中央广播电视节目无线覆盖成果，进一步提升广播电视公共服务水平和质量。</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国家广电总局监管中心954台运维费，金额262.73万元，年度绩效目标为根据项目实施的要求，用短波广播转播中央人民广播电台、中国国际广播电台各套节目，实现华北地区、西新地区、南中国海、东南亚等地区的广播覆盖，更好的传播中国的声音，巩固中央广播电视节目无线覆盖成果，扩大中国对外对内的宣传力度。</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中央广播电视节目无线数字化覆盖运维资金，金额326.44万元，年度绩效目标为完成全区14个地级市589座纳入中央广播电视节目无线数字化覆盖工程的台站2022年度安全播出和运行维护任务，保障中央、广西、市、县16套标清地面数字电视节目播出。</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中央广播电视节目无线数字化覆盖运维资金，金额370.16万元，年度绩效目标为完成全区106部纳入中央广播电视节目无线数字化覆盖工程的台站2022年度安全播出和运行维护任务，保障中央、广西、市、县16套标清地面数字电视节目播出。</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中央广播电视节目无线数字化覆盖运维资金，金额395.60万元，年度绩效目标为完成桂林市118座纳入中央广播电视节目无线数字化覆盖工程的台站2022年度安全播出和运行维护任务，保障中央、广西、市、县16套标清地面数字电视节目播出。</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中央广播电视节目无线数字化覆盖运维资金，金额270.68万元，年度绩效目标为完成河池市59座纳入中央广播电视节目无线数字化覆盖工程的台站2022年度安全播出和运行维护任务，保障中央、广西、市、县16套标清地面数字电视节目播出。在实施期内按规定完整转播，做到“满功率、满调制度、满时间”播出。</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中央广播电视节目无线数字化覆盖运维资金，金额228.00万元，年度绩效目标为完成崇左市及所辖县份54座纳入中央广播电视节目无线数字化覆盖工程的台站2022年度安全播出和运行维护任务，保障中央、广西、市、县16套标清地面数字电视节目播出。</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中央广播电视节目无线数字化覆盖运维资金,金额209.21万元，年度绩效目标为贯彻落实党的十九大精神，逐步实现城乡公共服务均等化，通过广播电视无线覆盖工程模拟信号转播中央广播电视节目切实保障乡镇居民听好广播、看好电视，进一步巩固中央广播电视节目无线覆盖成果，进一步提升广播电视公共服务水平和质量。</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中央广播电视节目无线数字化覆盖运维资金,金额307.42万元，年度绩效目标为在实施期内按规定完整转播好中央广播电视节目，做到“满功率、满调制度、满时间”播出。</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中央广播电视节目无线数字化覆盖运维资金,金额275.81万元，年度绩效目标为完成全市35座纳入中央广播电视节目无线数字化覆盖工程的台站2020年度安全播出和运行维护任务，保障中央、广西、市、县16套标清地面数字电视节目播出。</w:t>
      </w:r>
    </w:p>
    <w:p>
      <w:pPr>
        <w:numPr>
          <w:ilvl w:val="0"/>
          <w:numId w:val="2"/>
        </w:num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中央广播电视节目无线数字化覆盖运维资金,金额229.82万元，年度绩效目标为完成贺州市46座纳入中央广播电视节目无线数字化覆盖工程的台站2022年度安全播出和运行维护任务，保障中央、广西、市、县16套标清地面数字电视节目播出。</w:t>
      </w:r>
    </w:p>
    <w:p>
      <w:pPr>
        <w:widowControl/>
        <w:shd w:val="clear" w:color="auto" w:fill="FFFFFF"/>
        <w:spacing w:line="450" w:lineRule="atLeast"/>
        <w:rPr>
          <w:rFonts w:ascii="仿宋_GB2312" w:hAnsi="Arial" w:eastAsia="仿宋_GB2312" w:cs="Arial"/>
          <w:kern w:val="0"/>
          <w:sz w:val="32"/>
          <w:szCs w:val="32"/>
        </w:rPr>
      </w:pPr>
    </w:p>
    <w:p>
      <w:pPr>
        <w:widowControl/>
        <w:shd w:val="clear" w:color="auto" w:fill="FFFFFF"/>
        <w:spacing w:line="450" w:lineRule="atLeast"/>
        <w:ind w:firstLine="640" w:firstLineChars="200"/>
        <w:rPr>
          <w:rFonts w:ascii="黑体" w:hAnsi="黑体" w:eastAsia="黑体" w:cs="宋体"/>
          <w:color w:val="232323"/>
          <w:kern w:val="0"/>
          <w:sz w:val="32"/>
          <w:szCs w:val="32"/>
        </w:rPr>
      </w:pPr>
      <w:r>
        <w:rPr>
          <w:rFonts w:hint="eastAsia" w:ascii="黑体" w:hAnsi="黑体" w:eastAsia="黑体" w:cs="宋体"/>
          <w:bCs/>
          <w:color w:val="232323"/>
          <w:kern w:val="0"/>
          <w:sz w:val="32"/>
          <w:szCs w:val="32"/>
          <w:lang w:val="en-US" w:eastAsia="zh-CN"/>
        </w:rPr>
        <w:t xml:space="preserve">            </w:t>
      </w:r>
      <w:r>
        <w:rPr>
          <w:rFonts w:hint="eastAsia" w:ascii="黑体" w:hAnsi="黑体" w:eastAsia="黑体" w:cs="宋体"/>
          <w:bCs/>
          <w:color w:val="232323"/>
          <w:kern w:val="0"/>
          <w:sz w:val="32"/>
          <w:szCs w:val="32"/>
        </w:rPr>
        <w:t>第三部分</w:t>
      </w:r>
      <w:r>
        <w:rPr>
          <w:rFonts w:hint="eastAsia" w:ascii="宋体" w:hAnsi="宋体" w:eastAsia="黑体" w:cs="宋体"/>
          <w:bCs/>
          <w:color w:val="232323"/>
          <w:kern w:val="0"/>
          <w:sz w:val="32"/>
          <w:szCs w:val="32"/>
        </w:rPr>
        <w:t>：</w:t>
      </w:r>
      <w:r>
        <w:rPr>
          <w:rFonts w:hint="eastAsia" w:ascii="黑体" w:hAnsi="黑体" w:eastAsia="黑体" w:cs="宋体"/>
          <w:bCs/>
          <w:color w:val="232323"/>
          <w:kern w:val="0"/>
          <w:sz w:val="32"/>
          <w:szCs w:val="32"/>
        </w:rPr>
        <w:t>名词解释</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一、财政拨款收入：指自治区财政部门当年拨付的资金。</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二、事业收入：指事业单位开展专业业务活动及辅助活动所取得的收入。</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三、经营收入：指事业单位在专业业务活动及其辅助活动之外开展非独立核算经营活动取得的收入。</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四、其他收入：指除上述“财政拨款收入”、“事业收入”、“经营收入”等以外的收入。</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六、年初结转和结余：指以前年度尚未完成、结转到本年 按有关规定继续使用的资金。</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七、结余分配：指事业单位按规定提取的职工福利基金、事业基金和缴纳的所得税，以及建设单位按规定应交回的基本建设竣工项目结余资金。</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八、年末结转和结余：指本年度或以前年度预算安排、因客观条件发生变化无法按原计划实施，需要延迟到以后年度按有关规定继续使用的资金。</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九、基本支出：指为保障机构正常运转、完成日常工作任务而发生的人员支出和公用支出。</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十、项目支出：指在基本支出之外为完成特定行政任务和事业发展目标所发生的支出。</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十一、经营支出：指事业单位在专业业务活动及其辅助活动之外开展非独立核算经营活动发生的支出。</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hd w:val="clear" w:color="auto" w:fill="FFFFFF"/>
        <w:spacing w:line="450" w:lineRule="atLeas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450" w:lineRule="atLeast"/>
        <w:ind w:firstLine="640" w:firstLineChars="200"/>
        <w:rPr>
          <w:rFonts w:hint="eastAsia" w:ascii="仿宋_GB2312" w:hAnsi="宋体" w:eastAsia="仿宋_GB2312" w:cs="宋体"/>
          <w:sz w:val="32"/>
          <w:szCs w:val="32"/>
        </w:rPr>
      </w:pPr>
    </w:p>
    <w:p>
      <w:pPr>
        <w:widowControl/>
        <w:spacing w:after="240" w:line="360" w:lineRule="auto"/>
        <w:ind w:firstLine="640" w:firstLineChars="200"/>
        <w:jc w:val="left"/>
        <w:rPr>
          <w:rFonts w:ascii="仿宋_GB2312" w:hAnsi="宋体" w:eastAsia="仿宋_GB2312"/>
          <w:sz w:val="32"/>
          <w:szCs w:val="32"/>
        </w:rPr>
      </w:pPr>
      <w:r>
        <w:rPr>
          <w:rFonts w:hint="eastAsia" w:ascii="黑体" w:hAnsi="黑体" w:eastAsia="黑体" w:cs="宋体"/>
          <w:bCs/>
          <w:kern w:val="0"/>
          <w:sz w:val="32"/>
          <w:szCs w:val="32"/>
        </w:rPr>
        <w:t>第四部分：广西壮族自治区广播电视局2022年部门预算</w:t>
      </w:r>
      <w:r>
        <w:rPr>
          <w:rFonts w:hint="eastAsia" w:ascii="黑体" w:hAnsi="黑体" w:eastAsia="黑体" w:cs="宋体"/>
          <w:bCs/>
          <w:kern w:val="0"/>
          <w:sz w:val="32"/>
          <w:szCs w:val="32"/>
          <w:lang w:eastAsia="zh-CN"/>
        </w:rPr>
        <w:t>公开</w:t>
      </w:r>
      <w:r>
        <w:rPr>
          <w:rFonts w:hint="eastAsia" w:ascii="黑体" w:hAnsi="黑体" w:eastAsia="黑体" w:cs="宋体"/>
          <w:bCs/>
          <w:kern w:val="0"/>
          <w:sz w:val="32"/>
          <w:szCs w:val="32"/>
        </w:rPr>
        <w:t>报表（附后）</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一、部门收支总表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二、部门收入总表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三、部门支出总表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四、财政拨款收支总表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五、一般公共预算支出表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六、一般公共预算基本支出表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七、一般公共预算“三公”经费支出表</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八、政府性基金预算支出表</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0C128"/>
    <w:multiLevelType w:val="singleLevel"/>
    <w:tmpl w:val="6210C128"/>
    <w:lvl w:ilvl="0" w:tentative="0">
      <w:start w:val="1"/>
      <w:numFmt w:val="decimal"/>
      <w:suff w:val="nothing"/>
      <w:lvlText w:val="(%1)"/>
      <w:lvlJc w:val="left"/>
    </w:lvl>
  </w:abstractNum>
  <w:abstractNum w:abstractNumId="1">
    <w:nsid w:val="621394B7"/>
    <w:multiLevelType w:val="singleLevel"/>
    <w:tmpl w:val="621394B7"/>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k5NTk5MTA5MzJlZjljNzNjNTBjZTc5NjZkMDk1MzcifQ=="/>
  </w:docVars>
  <w:rsids>
    <w:rsidRoot w:val="00000000"/>
    <w:rsid w:val="07F52E58"/>
    <w:rsid w:val="F3FB2F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1695</Words>
  <Characters>9662</Characters>
  <Lines>80</Lines>
  <Paragraphs>22</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2019-02-18T10:28:00Z</dcterms:created>
  <dc:creator>银延华</dc:creator>
  <cp:lastModifiedBy>MT</cp:lastModifiedBy>
  <cp:lastPrinted>2022-02-18T16:58:00Z</cp:lastPrinted>
  <dcterms:modified xsi:type="dcterms:W3CDTF">2024-03-26T09:30:40Z</dcterms:modified>
  <dc:title>广西壮族自治区广播电视局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B9FF5C36507943DDB6DF1579B3F2F196_12</vt:lpwstr>
  </property>
</Properties>
</file>