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9C" w:rsidRDefault="00113A9C" w:rsidP="00113A9C">
      <w:pPr>
        <w:adjustRightInd w:val="0"/>
        <w:snapToGrid w:val="0"/>
        <w:spacing w:line="640" w:lineRule="exact"/>
        <w:ind w:rightChars="-104" w:right="-333"/>
        <w:jc w:val="center"/>
        <w:rPr>
          <w:rFonts w:ascii="方正小标宋简体" w:eastAsia="方正小标宋简体" w:hint="eastAsia"/>
          <w:sz w:val="44"/>
          <w:szCs w:val="44"/>
        </w:rPr>
      </w:pPr>
      <w:r>
        <w:rPr>
          <w:rFonts w:ascii="方正小标宋简体" w:eastAsia="方正小标宋简体" w:hint="eastAsia"/>
          <w:sz w:val="44"/>
          <w:szCs w:val="44"/>
        </w:rPr>
        <w:t>广西广播电视技术中心河池分中心</w:t>
      </w:r>
    </w:p>
    <w:p w:rsidR="00113A9C" w:rsidRDefault="00113A9C" w:rsidP="00113A9C">
      <w:pPr>
        <w:adjustRightInd w:val="0"/>
        <w:snapToGrid w:val="0"/>
        <w:spacing w:line="640" w:lineRule="exact"/>
        <w:ind w:rightChars="-104" w:right="-333"/>
        <w:jc w:val="center"/>
        <w:rPr>
          <w:rFonts w:ascii="黑体" w:eastAsia="方正小标宋简体" w:hAnsi="宋体" w:hint="eastAsia"/>
          <w:bCs/>
          <w:szCs w:val="32"/>
        </w:rPr>
      </w:pPr>
      <w:r>
        <w:rPr>
          <w:rFonts w:ascii="方正小标宋简体" w:eastAsia="方正小标宋简体" w:hint="eastAsia"/>
          <w:sz w:val="44"/>
          <w:szCs w:val="44"/>
        </w:rPr>
        <w:t>2025年单位预算公开说明</w:t>
      </w:r>
    </w:p>
    <w:p w:rsidR="00113A9C" w:rsidRDefault="00113A9C" w:rsidP="00113A9C">
      <w:pPr>
        <w:adjustRightInd w:val="0"/>
        <w:snapToGrid w:val="0"/>
        <w:spacing w:line="560" w:lineRule="exact"/>
        <w:ind w:rightChars="-104" w:right="-333"/>
        <w:jc w:val="center"/>
        <w:rPr>
          <w:rFonts w:ascii="黑体" w:eastAsia="黑体" w:hAnsi="宋体" w:hint="eastAsia"/>
          <w:bCs/>
          <w:szCs w:val="32"/>
        </w:rPr>
      </w:pPr>
    </w:p>
    <w:p w:rsidR="00113A9C" w:rsidRDefault="00113A9C" w:rsidP="00113A9C">
      <w:pPr>
        <w:adjustRightInd w:val="0"/>
        <w:snapToGrid w:val="0"/>
        <w:spacing w:line="560" w:lineRule="exact"/>
        <w:ind w:rightChars="-104" w:right="-333"/>
        <w:jc w:val="center"/>
        <w:rPr>
          <w:rFonts w:ascii="黑体" w:eastAsia="黑体" w:hAnsi="宋体" w:hint="eastAsia"/>
          <w:bCs/>
          <w:szCs w:val="32"/>
        </w:rPr>
      </w:pPr>
      <w:r>
        <w:rPr>
          <w:rFonts w:ascii="黑体" w:eastAsia="黑体" w:hAnsi="宋体" w:hint="eastAsia"/>
          <w:bCs/>
          <w:szCs w:val="32"/>
        </w:rPr>
        <w:t>目  录</w:t>
      </w: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r>
        <w:rPr>
          <w:rFonts w:ascii="黑体" w:eastAsia="黑体" w:hAnsi="宋体" w:hint="eastAsia"/>
          <w:bCs/>
          <w:szCs w:val="32"/>
        </w:rPr>
        <w:t>第一部分：单位概况</w:t>
      </w:r>
    </w:p>
    <w:p w:rsidR="00113A9C" w:rsidRDefault="00113A9C" w:rsidP="00113A9C">
      <w:pPr>
        <w:adjustRightInd w:val="0"/>
        <w:snapToGrid w:val="0"/>
        <w:spacing w:line="520" w:lineRule="exact"/>
        <w:ind w:rightChars="-104" w:right="-333" w:firstLineChars="200" w:firstLine="640"/>
        <w:rPr>
          <w:rFonts w:ascii="仿宋_GB2312" w:hAnsi="仿宋_GB2312" w:cs="仿宋_GB2312"/>
          <w:szCs w:val="32"/>
        </w:rPr>
      </w:pPr>
      <w:r>
        <w:rPr>
          <w:rFonts w:ascii="仿宋_GB2312" w:hAnsi="仿宋_GB2312" w:cs="仿宋_GB2312" w:hint="eastAsia"/>
          <w:bCs/>
          <w:szCs w:val="32"/>
        </w:rPr>
        <w:t>一</w:t>
      </w:r>
      <w:r>
        <w:rPr>
          <w:rFonts w:ascii="仿宋_GB2312" w:hAnsi="仿宋_GB2312" w:cs="仿宋_GB2312" w:hint="eastAsia"/>
          <w:szCs w:val="32"/>
        </w:rPr>
        <w:t>、主要职能</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二、机构设置情况</w:t>
      </w:r>
    </w:p>
    <w:p w:rsidR="00113A9C" w:rsidRDefault="00113A9C" w:rsidP="00113A9C">
      <w:pPr>
        <w:spacing w:line="520" w:lineRule="exact"/>
        <w:ind w:firstLineChars="200" w:firstLine="640"/>
        <w:rPr>
          <w:rFonts w:ascii="仿宋_GB2312" w:hAnsi="仿宋_GB2312" w:cs="仿宋_GB2312" w:hint="eastAsia"/>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r>
        <w:rPr>
          <w:rFonts w:ascii="黑体" w:eastAsia="黑体" w:hint="eastAsia"/>
          <w:szCs w:val="32"/>
        </w:rPr>
        <w:t>第二部分：</w:t>
      </w:r>
      <w:r>
        <w:rPr>
          <w:rFonts w:ascii="黑体" w:eastAsia="黑体" w:hAnsi="宋体" w:hint="eastAsia"/>
          <w:szCs w:val="32"/>
        </w:rPr>
        <w:t>广西广播电视技术中心河池分中心2025年</w:t>
      </w:r>
      <w:r>
        <w:rPr>
          <w:rFonts w:ascii="黑体" w:eastAsia="黑体" w:hint="eastAsia"/>
          <w:szCs w:val="32"/>
        </w:rPr>
        <w:t>单位预算情况说明</w:t>
      </w:r>
    </w:p>
    <w:p w:rsidR="00113A9C" w:rsidRDefault="00113A9C" w:rsidP="00113A9C">
      <w:pPr>
        <w:tabs>
          <w:tab w:val="center" w:pos="4475"/>
        </w:tabs>
        <w:spacing w:line="520" w:lineRule="exact"/>
        <w:ind w:firstLine="646"/>
        <w:rPr>
          <w:rFonts w:ascii="仿宋_GB2312" w:hAnsi="仿宋_GB2312" w:cs="仿宋_GB2312"/>
          <w:szCs w:val="32"/>
        </w:rPr>
      </w:pPr>
      <w:r>
        <w:rPr>
          <w:rFonts w:ascii="仿宋_GB2312" w:hAnsi="仿宋_GB2312" w:cs="仿宋_GB2312" w:hint="eastAsia"/>
          <w:szCs w:val="32"/>
        </w:rPr>
        <w:t>一、单位预算收支增减变化情况说明</w:t>
      </w:r>
    </w:p>
    <w:p w:rsidR="00113A9C" w:rsidRDefault="00113A9C" w:rsidP="00113A9C">
      <w:pPr>
        <w:tabs>
          <w:tab w:val="center" w:pos="4475"/>
        </w:tabs>
        <w:spacing w:line="520" w:lineRule="exact"/>
        <w:ind w:firstLine="646"/>
        <w:rPr>
          <w:rFonts w:ascii="仿宋_GB2312" w:hAnsi="仿宋_GB2312" w:cs="仿宋_GB2312"/>
          <w:szCs w:val="32"/>
        </w:rPr>
      </w:pPr>
      <w:r>
        <w:rPr>
          <w:rFonts w:ascii="仿宋_GB2312" w:hAnsi="仿宋_GB2312" w:cs="仿宋_GB2312" w:hint="eastAsia"/>
          <w:szCs w:val="32"/>
        </w:rPr>
        <w:t>二、单位预算收入总体情况说明</w:t>
      </w:r>
    </w:p>
    <w:p w:rsidR="00113A9C" w:rsidRDefault="00113A9C" w:rsidP="00113A9C">
      <w:pPr>
        <w:tabs>
          <w:tab w:val="center" w:pos="4475"/>
        </w:tabs>
        <w:spacing w:line="520" w:lineRule="exact"/>
        <w:ind w:firstLine="646"/>
        <w:rPr>
          <w:rFonts w:ascii="仿宋_GB2312" w:hAnsi="仿宋_GB2312" w:cs="仿宋_GB2312"/>
          <w:szCs w:val="32"/>
        </w:rPr>
      </w:pPr>
      <w:r>
        <w:rPr>
          <w:rFonts w:ascii="仿宋_GB2312" w:hAnsi="仿宋_GB2312" w:cs="仿宋_GB2312" w:hint="eastAsia"/>
          <w:szCs w:val="32"/>
        </w:rPr>
        <w:t>三、单位预算支出总体情况说明</w:t>
      </w:r>
    </w:p>
    <w:p w:rsidR="00113A9C" w:rsidRDefault="00113A9C" w:rsidP="00113A9C">
      <w:pPr>
        <w:tabs>
          <w:tab w:val="center" w:pos="4475"/>
        </w:tabs>
        <w:spacing w:line="520" w:lineRule="exact"/>
        <w:ind w:firstLine="646"/>
        <w:rPr>
          <w:rFonts w:ascii="仿宋_GB2312" w:hAnsi="仿宋_GB2312" w:cs="仿宋_GB2312"/>
          <w:szCs w:val="32"/>
        </w:rPr>
      </w:pPr>
      <w:r>
        <w:rPr>
          <w:rFonts w:ascii="仿宋_GB2312" w:hAnsi="仿宋_GB2312" w:cs="仿宋_GB2312" w:hint="eastAsia"/>
          <w:szCs w:val="32"/>
        </w:rPr>
        <w:t>四、政府性基金预算支出情况说明</w:t>
      </w:r>
    </w:p>
    <w:p w:rsidR="00113A9C" w:rsidRDefault="00113A9C" w:rsidP="00113A9C">
      <w:pPr>
        <w:tabs>
          <w:tab w:val="center" w:pos="4475"/>
        </w:tabs>
        <w:spacing w:line="520" w:lineRule="exact"/>
        <w:ind w:firstLine="646"/>
        <w:rPr>
          <w:rFonts w:ascii="仿宋_GB2312" w:hAnsi="仿宋_GB2312" w:cs="仿宋_GB2312"/>
          <w:szCs w:val="32"/>
        </w:rPr>
      </w:pPr>
      <w:r>
        <w:rPr>
          <w:rFonts w:ascii="仿宋_GB2312" w:hAnsi="仿宋_GB2312" w:cs="仿宋_GB2312" w:hint="eastAsia"/>
          <w:szCs w:val="32"/>
        </w:rPr>
        <w:t>五、国有资本经营预算支出情况说明</w:t>
      </w:r>
    </w:p>
    <w:p w:rsidR="00113A9C" w:rsidRDefault="00113A9C" w:rsidP="00113A9C">
      <w:pPr>
        <w:tabs>
          <w:tab w:val="center" w:pos="4475"/>
        </w:tabs>
        <w:spacing w:line="520" w:lineRule="exact"/>
        <w:ind w:firstLine="646"/>
        <w:rPr>
          <w:rFonts w:ascii="仿宋_GB2312" w:hAnsi="仿宋_GB2312" w:cs="仿宋_GB2312"/>
          <w:szCs w:val="32"/>
        </w:rPr>
      </w:pPr>
      <w:r>
        <w:rPr>
          <w:rFonts w:ascii="仿宋_GB2312" w:hAnsi="仿宋_GB2312" w:cs="仿宋_GB2312" w:hint="eastAsia"/>
          <w:szCs w:val="32"/>
        </w:rPr>
        <w:t>六、一般公共预算“三公”经费支出情况说明</w:t>
      </w:r>
    </w:p>
    <w:p w:rsidR="00113A9C" w:rsidRDefault="00113A9C" w:rsidP="00113A9C">
      <w:pPr>
        <w:tabs>
          <w:tab w:val="center" w:pos="4475"/>
        </w:tabs>
        <w:spacing w:line="520" w:lineRule="exact"/>
        <w:ind w:firstLine="646"/>
        <w:rPr>
          <w:rFonts w:ascii="仿宋_GB2312" w:hAnsi="仿宋_GB2312" w:cs="仿宋_GB2312" w:hint="eastAsia"/>
          <w:szCs w:val="32"/>
        </w:rPr>
      </w:pPr>
      <w:r>
        <w:rPr>
          <w:rFonts w:ascii="仿宋_GB2312" w:hAnsi="仿宋_GB2312" w:cs="仿宋_GB2312" w:hint="eastAsia"/>
          <w:szCs w:val="32"/>
        </w:rPr>
        <w:t>七、事业单位相关运行经费安排情况说明</w:t>
      </w:r>
    </w:p>
    <w:p w:rsidR="00113A9C" w:rsidRDefault="00113A9C" w:rsidP="00113A9C">
      <w:pPr>
        <w:tabs>
          <w:tab w:val="center" w:pos="4475"/>
        </w:tabs>
        <w:spacing w:line="520" w:lineRule="exact"/>
        <w:ind w:firstLine="646"/>
        <w:rPr>
          <w:rFonts w:ascii="仿宋_GB2312" w:hAnsi="仿宋_GB2312" w:cs="仿宋_GB2312" w:hint="eastAsia"/>
          <w:szCs w:val="32"/>
        </w:rPr>
      </w:pPr>
      <w:r>
        <w:rPr>
          <w:rFonts w:ascii="仿宋_GB2312" w:hAnsi="仿宋_GB2312" w:cs="仿宋_GB2312" w:hint="eastAsia"/>
          <w:szCs w:val="32"/>
        </w:rPr>
        <w:t>八、政府采购预算安排情况说明</w:t>
      </w:r>
    </w:p>
    <w:p w:rsidR="00113A9C" w:rsidRDefault="00113A9C" w:rsidP="00113A9C">
      <w:pPr>
        <w:tabs>
          <w:tab w:val="center" w:pos="4475"/>
        </w:tabs>
        <w:spacing w:line="520" w:lineRule="exact"/>
        <w:ind w:firstLine="646"/>
        <w:rPr>
          <w:rFonts w:ascii="仿宋_GB2312" w:hAnsi="仿宋_GB2312" w:cs="仿宋_GB2312" w:hint="eastAsia"/>
          <w:szCs w:val="32"/>
        </w:rPr>
      </w:pPr>
      <w:r>
        <w:rPr>
          <w:rFonts w:ascii="仿宋_GB2312" w:hAnsi="仿宋_GB2312" w:cs="仿宋_GB2312" w:hint="eastAsia"/>
          <w:szCs w:val="32"/>
        </w:rPr>
        <w:t>九、国有资产占用情况说明</w:t>
      </w:r>
    </w:p>
    <w:p w:rsidR="00113A9C" w:rsidRDefault="00113A9C" w:rsidP="00113A9C">
      <w:pPr>
        <w:tabs>
          <w:tab w:val="center" w:pos="4475"/>
        </w:tabs>
        <w:spacing w:line="520" w:lineRule="exact"/>
        <w:ind w:firstLine="646"/>
        <w:rPr>
          <w:rFonts w:ascii="仿宋_GB2312" w:hAnsi="仿宋_GB2312" w:cs="仿宋_GB2312"/>
          <w:szCs w:val="32"/>
        </w:rPr>
      </w:pPr>
      <w:r>
        <w:rPr>
          <w:rFonts w:ascii="仿宋_GB2312" w:hAnsi="仿宋_GB2312" w:cs="仿宋_GB2312" w:hint="eastAsia"/>
          <w:szCs w:val="32"/>
        </w:rPr>
        <w:t>十、预算绩效目标情况说明</w:t>
      </w: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r>
        <w:rPr>
          <w:rFonts w:ascii="黑体" w:eastAsia="黑体" w:hint="eastAsia"/>
          <w:szCs w:val="32"/>
        </w:rPr>
        <w:t>第三部分：名词解释</w:t>
      </w: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r>
        <w:rPr>
          <w:rFonts w:ascii="黑体" w:eastAsia="黑体" w:hAnsi="宋体" w:hint="eastAsia"/>
          <w:bCs/>
          <w:szCs w:val="32"/>
        </w:rPr>
        <w:t>第四部分：</w:t>
      </w:r>
      <w:r>
        <w:rPr>
          <w:rFonts w:ascii="黑体" w:eastAsia="黑体" w:hAnsi="宋体" w:hint="eastAsia"/>
          <w:szCs w:val="32"/>
        </w:rPr>
        <w:t>广西广播电视技术中心河池分中心2025年</w:t>
      </w:r>
      <w:r>
        <w:rPr>
          <w:rFonts w:ascii="黑体" w:eastAsia="黑体" w:hint="eastAsia"/>
          <w:szCs w:val="32"/>
        </w:rPr>
        <w:t>单位预算公开报表</w:t>
      </w:r>
    </w:p>
    <w:p w:rsidR="00113A9C" w:rsidRDefault="00113A9C" w:rsidP="00113A9C">
      <w:pPr>
        <w:adjustRightInd w:val="0"/>
        <w:snapToGrid w:val="0"/>
        <w:spacing w:line="520" w:lineRule="exact"/>
        <w:ind w:rightChars="-104" w:right="-333" w:firstLine="640"/>
        <w:rPr>
          <w:rFonts w:ascii="仿宋_GB2312" w:hAnsi="仿宋_GB2312" w:cs="仿宋_GB2312"/>
          <w:szCs w:val="32"/>
        </w:rPr>
      </w:pPr>
      <w:r>
        <w:rPr>
          <w:rFonts w:ascii="仿宋_GB2312" w:hAnsi="仿宋_GB2312" w:cs="仿宋_GB2312" w:hint="eastAsia"/>
          <w:szCs w:val="32"/>
        </w:rPr>
        <w:t>一、单位收支总体情况表</w:t>
      </w:r>
    </w:p>
    <w:p w:rsidR="00113A9C" w:rsidRDefault="00113A9C" w:rsidP="00113A9C">
      <w:pPr>
        <w:adjustRightInd w:val="0"/>
        <w:snapToGrid w:val="0"/>
        <w:spacing w:line="520" w:lineRule="exact"/>
        <w:ind w:rightChars="-104" w:right="-333" w:firstLine="640"/>
        <w:rPr>
          <w:rFonts w:ascii="仿宋_GB2312" w:hAnsi="仿宋_GB2312" w:cs="仿宋_GB2312"/>
          <w:szCs w:val="32"/>
        </w:rPr>
      </w:pPr>
      <w:r>
        <w:rPr>
          <w:rFonts w:ascii="仿宋_GB2312" w:hAnsi="仿宋_GB2312" w:cs="仿宋_GB2312" w:hint="eastAsia"/>
          <w:szCs w:val="32"/>
        </w:rPr>
        <w:t>二、单位收入总体情况表</w:t>
      </w:r>
    </w:p>
    <w:p w:rsidR="00113A9C" w:rsidRDefault="00113A9C" w:rsidP="00113A9C">
      <w:pPr>
        <w:adjustRightInd w:val="0"/>
        <w:snapToGrid w:val="0"/>
        <w:spacing w:line="520" w:lineRule="exact"/>
        <w:ind w:rightChars="-104" w:right="-333" w:firstLine="640"/>
        <w:rPr>
          <w:rFonts w:ascii="仿宋_GB2312" w:hAnsi="仿宋_GB2312" w:cs="仿宋_GB2312"/>
          <w:szCs w:val="32"/>
        </w:rPr>
      </w:pPr>
      <w:r>
        <w:rPr>
          <w:rFonts w:ascii="仿宋_GB2312" w:hAnsi="仿宋_GB2312" w:cs="仿宋_GB2312" w:hint="eastAsia"/>
          <w:szCs w:val="32"/>
        </w:rPr>
        <w:t>三、单位支出总体情况表</w:t>
      </w:r>
    </w:p>
    <w:p w:rsidR="00113A9C" w:rsidRDefault="00113A9C" w:rsidP="00113A9C">
      <w:pPr>
        <w:adjustRightInd w:val="0"/>
        <w:snapToGrid w:val="0"/>
        <w:spacing w:line="520" w:lineRule="exact"/>
        <w:ind w:rightChars="-104" w:right="-333" w:firstLine="640"/>
        <w:rPr>
          <w:rFonts w:ascii="仿宋_GB2312" w:hAnsi="仿宋_GB2312" w:cs="仿宋_GB2312"/>
          <w:szCs w:val="32"/>
        </w:rPr>
      </w:pPr>
      <w:r>
        <w:rPr>
          <w:rFonts w:ascii="仿宋_GB2312" w:hAnsi="仿宋_GB2312" w:cs="仿宋_GB2312" w:hint="eastAsia"/>
          <w:szCs w:val="32"/>
        </w:rPr>
        <w:t>四、财政拨款收支总体情况表</w:t>
      </w:r>
    </w:p>
    <w:p w:rsidR="00113A9C" w:rsidRDefault="00113A9C" w:rsidP="00113A9C">
      <w:pPr>
        <w:adjustRightInd w:val="0"/>
        <w:snapToGrid w:val="0"/>
        <w:spacing w:line="520" w:lineRule="exact"/>
        <w:ind w:rightChars="-104" w:right="-333" w:firstLine="640"/>
        <w:rPr>
          <w:rFonts w:ascii="仿宋_GB2312" w:hAnsi="仿宋_GB2312" w:cs="仿宋_GB2312"/>
          <w:szCs w:val="32"/>
        </w:rPr>
      </w:pPr>
      <w:r>
        <w:rPr>
          <w:rFonts w:ascii="仿宋_GB2312" w:hAnsi="仿宋_GB2312" w:cs="仿宋_GB2312" w:hint="eastAsia"/>
          <w:szCs w:val="32"/>
        </w:rPr>
        <w:t>五、一般公共预算支出情况表</w:t>
      </w:r>
    </w:p>
    <w:p w:rsidR="00113A9C" w:rsidRDefault="00113A9C" w:rsidP="00113A9C">
      <w:pPr>
        <w:adjustRightInd w:val="0"/>
        <w:snapToGrid w:val="0"/>
        <w:spacing w:line="520" w:lineRule="exact"/>
        <w:ind w:rightChars="-104" w:right="-333" w:firstLine="640"/>
        <w:rPr>
          <w:rFonts w:ascii="仿宋_GB2312" w:hAnsi="仿宋_GB2312" w:cs="仿宋_GB2312"/>
          <w:szCs w:val="32"/>
        </w:rPr>
      </w:pPr>
      <w:r>
        <w:rPr>
          <w:rFonts w:ascii="仿宋_GB2312" w:hAnsi="仿宋_GB2312" w:cs="仿宋_GB2312" w:hint="eastAsia"/>
          <w:szCs w:val="32"/>
        </w:rPr>
        <w:t>六、一般公共预算基本支出情况表</w:t>
      </w:r>
    </w:p>
    <w:p w:rsidR="00113A9C" w:rsidRDefault="00113A9C" w:rsidP="00113A9C">
      <w:pPr>
        <w:adjustRightInd w:val="0"/>
        <w:snapToGrid w:val="0"/>
        <w:spacing w:line="520" w:lineRule="exact"/>
        <w:ind w:rightChars="-104" w:right="-333" w:firstLine="640"/>
        <w:rPr>
          <w:rFonts w:ascii="仿宋_GB2312" w:hAnsi="仿宋_GB2312" w:cs="仿宋_GB2312" w:hint="eastAsia"/>
          <w:szCs w:val="32"/>
        </w:rPr>
      </w:pPr>
      <w:r>
        <w:rPr>
          <w:rFonts w:ascii="仿宋_GB2312" w:hAnsi="仿宋_GB2312" w:cs="仿宋_GB2312" w:hint="eastAsia"/>
          <w:szCs w:val="32"/>
        </w:rPr>
        <w:t>七、财政拨款“三公”经费、会议费和培训费支出情况表</w:t>
      </w:r>
    </w:p>
    <w:p w:rsidR="00113A9C" w:rsidRDefault="00113A9C" w:rsidP="00113A9C">
      <w:pPr>
        <w:adjustRightInd w:val="0"/>
        <w:snapToGrid w:val="0"/>
        <w:spacing w:line="520" w:lineRule="exact"/>
        <w:ind w:rightChars="-104" w:right="-333" w:firstLine="640"/>
        <w:rPr>
          <w:rFonts w:ascii="仿宋_GB2312" w:hAnsi="仿宋_GB2312" w:cs="仿宋_GB2312" w:hint="eastAsia"/>
          <w:szCs w:val="32"/>
        </w:rPr>
      </w:pPr>
      <w:r>
        <w:rPr>
          <w:rFonts w:ascii="仿宋_GB2312" w:hAnsi="仿宋_GB2312" w:cs="仿宋_GB2312" w:hint="eastAsia"/>
          <w:szCs w:val="32"/>
        </w:rPr>
        <w:t>八、政府性基金预算支出情况表</w:t>
      </w:r>
    </w:p>
    <w:p w:rsidR="00113A9C" w:rsidRDefault="00113A9C" w:rsidP="00113A9C">
      <w:pPr>
        <w:adjustRightInd w:val="0"/>
        <w:snapToGrid w:val="0"/>
        <w:spacing w:line="520" w:lineRule="exact"/>
        <w:ind w:rightChars="-104" w:right="-333" w:firstLine="640"/>
        <w:rPr>
          <w:rFonts w:ascii="仿宋_GB2312" w:hAnsi="仿宋_GB2312" w:cs="仿宋_GB2312" w:hint="eastAsia"/>
          <w:szCs w:val="32"/>
        </w:rPr>
      </w:pPr>
      <w:r>
        <w:rPr>
          <w:rFonts w:ascii="仿宋_GB2312" w:hAnsi="仿宋_GB2312" w:cs="仿宋_GB2312" w:hint="eastAsia"/>
          <w:szCs w:val="32"/>
        </w:rPr>
        <w:t>九、国有资本经营预算支出情况表</w:t>
      </w:r>
    </w:p>
    <w:p w:rsidR="00113A9C" w:rsidRDefault="00113A9C" w:rsidP="00113A9C">
      <w:pPr>
        <w:adjustRightInd w:val="0"/>
        <w:snapToGrid w:val="0"/>
        <w:spacing w:line="520" w:lineRule="exact"/>
        <w:ind w:rightChars="-104" w:right="-333" w:firstLine="640"/>
        <w:rPr>
          <w:rFonts w:ascii="仿宋_GB2312" w:hAnsi="仿宋_GB2312" w:cs="仿宋_GB2312" w:hint="eastAsia"/>
          <w:szCs w:val="32"/>
        </w:rPr>
      </w:pPr>
      <w:r>
        <w:rPr>
          <w:rFonts w:ascii="仿宋_GB2312" w:hAnsi="仿宋_GB2312" w:cs="仿宋_GB2312" w:hint="eastAsia"/>
          <w:szCs w:val="32"/>
        </w:rPr>
        <w:t>十、自治区本级项目绩效目标公开表</w:t>
      </w: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r>
        <w:rPr>
          <w:rFonts w:ascii="仿宋_GB2312" w:hAnsi="仿宋_GB2312" w:cs="仿宋_GB2312" w:hint="eastAsia"/>
          <w:szCs w:val="32"/>
        </w:rPr>
        <w:t>十一、自治区对下转移支付项目绩效目标公开表</w:t>
      </w: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p>
    <w:p w:rsidR="00113A9C" w:rsidRDefault="00113A9C" w:rsidP="00113A9C">
      <w:pPr>
        <w:adjustRightInd w:val="0"/>
        <w:snapToGrid w:val="0"/>
        <w:spacing w:line="520" w:lineRule="exact"/>
        <w:ind w:rightChars="-104" w:right="-333" w:firstLineChars="200" w:firstLine="640"/>
        <w:rPr>
          <w:rFonts w:ascii="黑体" w:eastAsia="黑体" w:hAnsi="宋体" w:hint="eastAsia"/>
          <w:bCs/>
          <w:szCs w:val="32"/>
        </w:rPr>
      </w:pPr>
      <w:r>
        <w:rPr>
          <w:rFonts w:ascii="黑体" w:eastAsia="黑体" w:hAnsi="宋体" w:hint="eastAsia"/>
          <w:bCs/>
          <w:szCs w:val="32"/>
        </w:rPr>
        <w:lastRenderedPageBreak/>
        <w:t>第一部分：单位概况</w:t>
      </w:r>
    </w:p>
    <w:p w:rsidR="00113A9C" w:rsidRDefault="00113A9C" w:rsidP="00113A9C">
      <w:pPr>
        <w:adjustRightInd w:val="0"/>
        <w:snapToGrid w:val="0"/>
        <w:spacing w:line="520" w:lineRule="exact"/>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、单位主要职能</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广西广播电视技术中心河池分中心：负责广播电视信号的当地范围传输、转播、发射，承担所辖广播电视无线发射台站设备维护管理；承担所辖区域实验广播、应急广播业务开展以及新闻出版广播影视新媒体新业务（无线）的集成分发。</w:t>
      </w:r>
    </w:p>
    <w:p w:rsidR="00113A9C" w:rsidRDefault="00113A9C" w:rsidP="00113A9C">
      <w:pPr>
        <w:spacing w:line="520" w:lineRule="exact"/>
        <w:ind w:firstLineChars="200" w:firstLine="640"/>
        <w:rPr>
          <w:rFonts w:ascii="黑体" w:eastAsia="黑体" w:hAnsi="宋体" w:hint="eastAsia"/>
          <w:szCs w:val="32"/>
        </w:rPr>
      </w:pPr>
      <w:r>
        <w:rPr>
          <w:rFonts w:ascii="黑体" w:eastAsia="黑体" w:hAnsi="宋体" w:hint="eastAsia"/>
          <w:szCs w:val="32"/>
        </w:rPr>
        <w:t>二、机构设置情况</w:t>
      </w:r>
    </w:p>
    <w:p w:rsidR="00113A9C" w:rsidRDefault="00113A9C" w:rsidP="00113A9C">
      <w:pPr>
        <w:spacing w:line="520" w:lineRule="exact"/>
        <w:ind w:firstLineChars="200" w:firstLine="640"/>
        <w:rPr>
          <w:rFonts w:ascii="楷体_GB2312" w:eastAsia="楷体_GB2312" w:hAnsi="宋体" w:hint="eastAsia"/>
          <w:szCs w:val="32"/>
        </w:rPr>
      </w:pPr>
      <w:r>
        <w:rPr>
          <w:rFonts w:ascii="楷体_GB2312" w:eastAsia="楷体_GB2312" w:hAnsi="宋体" w:hint="eastAsia"/>
          <w:szCs w:val="32"/>
        </w:rPr>
        <w:t>（一）广西广播电视技术中心河池分中心</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广西广播电视技术中心河池分中心内设机构有办公室、河池中波台维护部、二五0台维护部、宜州维护部、凤山维护部以及村村通维护部共6个部门。</w:t>
      </w:r>
    </w:p>
    <w:p w:rsidR="00113A9C" w:rsidRDefault="00113A9C" w:rsidP="00113A9C">
      <w:pPr>
        <w:spacing w:line="520" w:lineRule="exact"/>
        <w:ind w:firstLineChars="200" w:firstLine="640"/>
        <w:rPr>
          <w:rFonts w:ascii="楷体_GB2312" w:eastAsia="楷体_GB2312" w:hAnsi="宋体" w:hint="eastAsia"/>
          <w:szCs w:val="32"/>
        </w:rPr>
      </w:pPr>
      <w:r>
        <w:rPr>
          <w:rFonts w:ascii="楷体_GB2312" w:eastAsia="楷体_GB2312" w:hAnsi="宋体" w:hint="eastAsia"/>
          <w:szCs w:val="32"/>
        </w:rPr>
        <w:t>（二）人员构成情况</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1.在职人员构成</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广西广播电视技术中心河池分中心为全额拨款预算管理事业单位，纳入单位预算人员编制共73人（其中：事业编制71人，机关后勤服务中心控制数2人）。截至2024年8月事业编制内实有在职人员68人（其中：事业编制在职人数68人，控制数内实有人数0人），较上年增加4人。</w:t>
      </w:r>
    </w:p>
    <w:p w:rsidR="00113A9C" w:rsidRDefault="00113A9C" w:rsidP="00113A9C">
      <w:pPr>
        <w:spacing w:line="520" w:lineRule="exact"/>
        <w:ind w:firstLineChars="200" w:firstLine="640"/>
        <w:rPr>
          <w:rFonts w:ascii="仿宋_GB2312" w:hAnsi="仿宋_GB2312" w:cs="仿宋_GB2312" w:hint="eastAsia"/>
          <w:szCs w:val="32"/>
        </w:rPr>
      </w:pPr>
      <w:bookmarkStart w:id="0" w:name="_Toc18228"/>
      <w:r>
        <w:rPr>
          <w:rFonts w:ascii="仿宋_GB2312" w:hAnsi="仿宋_GB2312" w:cs="仿宋_GB2312" w:hint="eastAsia"/>
          <w:szCs w:val="32"/>
        </w:rPr>
        <w:t>2.退休人员构成</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2025年纳入单位预算离退休人员32人，较上年减少1人，均为财政供养退休人员。</w:t>
      </w:r>
    </w:p>
    <w:bookmarkEnd w:id="0"/>
    <w:p w:rsidR="00113A9C" w:rsidRDefault="00113A9C" w:rsidP="00113A9C">
      <w:pPr>
        <w:tabs>
          <w:tab w:val="center" w:pos="4475"/>
        </w:tabs>
        <w:spacing w:line="520" w:lineRule="exact"/>
        <w:rPr>
          <w:rFonts w:ascii="黑体" w:eastAsia="黑体" w:hint="eastAsia"/>
          <w:szCs w:val="32"/>
        </w:rPr>
      </w:pPr>
    </w:p>
    <w:p w:rsidR="00113A9C" w:rsidRDefault="00113A9C" w:rsidP="00113A9C">
      <w:pPr>
        <w:tabs>
          <w:tab w:val="center" w:pos="4475"/>
        </w:tabs>
        <w:spacing w:line="520" w:lineRule="exact"/>
        <w:ind w:firstLine="645"/>
        <w:rPr>
          <w:rFonts w:ascii="仿宋_GB2312" w:hAnsi="仿宋_GB2312" w:cs="仿宋_GB2312" w:hint="eastAsia"/>
          <w:szCs w:val="32"/>
        </w:rPr>
      </w:pPr>
      <w:r>
        <w:rPr>
          <w:rFonts w:ascii="黑体" w:eastAsia="黑体" w:hint="eastAsia"/>
          <w:szCs w:val="32"/>
        </w:rPr>
        <w:t>第二部分：</w:t>
      </w:r>
      <w:r>
        <w:rPr>
          <w:rFonts w:ascii="黑体" w:eastAsia="黑体" w:hAnsi="宋体" w:hint="eastAsia"/>
          <w:szCs w:val="32"/>
        </w:rPr>
        <w:t>广西广播电视技术中心河池分中心单位2025年</w:t>
      </w:r>
      <w:r>
        <w:rPr>
          <w:rFonts w:ascii="黑体" w:eastAsia="黑体" w:hint="eastAsia"/>
          <w:szCs w:val="32"/>
        </w:rPr>
        <w:t>单位预算情况说明</w:t>
      </w:r>
    </w:p>
    <w:p w:rsidR="00113A9C" w:rsidRDefault="00113A9C" w:rsidP="00113A9C">
      <w:pPr>
        <w:tabs>
          <w:tab w:val="center" w:pos="4475"/>
        </w:tabs>
        <w:spacing w:line="520" w:lineRule="exact"/>
        <w:ind w:firstLine="645"/>
        <w:rPr>
          <w:rFonts w:ascii="黑体" w:eastAsia="黑体" w:hint="eastAsia"/>
          <w:szCs w:val="32"/>
        </w:rPr>
      </w:pPr>
      <w:r>
        <w:rPr>
          <w:rFonts w:ascii="黑体" w:eastAsia="黑体" w:hint="eastAsia"/>
          <w:szCs w:val="32"/>
        </w:rPr>
        <w:lastRenderedPageBreak/>
        <w:t>一、单位预算收支增减变化情况说明</w:t>
      </w:r>
    </w:p>
    <w:p w:rsidR="00113A9C" w:rsidRDefault="00113A9C" w:rsidP="00113A9C">
      <w:pPr>
        <w:tabs>
          <w:tab w:val="center" w:pos="4475"/>
        </w:tabs>
        <w:spacing w:line="520" w:lineRule="exact"/>
        <w:ind w:firstLine="645"/>
        <w:rPr>
          <w:rFonts w:ascii="仿宋_GB2312" w:hAnsi="宋体" w:cs="宋体" w:hint="eastAsia"/>
          <w:szCs w:val="32"/>
        </w:rPr>
      </w:pPr>
      <w:r>
        <w:rPr>
          <w:rFonts w:ascii="仿宋_GB2312" w:hAnsi="宋体" w:hint="eastAsia"/>
          <w:szCs w:val="32"/>
        </w:rPr>
        <w:t>我单位</w:t>
      </w:r>
      <w:r>
        <w:rPr>
          <w:rFonts w:ascii="仿宋_GB2312" w:hint="eastAsia"/>
          <w:szCs w:val="32"/>
        </w:rPr>
        <w:t>总收入2015.74万元，总支出2015.74万元（不含财政拨款上年未列支结转收支数）。总收入较上年增长20.92</w:t>
      </w:r>
      <w:r>
        <w:rPr>
          <w:rFonts w:ascii="仿宋_GB2312" w:hint="eastAsia"/>
          <w:szCs w:val="32"/>
          <w:lang w:val="en"/>
        </w:rPr>
        <w:t>万元，</w:t>
      </w:r>
      <w:r>
        <w:rPr>
          <w:rFonts w:ascii="仿宋_GB2312" w:hint="eastAsia"/>
          <w:szCs w:val="32"/>
        </w:rPr>
        <w:t>增长1.05%，主要原因</w:t>
      </w:r>
      <w:r>
        <w:rPr>
          <w:rFonts w:ascii="仿宋_GB2312" w:hAnsi="仿宋_GB2312" w:cs="仿宋_GB2312" w:hint="eastAsia"/>
          <w:szCs w:val="32"/>
        </w:rPr>
        <w:t>一是在职人员增加4人，工会经费、单位食堂运转经费</w:t>
      </w:r>
      <w:r>
        <w:rPr>
          <w:rFonts w:ascii="仿宋_GB2312" w:hAnsi="宋体" w:cs="宋体" w:hint="eastAsia"/>
          <w:szCs w:val="32"/>
        </w:rPr>
        <w:t>等相应增加；二是</w:t>
      </w:r>
      <w:r>
        <w:rPr>
          <w:rFonts w:ascii="仿宋_GB2312" w:hint="eastAsia"/>
          <w:szCs w:val="32"/>
        </w:rPr>
        <w:t>为</w:t>
      </w:r>
      <w:r>
        <w:rPr>
          <w:rFonts w:ascii="仿宋_GB2312" w:hAnsi="仿宋_GB2312" w:cs="仿宋_GB2312" w:hint="eastAsia"/>
          <w:szCs w:val="32"/>
        </w:rPr>
        <w:t>保障台站稳定运行</w:t>
      </w:r>
      <w:r>
        <w:rPr>
          <w:rFonts w:ascii="仿宋_GB2312" w:hint="eastAsia"/>
          <w:szCs w:val="32"/>
        </w:rPr>
        <w:t>，项目实施需求增加，项目支出预算较上年有所增长。</w:t>
      </w:r>
    </w:p>
    <w:p w:rsidR="00113A9C" w:rsidRDefault="00113A9C" w:rsidP="00113A9C">
      <w:pPr>
        <w:tabs>
          <w:tab w:val="center" w:pos="4475"/>
        </w:tabs>
        <w:spacing w:line="520" w:lineRule="exact"/>
        <w:ind w:firstLine="645"/>
        <w:rPr>
          <w:rFonts w:ascii="黑体" w:eastAsia="黑体" w:hint="eastAsia"/>
          <w:szCs w:val="32"/>
        </w:rPr>
      </w:pPr>
      <w:r>
        <w:rPr>
          <w:rFonts w:ascii="仿宋_GB2312" w:hint="eastAsia"/>
          <w:szCs w:val="32"/>
        </w:rPr>
        <w:t>总支出较上年增长增长1.05%，主要原因</w:t>
      </w:r>
      <w:r>
        <w:rPr>
          <w:rFonts w:ascii="仿宋_GB2312" w:hAnsi="仿宋_GB2312" w:cs="仿宋_GB2312" w:hint="eastAsia"/>
          <w:szCs w:val="32"/>
        </w:rPr>
        <w:t>与收入增加的主要原因相同。</w:t>
      </w:r>
    </w:p>
    <w:p w:rsidR="00113A9C" w:rsidRDefault="00113A9C" w:rsidP="00113A9C">
      <w:pPr>
        <w:tabs>
          <w:tab w:val="center" w:pos="4475"/>
        </w:tabs>
        <w:spacing w:line="520" w:lineRule="exact"/>
        <w:ind w:firstLine="645"/>
        <w:rPr>
          <w:rFonts w:ascii="黑体" w:eastAsia="黑体" w:hint="eastAsia"/>
          <w:szCs w:val="32"/>
        </w:rPr>
      </w:pPr>
      <w:r>
        <w:rPr>
          <w:rFonts w:ascii="黑体" w:eastAsia="黑体" w:hint="eastAsia"/>
          <w:szCs w:val="32"/>
        </w:rPr>
        <w:t>二、单位预算收入总体情况说明</w:t>
      </w:r>
    </w:p>
    <w:p w:rsidR="00113A9C" w:rsidRDefault="00113A9C" w:rsidP="00113A9C">
      <w:pPr>
        <w:spacing w:line="520" w:lineRule="exact"/>
        <w:ind w:firstLineChars="200" w:firstLine="640"/>
        <w:rPr>
          <w:rFonts w:ascii="仿宋_GB2312" w:hAnsi="仿宋_GB2312" w:cs="仿宋_GB2312"/>
          <w:szCs w:val="32"/>
        </w:rPr>
      </w:pPr>
      <w:r>
        <w:rPr>
          <w:rFonts w:ascii="仿宋_GB2312" w:hAnsi="宋体" w:hint="eastAsia"/>
          <w:szCs w:val="32"/>
        </w:rPr>
        <w:t>我单位2025年</w:t>
      </w:r>
      <w:r>
        <w:rPr>
          <w:rFonts w:ascii="仿宋_GB2312" w:hint="eastAsia"/>
          <w:szCs w:val="32"/>
        </w:rPr>
        <w:t>总收入2</w:t>
      </w:r>
      <w:r>
        <w:rPr>
          <w:rFonts w:ascii="仿宋_GB2312" w:hAnsi="仿宋_GB2312" w:cs="仿宋_GB2312" w:hint="eastAsia"/>
          <w:szCs w:val="32"/>
        </w:rPr>
        <w:t>,</w:t>
      </w:r>
      <w:r>
        <w:rPr>
          <w:rFonts w:ascii="仿宋_GB2312" w:hint="eastAsia"/>
          <w:szCs w:val="32"/>
        </w:rPr>
        <w:t>015.74万元，较上年增长20.92</w:t>
      </w:r>
      <w:r>
        <w:rPr>
          <w:rFonts w:ascii="仿宋_GB2312" w:hint="eastAsia"/>
          <w:szCs w:val="32"/>
          <w:lang w:val="en"/>
        </w:rPr>
        <w:t>万元，</w:t>
      </w:r>
      <w:r>
        <w:rPr>
          <w:rFonts w:ascii="仿宋_GB2312" w:hint="eastAsia"/>
          <w:szCs w:val="32"/>
        </w:rPr>
        <w:t>增长1.05%。</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（一）一般公共预算拨款增（减）原因</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我单位2025年一般公共预算拨款1,990.10万元，较上年增加28.41万元，增长1.45%。</w:t>
      </w:r>
    </w:p>
    <w:p w:rsidR="00113A9C" w:rsidRDefault="00113A9C" w:rsidP="00113A9C">
      <w:pPr>
        <w:tabs>
          <w:tab w:val="center" w:pos="4475"/>
        </w:tabs>
        <w:spacing w:line="520" w:lineRule="exact"/>
        <w:ind w:firstLine="645"/>
        <w:rPr>
          <w:rFonts w:ascii="仿宋_GB2312" w:hAnsi="宋体" w:cs="宋体" w:hint="eastAsia"/>
          <w:szCs w:val="32"/>
        </w:rPr>
      </w:pPr>
      <w:r>
        <w:rPr>
          <w:rFonts w:ascii="仿宋_GB2312" w:hAnsi="仿宋_GB2312" w:cs="仿宋_GB2312" w:hint="eastAsia"/>
          <w:szCs w:val="32"/>
        </w:rPr>
        <w:t>增加的主要原因：一是在职人员增加4人，工会经费、单位食堂运转经费</w:t>
      </w:r>
      <w:r>
        <w:rPr>
          <w:rFonts w:ascii="仿宋_GB2312" w:hAnsi="宋体" w:cs="宋体" w:hint="eastAsia"/>
          <w:szCs w:val="32"/>
        </w:rPr>
        <w:t>等相应增加；二是</w:t>
      </w:r>
      <w:r>
        <w:rPr>
          <w:rFonts w:ascii="仿宋_GB2312" w:hint="eastAsia"/>
          <w:szCs w:val="32"/>
        </w:rPr>
        <w:t>为</w:t>
      </w:r>
      <w:r>
        <w:rPr>
          <w:rFonts w:ascii="仿宋_GB2312" w:hAnsi="仿宋_GB2312" w:cs="仿宋_GB2312" w:hint="eastAsia"/>
          <w:szCs w:val="32"/>
        </w:rPr>
        <w:t>保障台站稳定运行</w:t>
      </w:r>
      <w:r>
        <w:rPr>
          <w:rFonts w:ascii="仿宋_GB2312" w:hint="eastAsia"/>
          <w:szCs w:val="32"/>
        </w:rPr>
        <w:t>，项目实施需求增加，项目支出预算较上年有所增长。</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（二）单位资金增（减）原因</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我单位2024年单位资金13.49万元，均为其他收入，较上年减少1.64万元，减少10.84%。</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增加的主要原因是房租收入较上年有所减少。</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（三）上年结转结余增（减）原因</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我单位2025年上年结余收入12.15万元，较上年减少5.85万元，下降32.5%，主要为其他收入结余。</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lastRenderedPageBreak/>
        <w:t>减少的主要原因是2024年加大力度清理结转结余资金，资金结余较上年减少。</w:t>
      </w:r>
    </w:p>
    <w:p w:rsidR="00113A9C" w:rsidRDefault="00113A9C" w:rsidP="00113A9C">
      <w:pPr>
        <w:tabs>
          <w:tab w:val="center" w:pos="4475"/>
        </w:tabs>
        <w:spacing w:line="520" w:lineRule="exact"/>
        <w:ind w:firstLine="645"/>
        <w:rPr>
          <w:rFonts w:ascii="仿宋_GB2312" w:hAnsi="宋体" w:hint="eastAsia"/>
          <w:szCs w:val="32"/>
          <w:highlight w:val="yellow"/>
        </w:rPr>
      </w:pPr>
      <w:r>
        <w:rPr>
          <w:rFonts w:ascii="黑体" w:eastAsia="黑体" w:hint="eastAsia"/>
          <w:szCs w:val="32"/>
        </w:rPr>
        <w:t>三、单位预算支出总体情况说明</w:t>
      </w:r>
    </w:p>
    <w:p w:rsidR="00113A9C" w:rsidRDefault="00113A9C" w:rsidP="00113A9C">
      <w:pPr>
        <w:tabs>
          <w:tab w:val="center" w:pos="4475"/>
        </w:tabs>
        <w:spacing w:line="520" w:lineRule="exact"/>
        <w:ind w:firstLine="645"/>
        <w:rPr>
          <w:rFonts w:ascii="仿宋_GB2312" w:hAnsi="仿宋_GB2312" w:cs="仿宋_GB2312" w:hint="eastAsia"/>
          <w:szCs w:val="32"/>
        </w:rPr>
      </w:pPr>
      <w:r>
        <w:rPr>
          <w:rFonts w:ascii="仿宋_GB2312" w:hAnsi="宋体" w:hint="eastAsia"/>
          <w:szCs w:val="32"/>
        </w:rPr>
        <w:t>我单位2025年</w:t>
      </w:r>
      <w:r>
        <w:rPr>
          <w:rFonts w:ascii="仿宋_GB2312" w:hint="eastAsia"/>
          <w:szCs w:val="32"/>
        </w:rPr>
        <w:t>总支出2015.74万元，较上年增长20.92</w:t>
      </w:r>
      <w:r>
        <w:rPr>
          <w:rFonts w:ascii="仿宋_GB2312" w:hint="eastAsia"/>
          <w:szCs w:val="32"/>
          <w:lang w:val="en"/>
        </w:rPr>
        <w:t>万元，</w:t>
      </w:r>
      <w:r>
        <w:rPr>
          <w:rFonts w:ascii="仿宋_GB2312" w:hint="eastAsia"/>
          <w:szCs w:val="32"/>
        </w:rPr>
        <w:t>增长1.05%，</w:t>
      </w:r>
      <w:r>
        <w:rPr>
          <w:rFonts w:ascii="仿宋_GB2312" w:hAnsi="仿宋_GB2312" w:cs="仿宋_GB2312" w:hint="eastAsia"/>
          <w:szCs w:val="32"/>
        </w:rPr>
        <w:t>一是在职人员增加4人，工会经费、单位食堂运转经费</w:t>
      </w:r>
      <w:r>
        <w:rPr>
          <w:rFonts w:ascii="仿宋_GB2312" w:hAnsi="宋体" w:cs="宋体" w:hint="eastAsia"/>
          <w:szCs w:val="32"/>
        </w:rPr>
        <w:t>等相应增加；二是</w:t>
      </w:r>
      <w:r>
        <w:rPr>
          <w:rFonts w:ascii="仿宋_GB2312" w:hint="eastAsia"/>
          <w:szCs w:val="32"/>
        </w:rPr>
        <w:t>为</w:t>
      </w:r>
      <w:r>
        <w:rPr>
          <w:rFonts w:ascii="仿宋_GB2312" w:hAnsi="仿宋_GB2312" w:cs="仿宋_GB2312" w:hint="eastAsia"/>
          <w:szCs w:val="32"/>
        </w:rPr>
        <w:t>保障台站稳定运行</w:t>
      </w:r>
      <w:r>
        <w:rPr>
          <w:rFonts w:ascii="仿宋_GB2312" w:hint="eastAsia"/>
          <w:szCs w:val="32"/>
        </w:rPr>
        <w:t>，项目实施需求增加，项目支出预算较上年有所增长。</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按支出结构分类划分，分为基本支出预算和项目支出预算。</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（一）基本支出预算</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我单位基本支出1,407.37万元，占总支出69.82%，较上年减少15.69万元，减少1.10%。其中：</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1.工资福利支出1,175.56万元，占基本支出总预算83.53%，较上年减少15.26万元，减少1.28%。</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2.商品和服务支出134.29万元，占基本支出总预算9.54%，较上年增加1.29万元，增长0.10%。</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3.个人和家庭补助支出97.51万元，占基本支出总预算6.93%，较上年减少1.73万元，减少1.74%。</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（二）项目支出预算</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2025项目支出预算608.37万元，占支出总预算30.18%。较上年增加36.61万元，增长6.4%。</w:t>
      </w:r>
      <w:r>
        <w:rPr>
          <w:rFonts w:ascii="仿宋_GB2312" w:hint="eastAsia"/>
          <w:szCs w:val="32"/>
        </w:rPr>
        <w:t>增长的主要原因是为</w:t>
      </w:r>
      <w:r>
        <w:rPr>
          <w:rFonts w:ascii="仿宋_GB2312" w:hAnsi="仿宋_GB2312" w:cs="仿宋_GB2312" w:hint="eastAsia"/>
          <w:szCs w:val="32"/>
        </w:rPr>
        <w:t>保障台站稳定运行</w:t>
      </w:r>
      <w:r>
        <w:rPr>
          <w:rFonts w:ascii="仿宋_GB2312" w:hint="eastAsia"/>
          <w:szCs w:val="32"/>
        </w:rPr>
        <w:t>，项目实施需求增加，项目支出预算较上年有所增长。</w:t>
      </w:r>
    </w:p>
    <w:p w:rsidR="00113A9C" w:rsidRDefault="00113A9C" w:rsidP="00113A9C">
      <w:pPr>
        <w:tabs>
          <w:tab w:val="center" w:pos="4475"/>
        </w:tabs>
        <w:spacing w:line="520" w:lineRule="exact"/>
        <w:ind w:firstLine="645"/>
        <w:rPr>
          <w:rFonts w:ascii="黑体" w:eastAsia="黑体" w:hint="eastAsia"/>
          <w:szCs w:val="32"/>
        </w:rPr>
      </w:pPr>
      <w:r>
        <w:rPr>
          <w:rFonts w:ascii="黑体" w:eastAsia="黑体" w:hint="eastAsia"/>
          <w:szCs w:val="32"/>
        </w:rPr>
        <w:t>四、政府性基金预算支出情况说明</w:t>
      </w:r>
    </w:p>
    <w:p w:rsidR="00113A9C" w:rsidRDefault="00113A9C" w:rsidP="00113A9C">
      <w:pPr>
        <w:tabs>
          <w:tab w:val="center" w:pos="4475"/>
        </w:tabs>
        <w:spacing w:line="520" w:lineRule="exact"/>
        <w:ind w:firstLine="645"/>
        <w:rPr>
          <w:rFonts w:ascii="仿宋_GB2312" w:hint="eastAsia"/>
          <w:szCs w:val="32"/>
        </w:rPr>
      </w:pPr>
      <w:r>
        <w:rPr>
          <w:rFonts w:ascii="仿宋_GB2312" w:hint="eastAsia"/>
          <w:szCs w:val="32"/>
        </w:rPr>
        <w:t>我单位2025年无政府性基金预算。</w:t>
      </w:r>
    </w:p>
    <w:p w:rsidR="00113A9C" w:rsidRDefault="00113A9C" w:rsidP="00113A9C">
      <w:pPr>
        <w:tabs>
          <w:tab w:val="center" w:pos="4475"/>
        </w:tabs>
        <w:spacing w:line="520" w:lineRule="exact"/>
        <w:ind w:firstLine="645"/>
        <w:rPr>
          <w:rFonts w:ascii="黑体" w:eastAsia="黑体" w:hint="eastAsia"/>
          <w:szCs w:val="32"/>
          <w:highlight w:val="yellow"/>
        </w:rPr>
      </w:pPr>
      <w:r>
        <w:rPr>
          <w:rFonts w:ascii="黑体" w:eastAsia="黑体" w:hint="eastAsia"/>
          <w:szCs w:val="32"/>
        </w:rPr>
        <w:t>五、国有资本经营预算支出情况说明</w:t>
      </w:r>
    </w:p>
    <w:p w:rsidR="00113A9C" w:rsidRDefault="00113A9C" w:rsidP="00113A9C">
      <w:pPr>
        <w:tabs>
          <w:tab w:val="center" w:pos="4475"/>
        </w:tabs>
        <w:spacing w:line="520" w:lineRule="exact"/>
        <w:ind w:firstLine="645"/>
        <w:rPr>
          <w:rFonts w:ascii="仿宋_GB2312"/>
          <w:szCs w:val="32"/>
        </w:rPr>
      </w:pPr>
      <w:r>
        <w:rPr>
          <w:rFonts w:ascii="仿宋_GB2312" w:hint="eastAsia"/>
          <w:szCs w:val="32"/>
        </w:rPr>
        <w:lastRenderedPageBreak/>
        <w:t>我单位2025年无国有资本经营预算</w:t>
      </w:r>
      <w:r>
        <w:rPr>
          <w:rFonts w:ascii="仿宋_GB2312"/>
          <w:szCs w:val="32"/>
        </w:rPr>
        <w:t>。</w:t>
      </w:r>
    </w:p>
    <w:p w:rsidR="00113A9C" w:rsidRDefault="00113A9C" w:rsidP="00113A9C">
      <w:pPr>
        <w:tabs>
          <w:tab w:val="center" w:pos="4475"/>
        </w:tabs>
        <w:spacing w:line="520" w:lineRule="exact"/>
        <w:ind w:firstLine="645"/>
        <w:rPr>
          <w:rFonts w:ascii="黑体" w:eastAsia="黑体" w:hint="eastAsia"/>
          <w:szCs w:val="32"/>
        </w:rPr>
      </w:pPr>
      <w:r>
        <w:rPr>
          <w:rFonts w:ascii="黑体" w:eastAsia="黑体" w:hint="eastAsia"/>
          <w:szCs w:val="32"/>
        </w:rPr>
        <w:t>六、一般公共预算“三公”经费支出情况说明</w:t>
      </w:r>
    </w:p>
    <w:p w:rsidR="00113A9C" w:rsidRDefault="00113A9C" w:rsidP="00113A9C">
      <w:pPr>
        <w:tabs>
          <w:tab w:val="center" w:pos="4475"/>
        </w:tabs>
        <w:spacing w:line="520" w:lineRule="exact"/>
        <w:ind w:firstLine="645"/>
        <w:rPr>
          <w:rFonts w:ascii="仿宋_GB2312" w:hAnsi="宋体" w:hint="eastAsia"/>
          <w:szCs w:val="32"/>
        </w:rPr>
      </w:pPr>
      <w:r>
        <w:rPr>
          <w:rFonts w:ascii="仿宋_GB2312" w:hAnsi="宋体" w:hint="eastAsia"/>
          <w:szCs w:val="32"/>
        </w:rPr>
        <w:t>我单位</w:t>
      </w:r>
      <w:r>
        <w:rPr>
          <w:rFonts w:ascii="仿宋_GB2312" w:hint="eastAsia"/>
        </w:rPr>
        <w:t>2025年一般公共预算</w:t>
      </w:r>
      <w:r>
        <w:rPr>
          <w:rFonts w:ascii="仿宋_GB2312" w:hint="eastAsia"/>
          <w:bCs/>
        </w:rPr>
        <w:t>安排的“三公”经费支出预算22.23万元，同口径比2024年无增长，具体如下：</w:t>
      </w:r>
    </w:p>
    <w:p w:rsidR="00113A9C" w:rsidRDefault="00113A9C" w:rsidP="00113A9C">
      <w:pPr>
        <w:tabs>
          <w:tab w:val="center" w:pos="4475"/>
        </w:tabs>
        <w:spacing w:line="520" w:lineRule="exact"/>
        <w:ind w:firstLine="645"/>
        <w:rPr>
          <w:rFonts w:ascii="仿宋_GB2312" w:hAnsi="Arial" w:cs="Arial" w:hint="eastAsia"/>
          <w:kern w:val="0"/>
        </w:rPr>
      </w:pPr>
      <w:r>
        <w:rPr>
          <w:rFonts w:ascii="仿宋_GB2312" w:hint="eastAsia"/>
        </w:rPr>
        <w:t>（一）因公出国（境）费</w:t>
      </w:r>
      <w:r>
        <w:rPr>
          <w:rFonts w:ascii="仿宋_GB2312" w:hAnsi="宋体" w:hint="eastAsia"/>
          <w:szCs w:val="32"/>
        </w:rPr>
        <w:t>2025年预算安排0万元，与上年持平</w:t>
      </w:r>
      <w:r>
        <w:rPr>
          <w:rFonts w:ascii="仿宋_GB2312" w:hAnsi="Arial" w:cs="Arial" w:hint="eastAsia"/>
          <w:kern w:val="0"/>
        </w:rPr>
        <w:t>。</w:t>
      </w:r>
    </w:p>
    <w:p w:rsidR="00113A9C" w:rsidRDefault="00113A9C" w:rsidP="00113A9C">
      <w:pPr>
        <w:tabs>
          <w:tab w:val="center" w:pos="4475"/>
        </w:tabs>
        <w:spacing w:line="520" w:lineRule="exact"/>
        <w:ind w:firstLine="645"/>
        <w:rPr>
          <w:rFonts w:ascii="仿宋_GB2312" w:hAnsi="宋体" w:hint="eastAsia"/>
          <w:szCs w:val="32"/>
        </w:rPr>
      </w:pPr>
      <w:r>
        <w:rPr>
          <w:rFonts w:ascii="仿宋_GB2312" w:hint="eastAsia"/>
        </w:rPr>
        <w:t>（二）公务用车购置及运行费</w:t>
      </w:r>
      <w:r>
        <w:rPr>
          <w:rFonts w:ascii="仿宋_GB2312" w:hAnsi="宋体" w:hint="eastAsia"/>
          <w:szCs w:val="32"/>
        </w:rPr>
        <w:t>2025年预算安排21.43万元，与上年持平，其中：</w:t>
      </w:r>
    </w:p>
    <w:p w:rsidR="00113A9C" w:rsidRDefault="00113A9C" w:rsidP="00113A9C">
      <w:pPr>
        <w:tabs>
          <w:tab w:val="center" w:pos="4475"/>
        </w:tabs>
        <w:spacing w:line="520" w:lineRule="exact"/>
        <w:ind w:firstLine="645"/>
        <w:rPr>
          <w:rFonts w:ascii="仿宋_GB2312" w:hAnsi="Arial" w:cs="Arial" w:hint="eastAsia"/>
          <w:kern w:val="0"/>
        </w:rPr>
      </w:pPr>
      <w:r>
        <w:rPr>
          <w:rFonts w:ascii="仿宋_GB2312" w:hAnsi="宋体" w:hint="eastAsia"/>
          <w:szCs w:val="32"/>
        </w:rPr>
        <w:t>公务用车购置费2025年预算安排0万元，与上年持平</w:t>
      </w:r>
      <w:r>
        <w:rPr>
          <w:rFonts w:ascii="仿宋_GB2312" w:hAnsi="Arial" w:cs="Arial" w:hint="eastAsia"/>
          <w:kern w:val="0"/>
        </w:rPr>
        <w:t>；</w:t>
      </w:r>
    </w:p>
    <w:p w:rsidR="00113A9C" w:rsidRDefault="00113A9C" w:rsidP="00113A9C">
      <w:pPr>
        <w:tabs>
          <w:tab w:val="center" w:pos="4475"/>
        </w:tabs>
        <w:spacing w:line="520" w:lineRule="exact"/>
        <w:ind w:firstLine="645"/>
        <w:rPr>
          <w:rFonts w:ascii="仿宋_GB2312" w:hAnsi="Arial" w:cs="Arial" w:hint="eastAsia"/>
          <w:kern w:val="0"/>
        </w:rPr>
      </w:pPr>
      <w:r>
        <w:rPr>
          <w:rFonts w:ascii="仿宋_GB2312" w:hAnsi="宋体" w:hint="eastAsia"/>
          <w:szCs w:val="32"/>
        </w:rPr>
        <w:t>公务用车运行维护费2025年预算安排21.43万元，0万元，与上年持平</w:t>
      </w:r>
      <w:r>
        <w:rPr>
          <w:rFonts w:ascii="仿宋_GB2312" w:hAnsi="Arial" w:cs="Arial" w:hint="eastAsia"/>
          <w:kern w:val="0"/>
        </w:rPr>
        <w:t>。</w:t>
      </w:r>
    </w:p>
    <w:p w:rsidR="00113A9C" w:rsidRDefault="00113A9C" w:rsidP="00113A9C">
      <w:pPr>
        <w:tabs>
          <w:tab w:val="center" w:pos="4475"/>
        </w:tabs>
        <w:spacing w:line="520" w:lineRule="exact"/>
        <w:ind w:firstLine="645"/>
        <w:rPr>
          <w:rFonts w:ascii="仿宋_GB2312" w:hAnsi="Arial" w:cs="Arial" w:hint="eastAsia"/>
          <w:kern w:val="0"/>
        </w:rPr>
      </w:pPr>
      <w:r>
        <w:rPr>
          <w:rFonts w:ascii="仿宋_GB2312" w:hint="eastAsia"/>
        </w:rPr>
        <w:t>（三）公务接待费</w:t>
      </w:r>
      <w:r>
        <w:rPr>
          <w:rFonts w:ascii="仿宋_GB2312" w:hAnsi="宋体" w:hint="eastAsia"/>
          <w:szCs w:val="32"/>
        </w:rPr>
        <w:t>2025年预算安排0.80万元，与上年持平</w:t>
      </w:r>
      <w:r>
        <w:rPr>
          <w:rFonts w:ascii="仿宋_GB2312" w:hAnsi="Arial" w:cs="Arial" w:hint="eastAsia"/>
          <w:kern w:val="0"/>
        </w:rPr>
        <w:t>。</w:t>
      </w:r>
    </w:p>
    <w:p w:rsidR="00113A9C" w:rsidRDefault="00113A9C" w:rsidP="00113A9C">
      <w:pPr>
        <w:tabs>
          <w:tab w:val="center" w:pos="4475"/>
        </w:tabs>
        <w:spacing w:line="520" w:lineRule="exact"/>
        <w:ind w:firstLine="645"/>
        <w:rPr>
          <w:rFonts w:ascii="楷体_GB2312" w:eastAsia="楷体_GB2312" w:hAnsi="楷体_GB2312" w:cs="楷体_GB2312" w:hint="eastAsia"/>
          <w:szCs w:val="32"/>
        </w:rPr>
      </w:pPr>
      <w:r>
        <w:rPr>
          <w:rFonts w:ascii="黑体" w:eastAsia="黑体" w:hint="eastAsia"/>
          <w:szCs w:val="32"/>
        </w:rPr>
        <w:t>七、</w:t>
      </w:r>
      <w:r>
        <w:rPr>
          <w:rFonts w:ascii="黑体" w:eastAsia="黑体" w:hAnsi="黑体" w:cs="黑体" w:hint="eastAsia"/>
          <w:szCs w:val="32"/>
        </w:rPr>
        <w:t>事业单位相关运行经费安排情况说明</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宋体" w:hint="eastAsia"/>
          <w:szCs w:val="32"/>
        </w:rPr>
        <w:t>我单位事业单位相关运行经费主要包括</w:t>
      </w:r>
      <w:r>
        <w:rPr>
          <w:rFonts w:ascii="仿宋_GB2312" w:hAnsi="仿宋_GB2312" w:cs="仿宋_GB2312" w:hint="eastAsia"/>
          <w:kern w:val="0"/>
          <w:szCs w:val="32"/>
        </w:rPr>
        <w:t>包括办公及印刷费、邮电费、差旅费、会议费、福利费、日常维修费、专用材料及一般设备购置费、办公用房水电费、办公用房取暖费、办公用房物业管理费、公务用车运行维护费以及其他费用。</w:t>
      </w:r>
    </w:p>
    <w:p w:rsidR="00113A9C" w:rsidRDefault="00113A9C" w:rsidP="00113A9C">
      <w:pPr>
        <w:tabs>
          <w:tab w:val="center" w:pos="4475"/>
        </w:tabs>
        <w:spacing w:line="520" w:lineRule="exact"/>
        <w:ind w:firstLine="645"/>
        <w:rPr>
          <w:rFonts w:ascii="仿宋_GB2312" w:hAnsi="宋体" w:hint="eastAsia"/>
          <w:b/>
          <w:bCs/>
          <w:szCs w:val="32"/>
          <w:u w:val="single"/>
        </w:rPr>
      </w:pPr>
      <w:r>
        <w:rPr>
          <w:rFonts w:ascii="仿宋_GB2312" w:hAnsi="宋体" w:hint="eastAsia"/>
          <w:szCs w:val="32"/>
        </w:rPr>
        <w:t>我单位2025年事业单位相关运行经费预算134.29万元，较上年增加1.29</w:t>
      </w:r>
      <w:r>
        <w:rPr>
          <w:rFonts w:ascii="仿宋_GB2312" w:hint="eastAsia"/>
          <w:szCs w:val="32"/>
          <w:lang w:val="en"/>
        </w:rPr>
        <w:t>万元，</w:t>
      </w:r>
      <w:r>
        <w:rPr>
          <w:rFonts w:ascii="仿宋_GB2312" w:hint="eastAsia"/>
          <w:szCs w:val="32"/>
        </w:rPr>
        <w:t>增长0.97%，增长的主要原因</w:t>
      </w:r>
      <w:r>
        <w:rPr>
          <w:rFonts w:ascii="仿宋_GB2312" w:hAnsi="仿宋_GB2312" w:cs="仿宋_GB2312" w:hint="eastAsia"/>
          <w:szCs w:val="32"/>
        </w:rPr>
        <w:t>是在职人员较上年增加4人，工会经费、单位食堂运转经费等较相应增加。</w:t>
      </w:r>
    </w:p>
    <w:p w:rsidR="00113A9C" w:rsidRDefault="00113A9C" w:rsidP="00113A9C">
      <w:pPr>
        <w:tabs>
          <w:tab w:val="center" w:pos="4475"/>
        </w:tabs>
        <w:spacing w:line="520" w:lineRule="exact"/>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宋体" w:hint="eastAsia"/>
          <w:szCs w:val="32"/>
        </w:rPr>
        <w:t>我单位2025年政府采购预算总金额98.89万元，</w:t>
      </w:r>
      <w:r>
        <w:rPr>
          <w:rFonts w:ascii="仿宋_GB2312" w:hAnsi="仿宋_GB2312" w:cs="仿宋_GB2312" w:hint="eastAsia"/>
          <w:szCs w:val="32"/>
        </w:rPr>
        <w:t>较上年减少10.06万元，减少9.23%，减少的原因：2025年根据实际工作</w:t>
      </w:r>
      <w:r>
        <w:rPr>
          <w:rFonts w:ascii="仿宋_GB2312" w:hAnsi="仿宋_GB2312" w:cs="仿宋_GB2312" w:hint="eastAsia"/>
          <w:szCs w:val="32"/>
        </w:rPr>
        <w:lastRenderedPageBreak/>
        <w:t>需要，需要采购的设备属于政府采购的品目较上年减少。其中：政府集中采购预算98.89万元，占政府采购预算100%；较上年减少10.06万元，减少9.23%；分散采购预算0万元，较上年无增减。</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按政府采购项目类型分为货物类采购、工程类采购和服务类采购三种类型。其中：货物采购</w:t>
      </w:r>
      <w:r>
        <w:rPr>
          <w:rFonts w:ascii="仿宋_GB2312" w:hAnsi="宋体" w:hint="eastAsia"/>
          <w:szCs w:val="32"/>
        </w:rPr>
        <w:t>16.52万元，</w:t>
      </w:r>
      <w:r>
        <w:rPr>
          <w:rFonts w:ascii="仿宋_GB2312" w:hAnsi="仿宋_GB2312" w:cs="仿宋_GB2312" w:hint="eastAsia"/>
          <w:szCs w:val="32"/>
        </w:rPr>
        <w:t>占政府采购预算16.71%；工程采购0万元，占政府采购预算 0%；服务类采购</w:t>
      </w:r>
      <w:r>
        <w:rPr>
          <w:rFonts w:ascii="仿宋_GB2312" w:hAnsi="宋体" w:hint="eastAsia"/>
          <w:szCs w:val="32"/>
        </w:rPr>
        <w:t>82.37万元</w:t>
      </w:r>
      <w:r>
        <w:rPr>
          <w:rFonts w:ascii="仿宋_GB2312" w:hAnsi="仿宋_GB2312" w:cs="仿宋_GB2312" w:hint="eastAsia"/>
          <w:szCs w:val="32"/>
        </w:rPr>
        <w:t>占政府采购预算83.29%。采购限额标准以上，200万元以下的货物和服务采购项目、400万元以下的工程采购项目，适宜由中小企业提供的采购预算0万元，面向中小企业预留金额1.20万元；超过200万元的货物和服务采购项目、超过400万元的工程采购项目中适宜由中小企业提供的采购预算0万元，预留0万元专门面向中小企业采购，其中：预留0万元面向小微企业采购。</w:t>
      </w:r>
    </w:p>
    <w:p w:rsidR="00113A9C" w:rsidRDefault="00113A9C" w:rsidP="00113A9C">
      <w:pPr>
        <w:tabs>
          <w:tab w:val="center" w:pos="4475"/>
        </w:tabs>
        <w:spacing w:line="520" w:lineRule="exact"/>
        <w:ind w:firstLine="645"/>
        <w:rPr>
          <w:rFonts w:ascii="楷体_GB2312" w:eastAsia="楷体_GB2312" w:hAnsi="楷体_GB2312" w:cs="楷体_GB2312" w:hint="eastAsia"/>
          <w:kern w:val="0"/>
        </w:rPr>
      </w:pPr>
      <w:r>
        <w:rPr>
          <w:rFonts w:ascii="黑体" w:eastAsia="黑体" w:hAnsi="黑体" w:cs="黑体" w:hint="eastAsia"/>
          <w:kern w:val="0"/>
        </w:rPr>
        <w:t>九、国有资产占用情况说明</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资产总额为3,155.41万元（2024年初数据），其中：流动资产258.53万元，固定资产2,885.60万元，无形资产11.28万元。</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固定资产主要有：</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szCs w:val="32"/>
        </w:rPr>
        <w:t>1.</w:t>
      </w:r>
      <w:r>
        <w:rPr>
          <w:rFonts w:ascii="仿宋_GB2312" w:hAnsi="仿宋_GB2312" w:cs="仿宋_GB2312" w:hint="eastAsia"/>
          <w:szCs w:val="32"/>
        </w:rPr>
        <w:t>房屋11,924.44平方米，主要为台站机房、业务用房和办公用房等。</w:t>
      </w:r>
    </w:p>
    <w:p w:rsidR="00113A9C" w:rsidRDefault="00113A9C" w:rsidP="00113A9C">
      <w:pPr>
        <w:tabs>
          <w:tab w:val="center" w:pos="4475"/>
        </w:tabs>
        <w:spacing w:line="520" w:lineRule="exact"/>
        <w:ind w:firstLine="645"/>
        <w:rPr>
          <w:rFonts w:ascii="黑体" w:eastAsia="黑体" w:hAnsi="Arial" w:cs="Arial" w:hint="eastAsia"/>
          <w:kern w:val="0"/>
        </w:rPr>
      </w:pPr>
      <w:r>
        <w:rPr>
          <w:rFonts w:ascii="仿宋_GB2312" w:hAnsi="仿宋_GB2312" w:cs="仿宋_GB2312"/>
          <w:szCs w:val="32"/>
        </w:rPr>
        <w:t>2.</w:t>
      </w:r>
      <w:r>
        <w:rPr>
          <w:rFonts w:ascii="仿宋_GB2312" w:hAnsi="仿宋_GB2312" w:cs="仿宋_GB2312" w:hint="eastAsia"/>
          <w:szCs w:val="32"/>
        </w:rPr>
        <w:t>单位车辆编制8辆，实有车辆8辆，车辆主要用于保障广播电视发射台站运行维护。</w:t>
      </w:r>
    </w:p>
    <w:p w:rsidR="00113A9C" w:rsidRDefault="00113A9C" w:rsidP="00113A9C">
      <w:pPr>
        <w:tabs>
          <w:tab w:val="center" w:pos="4475"/>
        </w:tabs>
        <w:spacing w:line="520" w:lineRule="exact"/>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113A9C" w:rsidRDefault="00113A9C" w:rsidP="00113A9C">
      <w:pPr>
        <w:tabs>
          <w:tab w:val="center" w:pos="4475"/>
        </w:tabs>
        <w:spacing w:line="520" w:lineRule="exact"/>
        <w:ind w:firstLine="645"/>
        <w:rPr>
          <w:rFonts w:ascii="仿宋_GB2312" w:cs="仿宋_GB2312" w:hint="eastAsia"/>
          <w:szCs w:val="32"/>
          <w:lang w:bidi="ar"/>
        </w:rPr>
      </w:pPr>
      <w:r>
        <w:rPr>
          <w:rFonts w:ascii="仿宋_GB2312" w:cs="仿宋_GB2312" w:hint="eastAsia"/>
          <w:szCs w:val="32"/>
          <w:lang w:bidi="ar"/>
        </w:rPr>
        <w:t>（一）我单位2025年所有项目支出全面实施绩效目标管理，</w:t>
      </w:r>
      <w:r>
        <w:rPr>
          <w:rFonts w:ascii="仿宋_GB2312" w:cs="仿宋_GB2312" w:hint="eastAsia"/>
          <w:szCs w:val="32"/>
          <w:lang w:bidi="ar"/>
        </w:rPr>
        <w:lastRenderedPageBreak/>
        <w:t>涉及自治区本级项目12个，预算资金608.37万元；对下转移支付项目0个，预算资金0万元。绩效目标情况详见报表（敏感涉密项目除外）。</w:t>
      </w:r>
    </w:p>
    <w:p w:rsidR="00113A9C" w:rsidRDefault="00113A9C" w:rsidP="00113A9C">
      <w:pPr>
        <w:tabs>
          <w:tab w:val="center" w:pos="4475"/>
        </w:tabs>
        <w:spacing w:line="520" w:lineRule="exact"/>
        <w:ind w:firstLine="645"/>
        <w:rPr>
          <w:rFonts w:ascii="仿宋_GB2312"/>
          <w:szCs w:val="32"/>
        </w:rPr>
      </w:pPr>
      <w:r>
        <w:rPr>
          <w:rFonts w:ascii="仿宋_GB2312" w:hint="eastAsia"/>
          <w:szCs w:val="32"/>
        </w:rPr>
        <w:t>（二）重点项目预算绩效目标说明。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2888"/>
        <w:gridCol w:w="3339"/>
      </w:tblGrid>
      <w:tr w:rsidR="00113A9C" w:rsidRPr="00872367" w:rsidTr="00B0486D">
        <w:tc>
          <w:tcPr>
            <w:tcW w:w="2674" w:type="dxa"/>
          </w:tcPr>
          <w:p w:rsidR="00113A9C" w:rsidRPr="00872367" w:rsidRDefault="00113A9C" w:rsidP="00B0486D">
            <w:pPr>
              <w:tabs>
                <w:tab w:val="center" w:pos="4475"/>
              </w:tabs>
              <w:spacing w:line="560" w:lineRule="exact"/>
              <w:jc w:val="center"/>
              <w:rPr>
                <w:rFonts w:ascii="仿宋_GB2312" w:hAnsi="仿宋_GB2312" w:cs="仿宋_GB2312" w:hint="eastAsia"/>
                <w:b/>
                <w:bCs/>
                <w:szCs w:val="32"/>
              </w:rPr>
            </w:pPr>
            <w:r w:rsidRPr="00872367">
              <w:rPr>
                <w:rFonts w:ascii="仿宋_GB2312" w:hAnsi="仿宋_GB2312" w:cs="仿宋_GB2312" w:hint="eastAsia"/>
                <w:b/>
                <w:bCs/>
                <w:szCs w:val="32"/>
              </w:rPr>
              <w:t>项目名称</w:t>
            </w:r>
          </w:p>
        </w:tc>
        <w:tc>
          <w:tcPr>
            <w:tcW w:w="2955" w:type="dxa"/>
          </w:tcPr>
          <w:p w:rsidR="00113A9C" w:rsidRPr="00872367" w:rsidRDefault="00113A9C" w:rsidP="00B0486D">
            <w:pPr>
              <w:tabs>
                <w:tab w:val="center" w:pos="4475"/>
              </w:tabs>
              <w:spacing w:line="560" w:lineRule="exact"/>
              <w:jc w:val="center"/>
              <w:rPr>
                <w:rFonts w:ascii="仿宋_GB2312" w:hAnsi="仿宋_GB2312" w:cs="仿宋_GB2312" w:hint="eastAsia"/>
                <w:b/>
                <w:bCs/>
                <w:szCs w:val="32"/>
              </w:rPr>
            </w:pPr>
            <w:r w:rsidRPr="00872367">
              <w:rPr>
                <w:rFonts w:ascii="仿宋_GB2312" w:hAnsi="仿宋_GB2312" w:cs="仿宋_GB2312" w:hint="eastAsia"/>
                <w:b/>
                <w:bCs/>
                <w:szCs w:val="32"/>
              </w:rPr>
              <w:t>预算数（单位：万元）</w:t>
            </w:r>
          </w:p>
        </w:tc>
        <w:tc>
          <w:tcPr>
            <w:tcW w:w="3432" w:type="dxa"/>
          </w:tcPr>
          <w:p w:rsidR="00113A9C" w:rsidRPr="00872367" w:rsidRDefault="00113A9C" w:rsidP="00B0486D">
            <w:pPr>
              <w:tabs>
                <w:tab w:val="center" w:pos="4475"/>
              </w:tabs>
              <w:spacing w:line="560" w:lineRule="exact"/>
              <w:jc w:val="center"/>
              <w:rPr>
                <w:rFonts w:ascii="仿宋_GB2312" w:hAnsi="仿宋_GB2312" w:cs="仿宋_GB2312" w:hint="eastAsia"/>
                <w:b/>
                <w:bCs/>
                <w:szCs w:val="32"/>
              </w:rPr>
            </w:pPr>
            <w:r w:rsidRPr="00872367">
              <w:rPr>
                <w:rFonts w:ascii="仿宋_GB2312" w:hAnsi="仿宋_GB2312" w:cs="仿宋_GB2312" w:hint="eastAsia"/>
                <w:b/>
                <w:bCs/>
                <w:szCs w:val="32"/>
              </w:rPr>
              <w:t>绩效目标</w:t>
            </w:r>
          </w:p>
        </w:tc>
      </w:tr>
      <w:tr w:rsidR="00113A9C" w:rsidRPr="00872367" w:rsidTr="00B0486D">
        <w:tc>
          <w:tcPr>
            <w:tcW w:w="2674" w:type="dxa"/>
          </w:tcPr>
          <w:p w:rsidR="00113A9C" w:rsidRPr="00872367" w:rsidRDefault="00113A9C" w:rsidP="00B0486D">
            <w:pPr>
              <w:tabs>
                <w:tab w:val="center" w:pos="4475"/>
              </w:tabs>
              <w:spacing w:line="560" w:lineRule="exact"/>
              <w:rPr>
                <w:rFonts w:ascii="仿宋_GB2312" w:hAnsi="仿宋_GB2312" w:cs="仿宋_GB2312"/>
                <w:szCs w:val="32"/>
              </w:rPr>
            </w:pPr>
            <w:r w:rsidRPr="00872367">
              <w:rPr>
                <w:rFonts w:ascii="仿宋_GB2312" w:hAnsi="仿宋_GB2312" w:cs="仿宋_GB2312" w:hint="eastAsia"/>
                <w:szCs w:val="32"/>
              </w:rPr>
              <w:t xml:space="preserve">中央广播电视节目无线覆盖（数字）运行维护费 </w:t>
            </w:r>
          </w:p>
        </w:tc>
        <w:tc>
          <w:tcPr>
            <w:tcW w:w="2955" w:type="dxa"/>
          </w:tcPr>
          <w:p w:rsidR="00113A9C" w:rsidRPr="00872367" w:rsidRDefault="00113A9C" w:rsidP="00B0486D">
            <w:pPr>
              <w:tabs>
                <w:tab w:val="center" w:pos="4475"/>
              </w:tabs>
              <w:spacing w:line="560" w:lineRule="exact"/>
              <w:jc w:val="center"/>
              <w:rPr>
                <w:rFonts w:ascii="仿宋_GB2312" w:hAnsi="仿宋_GB2312" w:cs="仿宋_GB2312"/>
                <w:szCs w:val="32"/>
              </w:rPr>
            </w:pPr>
            <w:r w:rsidRPr="00872367">
              <w:rPr>
                <w:rFonts w:ascii="仿宋_GB2312" w:hAnsi="仿宋_GB2312" w:cs="仿宋_GB2312" w:hint="eastAsia"/>
                <w:szCs w:val="32"/>
              </w:rPr>
              <w:t>187.56万元</w:t>
            </w:r>
          </w:p>
        </w:tc>
        <w:tc>
          <w:tcPr>
            <w:tcW w:w="3432" w:type="dxa"/>
          </w:tcPr>
          <w:p w:rsidR="00113A9C" w:rsidRPr="00872367" w:rsidRDefault="00113A9C" w:rsidP="00B0486D">
            <w:pPr>
              <w:tabs>
                <w:tab w:val="center" w:pos="4475"/>
              </w:tabs>
              <w:spacing w:line="360" w:lineRule="exact"/>
              <w:rPr>
                <w:rFonts w:ascii="仿宋_GB2312" w:hAnsi="仿宋_GB2312" w:cs="仿宋_GB2312"/>
                <w:szCs w:val="32"/>
              </w:rPr>
            </w:pPr>
            <w:r w:rsidRPr="00872367">
              <w:rPr>
                <w:rFonts w:ascii="仿宋_GB2312" w:hAnsi="仿宋_GB2312" w:cs="仿宋_GB2312" w:hint="eastAsia"/>
                <w:szCs w:val="32"/>
              </w:rPr>
              <w:t>通过开展对河池市59座纳入中央广播电视节目无线数字化覆盖工程的台站2025年度的安全播出和运行维护工作，达到保障这些台站稳定可靠运行的目标，实现中央12套标清地面数字电视节目高质量播出的效果。</w:t>
            </w:r>
          </w:p>
        </w:tc>
      </w:tr>
      <w:tr w:rsidR="00113A9C" w:rsidRPr="00872367" w:rsidTr="00B0486D">
        <w:tc>
          <w:tcPr>
            <w:tcW w:w="2674" w:type="dxa"/>
          </w:tcPr>
          <w:p w:rsidR="00113A9C" w:rsidRPr="00872367" w:rsidRDefault="00113A9C" w:rsidP="00B0486D">
            <w:pPr>
              <w:tabs>
                <w:tab w:val="center" w:pos="4475"/>
              </w:tabs>
              <w:spacing w:line="560" w:lineRule="exact"/>
              <w:jc w:val="left"/>
              <w:rPr>
                <w:rFonts w:ascii="仿宋_GB2312" w:hAnsi="仿宋_GB2312" w:cs="仿宋_GB2312" w:hint="eastAsia"/>
                <w:szCs w:val="32"/>
              </w:rPr>
            </w:pPr>
            <w:r w:rsidRPr="00872367">
              <w:rPr>
                <w:rFonts w:ascii="仿宋_GB2312" w:hAnsi="仿宋_GB2312" w:cs="仿宋_GB2312" w:hint="eastAsia"/>
                <w:szCs w:val="32"/>
              </w:rPr>
              <w:t>中央广播节目无线覆盖（模拟）运行维护费</w:t>
            </w:r>
          </w:p>
        </w:tc>
        <w:tc>
          <w:tcPr>
            <w:tcW w:w="2955" w:type="dxa"/>
          </w:tcPr>
          <w:p w:rsidR="00113A9C" w:rsidRPr="00872367" w:rsidRDefault="00113A9C" w:rsidP="00B0486D">
            <w:pPr>
              <w:tabs>
                <w:tab w:val="center" w:pos="4475"/>
              </w:tabs>
              <w:spacing w:line="560" w:lineRule="exact"/>
              <w:jc w:val="center"/>
              <w:rPr>
                <w:rFonts w:ascii="仿宋_GB2312" w:hAnsi="仿宋_GB2312" w:cs="仿宋_GB2312"/>
                <w:szCs w:val="32"/>
              </w:rPr>
            </w:pPr>
            <w:r w:rsidRPr="00872367">
              <w:rPr>
                <w:rFonts w:ascii="仿宋_GB2312" w:hAnsi="仿宋_GB2312" w:cs="仿宋_GB2312" w:hint="eastAsia"/>
                <w:szCs w:val="32"/>
              </w:rPr>
              <w:t>30万元</w:t>
            </w:r>
          </w:p>
        </w:tc>
        <w:tc>
          <w:tcPr>
            <w:tcW w:w="3432" w:type="dxa"/>
          </w:tcPr>
          <w:p w:rsidR="00113A9C" w:rsidRPr="00872367" w:rsidRDefault="00113A9C" w:rsidP="00B0486D">
            <w:pPr>
              <w:tabs>
                <w:tab w:val="center" w:pos="4475"/>
              </w:tabs>
              <w:spacing w:line="400" w:lineRule="exact"/>
              <w:jc w:val="left"/>
              <w:rPr>
                <w:rFonts w:ascii="仿宋_GB2312" w:hAnsi="仿宋_GB2312" w:cs="仿宋_GB2312" w:hint="eastAsia"/>
                <w:szCs w:val="32"/>
              </w:rPr>
            </w:pPr>
            <w:r w:rsidRPr="00872367">
              <w:rPr>
                <w:rFonts w:ascii="仿宋_GB2312" w:hAnsi="仿宋_GB2312" w:cs="仿宋_GB2312" w:hint="eastAsia"/>
                <w:szCs w:val="32"/>
              </w:rPr>
              <w:t>通过开展对河池市9座转播中国之声广播节目台站2025年度的安全播出和运行维护工作，达到确保该台站稳定运行的目标，实现中国之声广播节目正常传输发射的效果。</w:t>
            </w:r>
          </w:p>
        </w:tc>
      </w:tr>
    </w:tbl>
    <w:p w:rsidR="00113A9C" w:rsidRDefault="00113A9C" w:rsidP="00113A9C">
      <w:pPr>
        <w:tabs>
          <w:tab w:val="center" w:pos="4475"/>
        </w:tabs>
        <w:spacing w:line="520" w:lineRule="exact"/>
        <w:rPr>
          <w:rFonts w:ascii="黑体" w:eastAsia="黑体" w:hint="eastAsia"/>
          <w:szCs w:val="32"/>
        </w:rPr>
      </w:pPr>
    </w:p>
    <w:p w:rsidR="00113A9C" w:rsidRDefault="00113A9C" w:rsidP="00113A9C">
      <w:pPr>
        <w:tabs>
          <w:tab w:val="center" w:pos="4475"/>
        </w:tabs>
        <w:spacing w:line="520" w:lineRule="exact"/>
        <w:ind w:firstLine="645"/>
        <w:rPr>
          <w:rFonts w:ascii="黑体" w:eastAsia="黑体" w:hint="eastAsia"/>
          <w:szCs w:val="32"/>
        </w:rPr>
      </w:pPr>
      <w:r>
        <w:rPr>
          <w:rFonts w:ascii="黑体" w:eastAsia="黑体" w:hint="eastAsia"/>
          <w:szCs w:val="32"/>
        </w:rPr>
        <w:t>第三部分：名词解释</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一、财政拨款收入：指自治区财政部门当年拨付的资金。</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二、其他收入：指除上述“财政拨款收入”、“事业收入”、</w:t>
      </w:r>
      <w:r>
        <w:rPr>
          <w:rFonts w:ascii="仿宋_GB2312" w:hAnsi="仿宋_GB2312" w:cs="仿宋_GB2312" w:hint="eastAsia"/>
          <w:szCs w:val="32"/>
        </w:rPr>
        <w:lastRenderedPageBreak/>
        <w:t>“经营收入”等以外的收入。</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三、年初结转和结余：指以前年度尚未完成、结转到本年按有关规定继续使用的资金。</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四、基本支出：指为保障机构正常运转、完成日常工作任务而发生的人员支出和公用支出。</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五、项目支出：指在基本支出之外为完成特定行政任务和事业发展目标所发生的支出。</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六、“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七、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13A9C" w:rsidRDefault="00113A9C" w:rsidP="00113A9C">
      <w:pPr>
        <w:widowControl/>
        <w:tabs>
          <w:tab w:val="center" w:pos="4475"/>
        </w:tabs>
        <w:spacing w:line="520" w:lineRule="exact"/>
        <w:ind w:firstLineChars="200" w:firstLine="640"/>
        <w:rPr>
          <w:rFonts w:ascii="仿宋_GB2312" w:hint="eastAsia"/>
        </w:rPr>
      </w:pPr>
    </w:p>
    <w:p w:rsidR="00113A9C" w:rsidRDefault="00113A9C" w:rsidP="00113A9C">
      <w:pPr>
        <w:tabs>
          <w:tab w:val="center" w:pos="4475"/>
        </w:tabs>
        <w:spacing w:line="520" w:lineRule="exact"/>
        <w:ind w:firstLine="645"/>
        <w:rPr>
          <w:rFonts w:ascii="黑体" w:eastAsia="黑体" w:hint="eastAsia"/>
          <w:szCs w:val="32"/>
        </w:rPr>
      </w:pPr>
      <w:r>
        <w:rPr>
          <w:rFonts w:ascii="黑体" w:eastAsia="黑体" w:hint="eastAsia"/>
          <w:szCs w:val="32"/>
        </w:rPr>
        <w:t>第四部分：</w:t>
      </w:r>
      <w:r>
        <w:rPr>
          <w:rFonts w:ascii="黑体" w:eastAsia="黑体" w:hAnsi="宋体" w:hint="eastAsia"/>
          <w:szCs w:val="32"/>
        </w:rPr>
        <w:t>广西广播电视技术中心河池分中心2025年</w:t>
      </w:r>
      <w:r>
        <w:rPr>
          <w:rFonts w:ascii="黑体" w:eastAsia="黑体" w:hint="eastAsia"/>
          <w:szCs w:val="32"/>
        </w:rPr>
        <w:t>预算公开报表</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一、单位收支总体情况表</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lastRenderedPageBreak/>
        <w:t>二、单位收入总体情况表</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三、单位支出总体情况表</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四、财政拨款收支总体情况表</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五、一般公共预算支出情况表</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六、一般公共预算基本支出情况表</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七、财政拨款“三公”经费、会议费和培训费支出情况表</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八、政府性基金预算支出情况表</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九、国有资本经营预算支出情况表</w:t>
      </w:r>
    </w:p>
    <w:p w:rsidR="00113A9C" w:rsidRDefault="00113A9C" w:rsidP="00113A9C">
      <w:pPr>
        <w:spacing w:line="520" w:lineRule="exact"/>
        <w:ind w:firstLineChars="200" w:firstLine="640"/>
        <w:rPr>
          <w:rFonts w:ascii="仿宋_GB2312" w:hAnsi="仿宋_GB2312" w:cs="仿宋_GB2312" w:hint="eastAsia"/>
          <w:szCs w:val="32"/>
        </w:rPr>
      </w:pPr>
      <w:r>
        <w:rPr>
          <w:rFonts w:ascii="仿宋_GB2312" w:hAnsi="仿宋_GB2312" w:cs="仿宋_GB2312" w:hint="eastAsia"/>
          <w:szCs w:val="32"/>
        </w:rPr>
        <w:t>十、自治区本级项目绩效目标公开表</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十一、自治区对下转移支付项目绩效目标公开表</w:t>
      </w:r>
    </w:p>
    <w:p w:rsidR="00113A9C" w:rsidRDefault="00113A9C" w:rsidP="00113A9C">
      <w:pPr>
        <w:spacing w:line="520" w:lineRule="exact"/>
        <w:ind w:firstLineChars="200" w:firstLine="640"/>
        <w:rPr>
          <w:rFonts w:ascii="仿宋_GB2312" w:hAnsi="仿宋_GB2312" w:cs="仿宋_GB2312"/>
          <w:szCs w:val="32"/>
        </w:rPr>
      </w:pPr>
      <w:r>
        <w:rPr>
          <w:rFonts w:ascii="仿宋_GB2312" w:hAnsi="仿宋_GB2312" w:cs="仿宋_GB2312" w:hint="eastAsia"/>
          <w:szCs w:val="32"/>
        </w:rPr>
        <w:t>详见广西广播电视技术中心河池分中心2025年预算公开报表。</w:t>
      </w:r>
    </w:p>
    <w:p w:rsidR="00113A9C" w:rsidRDefault="00113A9C" w:rsidP="00113A9C">
      <w:pPr>
        <w:tabs>
          <w:tab w:val="center" w:pos="4475"/>
        </w:tabs>
        <w:spacing w:line="520" w:lineRule="exact"/>
        <w:ind w:firstLine="645"/>
        <w:rPr>
          <w:rFonts w:ascii="仿宋_GB2312" w:hAnsi="宋体" w:hint="eastAsia"/>
          <w:szCs w:val="32"/>
        </w:rPr>
      </w:pPr>
    </w:p>
    <w:p w:rsidR="00B37B65" w:rsidRDefault="00B37B65">
      <w:bookmarkStart w:id="1" w:name="_GoBack"/>
      <w:bookmarkEnd w:id="1"/>
    </w:p>
    <w:sectPr w:rsidR="00B37B65">
      <w:footerReference w:type="even" r:id="rId4"/>
      <w:footerReference w:type="default" r:id="rId5"/>
      <w:pgSz w:w="11906" w:h="16838"/>
      <w:pgMar w:top="2098" w:right="1474" w:bottom="1984" w:left="1587" w:header="851" w:footer="992" w:gutter="0"/>
      <w:pgNumType w:start="1"/>
      <w:cols w:space="720"/>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67" w:rsidRDefault="00113A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2367" w:rsidRDefault="00113A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367" w:rsidRDefault="00113A9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0235" cy="2635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2367" w:rsidRDefault="00113A9C">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w:instrText>
                          </w:r>
                          <w:r>
                            <w:rPr>
                              <w:rFonts w:ascii="仿宋_GB2312" w:eastAsia="仿宋_GB2312" w:hAnsi="仿宋_GB2312" w:cs="仿宋_GB2312" w:hint="eastAsia"/>
                              <w:sz w:val="32"/>
                              <w:szCs w:val="32"/>
                            </w:rPr>
                            <w:instrText xml:space="preserve">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noProof/>
                              <w:sz w:val="32"/>
                              <w:szCs w:val="32"/>
                            </w:rPr>
                            <w:t>10</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5pt;margin-top:0;width:48.05pt;height:20.7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" filled="f" stroked="f">
              <v:textbox style="mso-fit-shape-to-text:t" inset="0,0,0,0">
                <w:txbxContent>
                  <w:p w:rsidR="00872367" w:rsidRDefault="00113A9C">
                    <w:pPr>
                      <w:pStyle w:val="a3"/>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w:instrText>
                    </w:r>
                    <w:r>
                      <w:rPr>
                        <w:rFonts w:ascii="仿宋_GB2312" w:eastAsia="仿宋_GB2312" w:hAnsi="仿宋_GB2312" w:cs="仿宋_GB2312" w:hint="eastAsia"/>
                        <w:sz w:val="32"/>
                        <w:szCs w:val="32"/>
                      </w:rPr>
                      <w:instrText xml:space="preserve">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noProof/>
                        <w:sz w:val="32"/>
                        <w:szCs w:val="32"/>
                      </w:rPr>
                      <w:t>10</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9C"/>
    <w:rsid w:val="00113A9C"/>
    <w:rsid w:val="00B3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86A1AB-4951-4949-A99A-3F4E36D8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9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3A9C"/>
    <w:pPr>
      <w:tabs>
        <w:tab w:val="center" w:pos="4153"/>
        <w:tab w:val="right" w:pos="8306"/>
      </w:tabs>
      <w:snapToGrid w:val="0"/>
      <w:jc w:val="left"/>
    </w:pPr>
    <w:rPr>
      <w:rFonts w:eastAsia="宋体"/>
      <w:sz w:val="18"/>
      <w:szCs w:val="18"/>
    </w:rPr>
  </w:style>
  <w:style w:type="character" w:customStyle="1" w:styleId="a4">
    <w:name w:val="页脚 字符"/>
    <w:basedOn w:val="a0"/>
    <w:link w:val="a3"/>
    <w:rsid w:val="00113A9C"/>
    <w:rPr>
      <w:rFonts w:ascii="Times New Roman" w:eastAsia="宋体" w:hAnsi="Times New Roman" w:cs="Times New Roman"/>
      <w:sz w:val="18"/>
      <w:szCs w:val="18"/>
    </w:rPr>
  </w:style>
  <w:style w:type="character" w:styleId="a5">
    <w:name w:val="page number"/>
    <w:basedOn w:val="a0"/>
    <w:rsid w:val="00113A9C"/>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643</Words>
  <Characters>3668</Characters>
  <Application>Microsoft Office Word</Application>
  <DocSecurity>0</DocSecurity>
  <Lines>30</Lines>
  <Paragraphs>8</Paragraphs>
  <ScaleCrop>false</ScaleCrop>
  <Company>admin</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2025-02-19T10:40:00Z</dcterms:created>
  <dcterms:modified xsi:type="dcterms:W3CDTF">2025-02-19T10:40:00Z</dcterms:modified>
</cp:coreProperties>
</file>