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87" w:rsidRDefault="009D5F87" w:rsidP="009D5F87">
      <w:pPr>
        <w:adjustRightInd w:val="0"/>
        <w:snapToGrid w:val="0"/>
        <w:spacing w:line="560" w:lineRule="exact"/>
        <w:ind w:rightChars="-104" w:right="-333"/>
        <w:jc w:val="center"/>
        <w:rPr>
          <w:rFonts w:ascii="方正小标宋简体" w:eastAsia="方正小标宋简体" w:hint="eastAsia"/>
          <w:sz w:val="44"/>
          <w:szCs w:val="44"/>
        </w:rPr>
      </w:pPr>
      <w:r>
        <w:rPr>
          <w:rFonts w:ascii="方正小标宋简体" w:eastAsia="方正小标宋简体" w:hint="eastAsia"/>
          <w:sz w:val="44"/>
          <w:szCs w:val="44"/>
        </w:rPr>
        <w:t xml:space="preserve">广西广播电视技术中心防城港分中心 </w:t>
      </w:r>
    </w:p>
    <w:p w:rsidR="009D5F87" w:rsidRDefault="009D5F87" w:rsidP="009D5F87">
      <w:pPr>
        <w:adjustRightInd w:val="0"/>
        <w:snapToGrid w:val="0"/>
        <w:spacing w:line="560" w:lineRule="exact"/>
        <w:ind w:rightChars="-104" w:right="-333"/>
        <w:jc w:val="center"/>
        <w:rPr>
          <w:rFonts w:ascii="黑体" w:eastAsia="方正小标宋简体" w:hAnsi="宋体" w:hint="eastAsia"/>
          <w:bCs/>
          <w:szCs w:val="32"/>
        </w:rPr>
      </w:pPr>
      <w:r>
        <w:rPr>
          <w:rFonts w:ascii="方正小标宋简体" w:eastAsia="方正小标宋简体" w:hint="eastAsia"/>
          <w:sz w:val="44"/>
          <w:szCs w:val="44"/>
        </w:rPr>
        <w:t>2025年单位预算公开说明</w:t>
      </w:r>
    </w:p>
    <w:p w:rsidR="009D5F87" w:rsidRDefault="009D5F87" w:rsidP="009D5F87">
      <w:pPr>
        <w:adjustRightInd w:val="0"/>
        <w:snapToGrid w:val="0"/>
        <w:spacing w:line="560" w:lineRule="exact"/>
        <w:ind w:rightChars="-104" w:right="-333"/>
        <w:jc w:val="center"/>
        <w:rPr>
          <w:rFonts w:ascii="黑体" w:eastAsia="黑体" w:hAnsi="宋体" w:hint="eastAsia"/>
          <w:bCs/>
          <w:szCs w:val="32"/>
        </w:rPr>
      </w:pPr>
    </w:p>
    <w:p w:rsidR="009D5F87" w:rsidRDefault="009D5F87" w:rsidP="009D5F87">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第一部分：单位概况</w:t>
      </w:r>
    </w:p>
    <w:p w:rsidR="009D5F87" w:rsidRDefault="009D5F87" w:rsidP="009D5F87">
      <w:pPr>
        <w:adjustRightInd w:val="0"/>
        <w:snapToGrid w:val="0"/>
        <w:spacing w:line="574" w:lineRule="exact"/>
        <w:ind w:rightChars="-104" w:right="-333" w:firstLineChars="200" w:firstLine="640"/>
        <w:rPr>
          <w:rFonts w:ascii="仿宋_GB2312" w:hAnsi="宋体"/>
          <w:szCs w:val="32"/>
        </w:rPr>
      </w:pPr>
      <w:r>
        <w:rPr>
          <w:rFonts w:ascii="仿宋_GB2312" w:hAnsi="宋体" w:hint="eastAsia"/>
          <w:bCs/>
          <w:szCs w:val="32"/>
        </w:rPr>
        <w:t>一</w:t>
      </w:r>
      <w:r>
        <w:rPr>
          <w:rFonts w:ascii="仿宋_GB2312" w:hAnsi="宋体" w:hint="eastAsia"/>
          <w:szCs w:val="32"/>
        </w:rPr>
        <w:t>、主要职能</w:t>
      </w:r>
    </w:p>
    <w:p w:rsidR="009D5F87" w:rsidRDefault="009D5F87" w:rsidP="009D5F87">
      <w:pPr>
        <w:spacing w:line="574" w:lineRule="exact"/>
        <w:ind w:firstLineChars="200" w:firstLine="640"/>
        <w:rPr>
          <w:rFonts w:ascii="仿宋_GB2312" w:hAnsi="宋体"/>
          <w:szCs w:val="32"/>
        </w:rPr>
      </w:pPr>
      <w:r>
        <w:rPr>
          <w:rFonts w:ascii="仿宋_GB2312" w:hAnsi="宋体" w:hint="eastAsia"/>
          <w:szCs w:val="32"/>
        </w:rPr>
        <w:t>二、机构设置情况</w:t>
      </w: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t>第二部分：</w:t>
      </w:r>
      <w:r>
        <w:rPr>
          <w:rFonts w:ascii="黑体" w:eastAsia="黑体" w:hAnsi="宋体" w:hint="eastAsia"/>
          <w:szCs w:val="32"/>
        </w:rPr>
        <w:t>广西广播电视技术中心防城港分中心2025年</w:t>
      </w:r>
      <w:r>
        <w:rPr>
          <w:rFonts w:ascii="黑体" w:eastAsia="黑体" w:hint="eastAsia"/>
          <w:szCs w:val="32"/>
        </w:rPr>
        <w:t>单位预算情况说明</w:t>
      </w:r>
    </w:p>
    <w:p w:rsidR="009D5F87" w:rsidRPr="001913D6"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一、</w:t>
      </w:r>
      <w:r w:rsidRPr="0023576F">
        <w:rPr>
          <w:rFonts w:ascii="仿宋_GB2312" w:hAnsi="宋体" w:hint="eastAsia"/>
          <w:szCs w:val="32"/>
        </w:rPr>
        <w:t>单位预算收支增减变化情况说明</w:t>
      </w:r>
    </w:p>
    <w:p w:rsidR="009D5F87" w:rsidRPr="001913D6"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二、</w:t>
      </w:r>
      <w:r w:rsidRPr="0023576F">
        <w:rPr>
          <w:rFonts w:ascii="仿宋_GB2312" w:hAnsi="宋体" w:hint="eastAsia"/>
          <w:szCs w:val="32"/>
        </w:rPr>
        <w:t>单位预算收入总体情况说明</w:t>
      </w:r>
    </w:p>
    <w:p w:rsidR="009D5F87" w:rsidRPr="0023576F"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三、</w:t>
      </w:r>
      <w:r w:rsidRPr="0023576F">
        <w:rPr>
          <w:rFonts w:ascii="仿宋_GB2312" w:hAnsi="宋体" w:hint="eastAsia"/>
          <w:szCs w:val="32"/>
        </w:rPr>
        <w:t>单位预算支出总体情况说明</w:t>
      </w:r>
    </w:p>
    <w:p w:rsidR="009D5F87" w:rsidRPr="001913D6"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四、</w:t>
      </w:r>
      <w:r w:rsidRPr="0023576F">
        <w:rPr>
          <w:rFonts w:ascii="仿宋_GB2312" w:hAnsi="宋体" w:hint="eastAsia"/>
          <w:szCs w:val="32"/>
        </w:rPr>
        <w:t>政府性基金预算支出情况说明</w:t>
      </w:r>
    </w:p>
    <w:p w:rsidR="009D5F87" w:rsidRPr="001913D6"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五、</w:t>
      </w:r>
      <w:r w:rsidRPr="0023576F">
        <w:rPr>
          <w:rFonts w:ascii="仿宋_GB2312" w:hAnsi="宋体" w:hint="eastAsia"/>
          <w:szCs w:val="32"/>
        </w:rPr>
        <w:t>国有资本经营预算支出情况说明</w:t>
      </w:r>
    </w:p>
    <w:p w:rsidR="009D5F87" w:rsidRPr="0023576F"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六、</w:t>
      </w:r>
      <w:r w:rsidRPr="0023576F">
        <w:rPr>
          <w:rFonts w:ascii="仿宋_GB2312" w:hAnsi="宋体" w:hint="eastAsia"/>
          <w:szCs w:val="32"/>
        </w:rPr>
        <w:t>一般公共预算“三公”经费支出情况说明</w:t>
      </w:r>
    </w:p>
    <w:p w:rsidR="009D5F87" w:rsidRPr="001913D6"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七、</w:t>
      </w:r>
      <w:r w:rsidRPr="0023576F">
        <w:rPr>
          <w:rFonts w:ascii="仿宋_GB2312" w:hAnsi="宋体" w:hint="eastAsia"/>
          <w:szCs w:val="32"/>
        </w:rPr>
        <w:t>事业单位相关运行经费安排情况说明</w:t>
      </w:r>
    </w:p>
    <w:p w:rsidR="009D5F87"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八、</w:t>
      </w:r>
      <w:r w:rsidRPr="0023576F">
        <w:rPr>
          <w:rFonts w:ascii="仿宋_GB2312" w:hAnsi="宋体" w:hint="eastAsia"/>
          <w:szCs w:val="32"/>
        </w:rPr>
        <w:t>政府采购预算安排情况说明</w:t>
      </w:r>
    </w:p>
    <w:p w:rsidR="009D5F87" w:rsidRPr="001913D6" w:rsidRDefault="009D5F87" w:rsidP="009D5F87">
      <w:pPr>
        <w:tabs>
          <w:tab w:val="center" w:pos="4475"/>
        </w:tabs>
        <w:spacing w:line="600" w:lineRule="exact"/>
        <w:ind w:firstLine="645"/>
        <w:rPr>
          <w:rFonts w:ascii="仿宋_GB2312" w:hAnsi="宋体" w:hint="eastAsia"/>
          <w:szCs w:val="32"/>
        </w:rPr>
      </w:pPr>
      <w:r w:rsidRPr="001913D6">
        <w:rPr>
          <w:rFonts w:ascii="仿宋_GB2312" w:hAnsi="宋体" w:hint="eastAsia"/>
          <w:szCs w:val="32"/>
        </w:rPr>
        <w:t>九、</w:t>
      </w:r>
      <w:r w:rsidRPr="0023576F">
        <w:rPr>
          <w:rFonts w:ascii="仿宋_GB2312" w:hAnsi="宋体" w:hint="eastAsia"/>
          <w:szCs w:val="32"/>
        </w:rPr>
        <w:t>国有资产占用情况说明</w:t>
      </w:r>
    </w:p>
    <w:p w:rsidR="009D5F87" w:rsidRDefault="009D5F87" w:rsidP="009D5F87">
      <w:pPr>
        <w:tabs>
          <w:tab w:val="center" w:pos="4475"/>
        </w:tabs>
        <w:spacing w:line="600" w:lineRule="exact"/>
        <w:ind w:firstLine="645"/>
        <w:rPr>
          <w:rFonts w:ascii="仿宋_GB2312" w:hAnsi="宋体" w:hint="eastAsia"/>
          <w:szCs w:val="32"/>
        </w:rPr>
      </w:pPr>
      <w:r w:rsidRPr="0023576F">
        <w:rPr>
          <w:rFonts w:ascii="仿宋_GB2312" w:hAnsi="宋体" w:hint="eastAsia"/>
          <w:szCs w:val="32"/>
        </w:rPr>
        <w:t>十、预算绩效目标情况说明</w:t>
      </w: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lastRenderedPageBreak/>
        <w:t>第三部分：名词解释</w:t>
      </w: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第四部分：</w:t>
      </w:r>
      <w:r>
        <w:rPr>
          <w:rFonts w:ascii="黑体" w:eastAsia="黑体" w:hAnsi="宋体" w:hint="eastAsia"/>
          <w:szCs w:val="32"/>
        </w:rPr>
        <w:t>广西广播电视技术中心防城港分中心2025年</w:t>
      </w:r>
      <w:r>
        <w:rPr>
          <w:rFonts w:ascii="黑体" w:eastAsia="黑体" w:hint="eastAsia"/>
          <w:szCs w:val="32"/>
        </w:rPr>
        <w:t>单位预算公开报表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一、单位收支总体情况表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二、单位收入总体情况表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三、单位支出总体情况表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四、财政拨款收支总体情况表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五、一般公共预算支出情况表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六、一般公共预算基本支出情况表</w:t>
      </w:r>
    </w:p>
    <w:p w:rsidR="009D5F87" w:rsidRDefault="009D5F87" w:rsidP="009D5F87">
      <w:pPr>
        <w:adjustRightInd w:val="0"/>
        <w:snapToGrid w:val="0"/>
        <w:spacing w:line="574" w:lineRule="exact"/>
        <w:ind w:rightChars="-104" w:right="-333" w:firstLine="640"/>
        <w:rPr>
          <w:rFonts w:ascii="仿宋_GB2312" w:hAnsi="宋体" w:hint="eastAsia"/>
          <w:szCs w:val="32"/>
        </w:rPr>
      </w:pPr>
      <w:r>
        <w:rPr>
          <w:rFonts w:ascii="仿宋_GB2312" w:hAnsi="宋体" w:hint="eastAsia"/>
          <w:szCs w:val="32"/>
        </w:rPr>
        <w:t>七、财政拨款“三公”经费、会议费和培训费支出情况表</w:t>
      </w:r>
    </w:p>
    <w:p w:rsidR="009D5F87" w:rsidRDefault="009D5F87" w:rsidP="009D5F87">
      <w:pPr>
        <w:adjustRightInd w:val="0"/>
        <w:snapToGrid w:val="0"/>
        <w:spacing w:line="574" w:lineRule="exact"/>
        <w:ind w:rightChars="-104" w:right="-333" w:firstLine="640"/>
        <w:rPr>
          <w:rFonts w:ascii="仿宋_GB2312" w:hAnsi="宋体" w:hint="eastAsia"/>
          <w:szCs w:val="32"/>
        </w:rPr>
      </w:pPr>
      <w:r>
        <w:rPr>
          <w:rFonts w:ascii="仿宋_GB2312" w:hAnsi="宋体" w:hint="eastAsia"/>
          <w:szCs w:val="32"/>
        </w:rPr>
        <w:t>八、政府性基金预算支出情况表</w:t>
      </w:r>
    </w:p>
    <w:p w:rsidR="009D5F87" w:rsidRDefault="009D5F87" w:rsidP="009D5F87">
      <w:pPr>
        <w:adjustRightInd w:val="0"/>
        <w:snapToGrid w:val="0"/>
        <w:spacing w:line="574" w:lineRule="exact"/>
        <w:ind w:rightChars="-104" w:right="-333" w:firstLine="640"/>
        <w:rPr>
          <w:rFonts w:ascii="仿宋_GB2312" w:hAnsi="宋体" w:hint="eastAsia"/>
          <w:szCs w:val="32"/>
        </w:rPr>
      </w:pPr>
      <w:r>
        <w:rPr>
          <w:rFonts w:ascii="仿宋_GB2312" w:hAnsi="宋体" w:hint="eastAsia"/>
          <w:szCs w:val="32"/>
        </w:rPr>
        <w:t>九、国有资本经营预算支出情况表</w:t>
      </w:r>
    </w:p>
    <w:p w:rsidR="009D5F87" w:rsidRDefault="009D5F87" w:rsidP="009D5F87">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十、自治区本级项目绩效目标公开表</w:t>
      </w:r>
    </w:p>
    <w:p w:rsidR="009D5F87" w:rsidRDefault="009D5F87" w:rsidP="009D5F87">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p>
    <w:p w:rsidR="009D5F87" w:rsidRDefault="009D5F87" w:rsidP="009D5F87">
      <w:pPr>
        <w:adjustRightInd w:val="0"/>
        <w:snapToGrid w:val="0"/>
        <w:spacing w:line="560" w:lineRule="exact"/>
        <w:ind w:rightChars="-104" w:right="-333" w:firstLineChars="200" w:firstLine="640"/>
        <w:rPr>
          <w:rFonts w:ascii="黑体" w:eastAsia="黑体" w:hAnsi="宋体" w:hint="eastAsia"/>
          <w:bCs/>
          <w:szCs w:val="32"/>
        </w:rPr>
      </w:pPr>
    </w:p>
    <w:p w:rsidR="009D5F87" w:rsidRDefault="009D5F87" w:rsidP="009D5F87">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bCs/>
          <w:szCs w:val="32"/>
        </w:rPr>
        <w:br w:type="page"/>
      </w:r>
      <w:r>
        <w:rPr>
          <w:rFonts w:ascii="黑体" w:eastAsia="黑体" w:hAnsi="宋体" w:hint="eastAsia"/>
          <w:bCs/>
          <w:szCs w:val="32"/>
        </w:rPr>
        <w:lastRenderedPageBreak/>
        <w:t>第一部分：单位概况</w:t>
      </w:r>
    </w:p>
    <w:p w:rsidR="009D5F87" w:rsidRDefault="009D5F87" w:rsidP="009D5F87">
      <w:pPr>
        <w:adjustRightInd w:val="0"/>
        <w:snapToGrid w:val="0"/>
        <w:spacing w:line="560" w:lineRule="exact"/>
        <w:ind w:rightChars="-104" w:right="-333"/>
        <w:jc w:val="center"/>
        <w:rPr>
          <w:rFonts w:ascii="黑体" w:eastAsia="黑体" w:hAnsi="宋体" w:hint="eastAsia"/>
          <w:bCs/>
          <w:szCs w:val="32"/>
        </w:rPr>
      </w:pPr>
    </w:p>
    <w:p w:rsidR="009D5F87" w:rsidRDefault="009D5F87" w:rsidP="009D5F87">
      <w:pPr>
        <w:adjustRightInd w:val="0"/>
        <w:snapToGrid w:val="0"/>
        <w:spacing w:line="560" w:lineRule="exact"/>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、单位主要职能</w:t>
      </w:r>
    </w:p>
    <w:p w:rsidR="009D5F87" w:rsidRDefault="009D5F87" w:rsidP="009D5F87">
      <w:pPr>
        <w:spacing w:line="574" w:lineRule="exact"/>
        <w:ind w:firstLineChars="200" w:firstLine="640"/>
        <w:rPr>
          <w:rFonts w:ascii="黑体" w:eastAsia="黑体" w:hAnsi="宋体"/>
          <w:szCs w:val="32"/>
        </w:rPr>
      </w:pPr>
      <w:r>
        <w:rPr>
          <w:rFonts w:ascii="宋体" w:hAnsi="宋体" w:hint="eastAsia"/>
          <w:snapToGrid w:val="0"/>
          <w:kern w:val="0"/>
        </w:rPr>
        <w:t>负责广播电视信号在防城港市及周边地区范围内传输、转播、发射，承担所辖广播电视无线发射台站设备维护管理；承担所辖区域应急广播业务开展以及新闻出版广播影视新媒体新业务（无线）的集成分发。</w:t>
      </w:r>
    </w:p>
    <w:p w:rsidR="009D5F87" w:rsidRDefault="009D5F87" w:rsidP="009D5F87">
      <w:pPr>
        <w:spacing w:line="560" w:lineRule="exact"/>
        <w:ind w:firstLineChars="200" w:firstLine="640"/>
        <w:rPr>
          <w:rFonts w:ascii="黑体" w:eastAsia="黑体" w:hAnsi="宋体" w:hint="eastAsia"/>
          <w:szCs w:val="32"/>
        </w:rPr>
      </w:pPr>
      <w:r>
        <w:rPr>
          <w:rFonts w:ascii="黑体" w:eastAsia="黑体" w:hAnsi="宋体" w:hint="eastAsia"/>
          <w:szCs w:val="32"/>
        </w:rPr>
        <w:t>二、机构设置情况</w:t>
      </w:r>
    </w:p>
    <w:p w:rsidR="009D5F87" w:rsidRDefault="009D5F87" w:rsidP="009D5F87">
      <w:pPr>
        <w:spacing w:line="574" w:lineRule="exact"/>
        <w:ind w:firstLineChars="200" w:firstLine="640"/>
        <w:textAlignment w:val="baseline"/>
        <w:rPr>
          <w:rFonts w:ascii="宋体" w:hAnsi="宋体" w:hint="eastAsia"/>
          <w:szCs w:val="32"/>
        </w:rPr>
      </w:pPr>
      <w:r>
        <w:rPr>
          <w:rFonts w:ascii="宋体" w:hAnsi="宋体" w:hint="eastAsia"/>
          <w:szCs w:val="32"/>
        </w:rPr>
        <w:t>广西广播电视技术中心防城港分中心为三级预算单位，隶属于广西壮族自治区广播电视局。</w:t>
      </w:r>
    </w:p>
    <w:p w:rsidR="009D5F87" w:rsidRDefault="009D5F87" w:rsidP="009D5F87">
      <w:pPr>
        <w:spacing w:line="600" w:lineRule="exact"/>
        <w:ind w:firstLineChars="200" w:firstLine="640"/>
        <w:rPr>
          <w:rFonts w:ascii="宋体" w:hAnsi="宋体" w:hint="eastAsia"/>
          <w:szCs w:val="32"/>
        </w:rPr>
      </w:pPr>
      <w:r>
        <w:rPr>
          <w:rFonts w:ascii="楷体_GB2312" w:eastAsia="楷体_GB2312" w:hAnsi="宋体" w:hint="eastAsia"/>
          <w:szCs w:val="32"/>
        </w:rPr>
        <w:t>（一）广西广播电视技术中心防城港分中心</w:t>
      </w:r>
    </w:p>
    <w:p w:rsidR="009D5F87" w:rsidRDefault="009D5F87" w:rsidP="009D5F87">
      <w:pPr>
        <w:spacing w:line="600" w:lineRule="exact"/>
        <w:ind w:firstLineChars="200" w:firstLine="640"/>
        <w:rPr>
          <w:rFonts w:ascii="宋体" w:hAnsi="宋体" w:hint="eastAsia"/>
          <w:szCs w:val="32"/>
        </w:rPr>
      </w:pPr>
      <w:r>
        <w:rPr>
          <w:rFonts w:ascii="宋体" w:hAnsi="宋体" w:hint="eastAsia"/>
          <w:szCs w:val="32"/>
        </w:rPr>
        <w:t>其内设机构有办公室（财务人员属办公室管理）、防城中波维护部、上思维护部、二四八台维护部、村村通维护部，共</w:t>
      </w:r>
      <w:r>
        <w:rPr>
          <w:rFonts w:ascii="宋体" w:hAnsi="宋体" w:hint="eastAsia"/>
          <w:szCs w:val="32"/>
        </w:rPr>
        <w:t>5</w:t>
      </w:r>
      <w:r>
        <w:rPr>
          <w:rFonts w:ascii="宋体" w:hAnsi="宋体" w:hint="eastAsia"/>
          <w:szCs w:val="32"/>
        </w:rPr>
        <w:t>个部门。</w:t>
      </w:r>
    </w:p>
    <w:p w:rsidR="009D5F87" w:rsidRDefault="009D5F87" w:rsidP="009D5F87">
      <w:pPr>
        <w:numPr>
          <w:ilvl w:val="0"/>
          <w:numId w:val="1"/>
        </w:numPr>
        <w:spacing w:line="600" w:lineRule="exact"/>
        <w:ind w:firstLineChars="200" w:firstLine="640"/>
        <w:rPr>
          <w:rFonts w:ascii="楷体" w:eastAsia="楷体" w:hAnsi="楷体" w:hint="eastAsia"/>
          <w:szCs w:val="32"/>
        </w:rPr>
      </w:pPr>
      <w:r>
        <w:rPr>
          <w:rFonts w:ascii="楷体" w:eastAsia="楷体" w:hAnsi="楷体" w:hint="eastAsia"/>
          <w:szCs w:val="32"/>
        </w:rPr>
        <w:t>人员构成情况</w:t>
      </w:r>
    </w:p>
    <w:p w:rsidR="009D5F87" w:rsidRDefault="009D5F87" w:rsidP="009D5F87">
      <w:pPr>
        <w:spacing w:line="600" w:lineRule="exact"/>
        <w:ind w:firstLineChars="200" w:firstLine="640"/>
        <w:rPr>
          <w:rFonts w:ascii="楷体" w:eastAsia="楷体" w:hAnsi="楷体" w:hint="eastAsia"/>
          <w:szCs w:val="32"/>
        </w:rPr>
      </w:pPr>
      <w:r>
        <w:rPr>
          <w:rFonts w:ascii="仿宋_GB2312" w:hAnsi="宋体" w:hint="eastAsia"/>
          <w:szCs w:val="32"/>
        </w:rPr>
        <w:t>1.在职人员构成</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t>广西广播电视技术中心防城港分中心为全额拨款预算管理事业单位，</w:t>
      </w:r>
      <w:r>
        <w:rPr>
          <w:rFonts w:ascii="仿宋_GB2312" w:hAnsi="仿宋" w:hint="eastAsia"/>
          <w:szCs w:val="32"/>
        </w:rPr>
        <w:t>纳入单位预算人员编制共46人（其中：事业编制数45人，机关后勤服务中心控制数1人）。</w:t>
      </w:r>
      <w:r>
        <w:rPr>
          <w:rFonts w:ascii="仿宋_GB2312" w:hAnsi="宋体" w:hint="eastAsia"/>
          <w:szCs w:val="32"/>
        </w:rPr>
        <w:t>截至2024年7月事业编制内实有在职人员43人（其中：事业编制在职人数42人，控制数内实有人数1人），较上年无变化。</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lastRenderedPageBreak/>
        <w:t>2.退休人员构成</w:t>
      </w:r>
    </w:p>
    <w:p w:rsidR="009D5F87" w:rsidRDefault="009D5F87" w:rsidP="009D5F87">
      <w:pPr>
        <w:spacing w:line="560" w:lineRule="exact"/>
        <w:ind w:firstLineChars="200" w:firstLine="640"/>
        <w:rPr>
          <w:rFonts w:ascii="仿宋_GB2312" w:hAnsi="宋体" w:hint="eastAsia"/>
          <w:szCs w:val="32"/>
        </w:rPr>
      </w:pPr>
      <w:r>
        <w:rPr>
          <w:rFonts w:ascii="仿宋_GB2312" w:hAnsi="宋体" w:hint="eastAsia"/>
          <w:szCs w:val="32"/>
        </w:rPr>
        <w:t>2025年纳入单位预算离退休人员25人，较上年无变化，均为财政供养退休人员。</w:t>
      </w:r>
    </w:p>
    <w:p w:rsidR="009D5F87" w:rsidRDefault="009D5F87" w:rsidP="009D5F87">
      <w:pPr>
        <w:tabs>
          <w:tab w:val="center" w:pos="4475"/>
        </w:tabs>
        <w:spacing w:line="560" w:lineRule="exact"/>
        <w:rPr>
          <w:rFonts w:ascii="黑体" w:eastAsia="黑体" w:hint="eastAsia"/>
          <w:szCs w:val="32"/>
        </w:rPr>
      </w:pPr>
    </w:p>
    <w:p w:rsidR="009D5F87" w:rsidRDefault="009D5F87" w:rsidP="009D5F87">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第二部分：广西广播电视技术中心防城港分中心</w:t>
      </w:r>
      <w:r>
        <w:rPr>
          <w:rFonts w:ascii="黑体" w:eastAsia="黑体" w:hAnsi="宋体" w:hint="eastAsia"/>
          <w:szCs w:val="32"/>
        </w:rPr>
        <w:t>2025年</w:t>
      </w:r>
      <w:r>
        <w:rPr>
          <w:rFonts w:ascii="黑体" w:eastAsia="黑体" w:hint="eastAsia"/>
          <w:szCs w:val="32"/>
        </w:rPr>
        <w:t>单位预算情况说明</w:t>
      </w:r>
    </w:p>
    <w:p w:rsidR="009D5F87" w:rsidRDefault="009D5F87" w:rsidP="009D5F87">
      <w:pPr>
        <w:tabs>
          <w:tab w:val="center" w:pos="4475"/>
        </w:tabs>
        <w:spacing w:line="560" w:lineRule="exact"/>
        <w:jc w:val="center"/>
        <w:rPr>
          <w:rFonts w:ascii="仿宋_GB2312" w:hAnsi="仿宋_GB2312" w:cs="仿宋_GB2312" w:hint="eastAsia"/>
          <w:szCs w:val="32"/>
        </w:rPr>
      </w:pPr>
    </w:p>
    <w:p w:rsidR="009D5F87" w:rsidRDefault="009D5F87" w:rsidP="009D5F87">
      <w:pPr>
        <w:tabs>
          <w:tab w:val="center" w:pos="4475"/>
        </w:tabs>
        <w:spacing w:line="560" w:lineRule="exact"/>
        <w:ind w:firstLine="645"/>
        <w:rPr>
          <w:rFonts w:ascii="黑体" w:eastAsia="黑体" w:hint="eastAsia"/>
          <w:szCs w:val="32"/>
        </w:rPr>
      </w:pPr>
      <w:r>
        <w:rPr>
          <w:rFonts w:ascii="黑体" w:eastAsia="黑体" w:hint="eastAsia"/>
          <w:szCs w:val="32"/>
        </w:rPr>
        <w:t>一、单位预算收支增减变化情况说明</w:t>
      </w:r>
    </w:p>
    <w:p w:rsidR="009D5F87" w:rsidRDefault="009D5F87" w:rsidP="009D5F87">
      <w:pPr>
        <w:tabs>
          <w:tab w:val="center" w:pos="4475"/>
        </w:tabs>
        <w:spacing w:line="560" w:lineRule="exact"/>
        <w:ind w:firstLine="645"/>
        <w:rPr>
          <w:rFonts w:ascii="仿宋_GB2312" w:hAnsi="宋体" w:hint="eastAsia"/>
          <w:szCs w:val="32"/>
        </w:rPr>
      </w:pPr>
      <w:r>
        <w:rPr>
          <w:rFonts w:ascii="仿宋_GB2312" w:hAnsi="宋体" w:hint="eastAsia"/>
          <w:szCs w:val="32"/>
        </w:rPr>
        <w:t>我单位2025年总收入1,632.67万元（不含财政拨款上年未列支结转收支数），总收入较上年减少11.69万元，减少0.71%，</w:t>
      </w:r>
    </w:p>
    <w:p w:rsidR="009D5F87" w:rsidRDefault="009D5F87" w:rsidP="009D5F87">
      <w:pPr>
        <w:tabs>
          <w:tab w:val="center" w:pos="4475"/>
        </w:tabs>
        <w:spacing w:line="560" w:lineRule="exact"/>
        <w:rPr>
          <w:rFonts w:ascii="仿宋_GB2312" w:hAnsi="宋体" w:hint="eastAsia"/>
          <w:szCs w:val="32"/>
        </w:rPr>
      </w:pPr>
      <w:r>
        <w:rPr>
          <w:rFonts w:ascii="仿宋_GB2312" w:hAnsi="宋体" w:hint="eastAsia"/>
          <w:szCs w:val="32"/>
        </w:rPr>
        <w:t>主要原因是由于本年无上年结转结余安排。我单位2025年总支出1,632.67万元（不含财政拨款上年未列支结转收支数），较上年减少11.69万元，减少6.28%。总支出减少的主要原因与总收入减少的主要原因相同。</w:t>
      </w:r>
    </w:p>
    <w:p w:rsidR="009D5F87" w:rsidRDefault="009D5F87" w:rsidP="009D5F87">
      <w:pPr>
        <w:tabs>
          <w:tab w:val="center" w:pos="4475"/>
        </w:tabs>
        <w:spacing w:line="560" w:lineRule="exact"/>
        <w:ind w:firstLine="645"/>
        <w:rPr>
          <w:rFonts w:ascii="黑体" w:eastAsia="黑体" w:hint="eastAsia"/>
          <w:szCs w:val="32"/>
        </w:rPr>
      </w:pPr>
      <w:r>
        <w:rPr>
          <w:rFonts w:ascii="黑体" w:eastAsia="黑体" w:hint="eastAsia"/>
          <w:szCs w:val="32"/>
        </w:rPr>
        <w:t>二、单位预算收入总体情况说明</w:t>
      </w:r>
    </w:p>
    <w:p w:rsidR="009D5F87" w:rsidRDefault="009D5F87" w:rsidP="009D5F87">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2025年收入总预算1,632.67万元，同比上年</w:t>
      </w:r>
      <w:r>
        <w:rPr>
          <w:rFonts w:ascii="仿宋_GB2312" w:hAnsi="宋体" w:hint="eastAsia"/>
          <w:szCs w:val="32"/>
        </w:rPr>
        <w:t>减少</w:t>
      </w:r>
      <w:r>
        <w:rPr>
          <w:rFonts w:ascii="仿宋_GB2312" w:hAnsi="宋体" w:cs="仿宋_GB2312" w:hint="eastAsia"/>
          <w:kern w:val="0"/>
          <w:szCs w:val="32"/>
        </w:rPr>
        <w:t xml:space="preserve">11.69万元，减少0.71%。其中： </w:t>
      </w:r>
    </w:p>
    <w:p w:rsidR="009D5F87" w:rsidRDefault="009D5F87" w:rsidP="009D5F87">
      <w:pPr>
        <w:autoSpaceDN w:val="0"/>
        <w:spacing w:line="574" w:lineRule="exact"/>
        <w:ind w:firstLineChars="200" w:firstLine="640"/>
        <w:textAlignment w:val="center"/>
        <w:rPr>
          <w:rFonts w:ascii="仿宋_GB2312" w:hAnsi="宋体" w:cs="仿宋_GB2312"/>
          <w:kern w:val="0"/>
          <w:szCs w:val="32"/>
        </w:rPr>
      </w:pPr>
      <w:r>
        <w:rPr>
          <w:rFonts w:ascii="仿宋_GB2312" w:hint="eastAsia"/>
          <w:szCs w:val="32"/>
        </w:rPr>
        <w:t>（一）一般公共预算拨款增（减）原因</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t>我单位2025年一般公共预算拨款</w:t>
      </w:r>
      <w:r>
        <w:rPr>
          <w:rFonts w:ascii="仿宋_GB2312" w:hAnsi="宋体" w:cs="仿宋_GB2312" w:hint="eastAsia"/>
          <w:kern w:val="0"/>
          <w:szCs w:val="32"/>
        </w:rPr>
        <w:t>1,612.07</w:t>
      </w:r>
      <w:r>
        <w:rPr>
          <w:rFonts w:ascii="仿宋_GB2312" w:hAnsi="宋体" w:hint="eastAsia"/>
          <w:szCs w:val="32"/>
        </w:rPr>
        <w:t>万元，较上年增长</w:t>
      </w:r>
      <w:r>
        <w:rPr>
          <w:rFonts w:ascii="仿宋_GB2312" w:hAnsi="宋体" w:cs="仿宋_GB2312" w:hint="eastAsia"/>
          <w:kern w:val="0"/>
          <w:szCs w:val="32"/>
        </w:rPr>
        <w:t>4.48</w:t>
      </w:r>
      <w:r>
        <w:rPr>
          <w:rFonts w:ascii="仿宋_GB2312" w:hAnsi="宋体" w:hint="eastAsia"/>
          <w:szCs w:val="32"/>
        </w:rPr>
        <w:t>万元，增长</w:t>
      </w:r>
      <w:r>
        <w:rPr>
          <w:rFonts w:ascii="仿宋_GB2312" w:hAnsi="宋体" w:cs="仿宋_GB2312" w:hint="eastAsia"/>
          <w:kern w:val="0"/>
          <w:szCs w:val="32"/>
        </w:rPr>
        <w:t>8.90</w:t>
      </w:r>
      <w:r>
        <w:rPr>
          <w:rFonts w:ascii="仿宋_GB2312" w:hAnsi="宋体" w:hint="eastAsia"/>
          <w:szCs w:val="32"/>
        </w:rPr>
        <w:t>%。</w:t>
      </w:r>
    </w:p>
    <w:p w:rsidR="009D5F87" w:rsidRDefault="009D5F87" w:rsidP="009D5F87">
      <w:pPr>
        <w:widowControl/>
        <w:spacing w:line="574" w:lineRule="exact"/>
        <w:ind w:firstLineChars="200" w:firstLine="640"/>
        <w:jc w:val="left"/>
        <w:rPr>
          <w:rFonts w:ascii="仿宋_GB2312" w:hAnsi="宋体"/>
          <w:szCs w:val="32"/>
        </w:rPr>
      </w:pPr>
      <w:r>
        <w:rPr>
          <w:rFonts w:ascii="仿宋_GB2312" w:hAnsi="宋体" w:hint="eastAsia"/>
          <w:szCs w:val="32"/>
        </w:rPr>
        <w:t>增长的主要原因：本年度台站建设项目增加，经费随之增加。</w:t>
      </w:r>
    </w:p>
    <w:p w:rsidR="009D5F87" w:rsidRDefault="009D5F87" w:rsidP="009D5F87">
      <w:pPr>
        <w:autoSpaceDN w:val="0"/>
        <w:spacing w:line="574" w:lineRule="exact"/>
        <w:ind w:firstLineChars="200" w:firstLine="640"/>
        <w:textAlignment w:val="center"/>
        <w:rPr>
          <w:rFonts w:ascii="仿宋_GB2312" w:hAnsi="宋体" w:cs="仿宋_GB2312"/>
          <w:b/>
          <w:kern w:val="0"/>
          <w:szCs w:val="32"/>
        </w:rPr>
      </w:pPr>
      <w:r>
        <w:rPr>
          <w:rFonts w:ascii="仿宋_GB2312" w:hint="eastAsia"/>
          <w:szCs w:val="32"/>
        </w:rPr>
        <w:t>（二）单位资金增（减）原因</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t>我单位2025年其他收入</w:t>
      </w:r>
      <w:r>
        <w:rPr>
          <w:rFonts w:ascii="仿宋_GB2312" w:hAnsi="宋体" w:cs="仿宋_GB2312" w:hint="eastAsia"/>
          <w:kern w:val="0"/>
          <w:szCs w:val="32"/>
        </w:rPr>
        <w:t>20.60</w:t>
      </w:r>
      <w:r>
        <w:rPr>
          <w:rFonts w:ascii="仿宋_GB2312" w:hAnsi="宋体" w:hint="eastAsia"/>
          <w:szCs w:val="32"/>
        </w:rPr>
        <w:t>万元，较上年</w:t>
      </w:r>
      <w:r>
        <w:rPr>
          <w:rFonts w:ascii="仿宋_GB2312" w:hAnsi="宋体" w:cs="仿宋_GB2312" w:hint="eastAsia"/>
          <w:kern w:val="0"/>
          <w:szCs w:val="32"/>
        </w:rPr>
        <w:t>增长1.07</w:t>
      </w:r>
      <w:r>
        <w:rPr>
          <w:rFonts w:ascii="仿宋_GB2312" w:hAnsi="宋体" w:hint="eastAsia"/>
          <w:szCs w:val="32"/>
        </w:rPr>
        <w:t>万元，</w:t>
      </w:r>
      <w:r>
        <w:rPr>
          <w:rFonts w:ascii="仿宋_GB2312" w:hAnsi="宋体" w:cs="仿宋_GB2312" w:hint="eastAsia"/>
          <w:kern w:val="0"/>
          <w:szCs w:val="32"/>
        </w:rPr>
        <w:t>增长5.48%</w:t>
      </w:r>
    </w:p>
    <w:p w:rsidR="009D5F87" w:rsidRDefault="009D5F87" w:rsidP="009D5F87">
      <w:pPr>
        <w:spacing w:line="574" w:lineRule="exact"/>
        <w:ind w:firstLineChars="200" w:firstLine="640"/>
        <w:jc w:val="left"/>
        <w:rPr>
          <w:rFonts w:ascii="仿宋_GB2312" w:hAnsi="宋体" w:cs="仿宋_GB2312" w:hint="eastAsia"/>
          <w:kern w:val="0"/>
          <w:szCs w:val="32"/>
        </w:rPr>
      </w:pPr>
      <w:r>
        <w:rPr>
          <w:rFonts w:ascii="仿宋_GB2312" w:hAnsi="宋体" w:cs="仿宋_GB2312" w:hint="eastAsia"/>
          <w:kern w:val="0"/>
          <w:szCs w:val="32"/>
        </w:rPr>
        <w:t>增长</w:t>
      </w:r>
      <w:r>
        <w:rPr>
          <w:rFonts w:ascii="仿宋_GB2312" w:hAnsi="宋体" w:hint="eastAsia"/>
          <w:szCs w:val="32"/>
        </w:rPr>
        <w:t>的主要原因是分中心于本年新增移动公司代维代管</w:t>
      </w:r>
      <w:r>
        <w:rPr>
          <w:rFonts w:ascii="仿宋_GB2312" w:hAnsi="宋体" w:hint="eastAsia"/>
          <w:szCs w:val="32"/>
        </w:rPr>
        <w:lastRenderedPageBreak/>
        <w:t>费</w:t>
      </w:r>
      <w:r>
        <w:rPr>
          <w:rFonts w:ascii="仿宋_GB2312" w:hAnsi="宋体" w:cs="仿宋_GB2312" w:hint="eastAsia"/>
          <w:kern w:val="0"/>
          <w:szCs w:val="32"/>
        </w:rPr>
        <w:t xml:space="preserve">。               </w:t>
      </w:r>
    </w:p>
    <w:p w:rsidR="009D5F87" w:rsidRDefault="009D5F87" w:rsidP="009D5F87">
      <w:pPr>
        <w:spacing w:line="574" w:lineRule="exact"/>
        <w:ind w:firstLineChars="200" w:firstLine="640"/>
        <w:jc w:val="left"/>
        <w:rPr>
          <w:rFonts w:ascii="仿宋_GB2312" w:hint="eastAsia"/>
          <w:szCs w:val="32"/>
        </w:rPr>
      </w:pPr>
      <w:r>
        <w:rPr>
          <w:rFonts w:ascii="楷体_GB2312" w:eastAsia="楷体_GB2312" w:hAnsi="宋体" w:hint="eastAsia"/>
          <w:szCs w:val="32"/>
        </w:rPr>
        <w:t>（三）上年结转结余</w:t>
      </w:r>
      <w:r>
        <w:rPr>
          <w:rFonts w:ascii="楷体_GB2312" w:eastAsia="楷体_GB2312" w:hint="eastAsia"/>
          <w:szCs w:val="32"/>
        </w:rPr>
        <w:t>增（减）原因</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t>我单位2025年上年结转结余</w:t>
      </w:r>
      <w:r>
        <w:rPr>
          <w:rFonts w:ascii="仿宋_GB2312" w:hAnsi="宋体" w:cs="仿宋_GB2312" w:hint="eastAsia"/>
          <w:kern w:val="0"/>
          <w:szCs w:val="32"/>
        </w:rPr>
        <w:t>0</w:t>
      </w:r>
      <w:r>
        <w:rPr>
          <w:rFonts w:ascii="仿宋_GB2312" w:hAnsi="宋体" w:hint="eastAsia"/>
          <w:szCs w:val="32"/>
        </w:rPr>
        <w:t>万元，较上年</w:t>
      </w:r>
      <w:r>
        <w:rPr>
          <w:rFonts w:ascii="仿宋_GB2312" w:hAnsi="宋体" w:cs="仿宋_GB2312" w:hint="eastAsia"/>
          <w:kern w:val="0"/>
          <w:szCs w:val="32"/>
        </w:rPr>
        <w:t>减少17.24</w:t>
      </w:r>
      <w:r>
        <w:rPr>
          <w:rFonts w:ascii="仿宋_GB2312" w:hAnsi="宋体" w:hint="eastAsia"/>
          <w:szCs w:val="32"/>
        </w:rPr>
        <w:t>万元，</w:t>
      </w:r>
      <w:r>
        <w:rPr>
          <w:rFonts w:ascii="仿宋_GB2312" w:hAnsi="宋体" w:cs="仿宋_GB2312" w:hint="eastAsia"/>
          <w:kern w:val="0"/>
          <w:szCs w:val="32"/>
        </w:rPr>
        <w:t>减少100%</w:t>
      </w:r>
      <w:r>
        <w:rPr>
          <w:rFonts w:ascii="仿宋_GB2312" w:hAnsi="宋体" w:hint="eastAsia"/>
          <w:szCs w:val="32"/>
        </w:rPr>
        <w:t>。</w:t>
      </w:r>
    </w:p>
    <w:p w:rsidR="009D5F87" w:rsidRDefault="009D5F87" w:rsidP="009D5F87">
      <w:pPr>
        <w:spacing w:line="600" w:lineRule="exact"/>
        <w:ind w:firstLineChars="200" w:firstLine="640"/>
        <w:rPr>
          <w:rFonts w:ascii="仿宋_GB2312" w:hAnsi="宋体" w:hint="eastAsia"/>
          <w:szCs w:val="32"/>
        </w:rPr>
      </w:pPr>
      <w:r>
        <w:rPr>
          <w:rFonts w:ascii="仿宋_GB2312" w:hAnsi="宋体" w:cs="仿宋_GB2312" w:hint="eastAsia"/>
          <w:kern w:val="0"/>
          <w:szCs w:val="32"/>
        </w:rPr>
        <w:t>减少</w:t>
      </w:r>
      <w:r>
        <w:rPr>
          <w:rFonts w:ascii="仿宋_GB2312" w:hAnsi="宋体" w:hint="eastAsia"/>
          <w:szCs w:val="32"/>
        </w:rPr>
        <w:t>的主要原因是</w:t>
      </w:r>
      <w:r>
        <w:rPr>
          <w:rFonts w:ascii="宋体" w:hAnsi="宋体" w:hint="eastAsia"/>
          <w:szCs w:val="32"/>
        </w:rPr>
        <w:t>清理结转结余资金、优化结转结余资金的使用。</w:t>
      </w:r>
    </w:p>
    <w:p w:rsidR="009D5F87" w:rsidRDefault="009D5F87" w:rsidP="009D5F87">
      <w:pPr>
        <w:tabs>
          <w:tab w:val="center" w:pos="4475"/>
        </w:tabs>
        <w:spacing w:line="560" w:lineRule="exact"/>
        <w:ind w:firstLine="645"/>
        <w:rPr>
          <w:rFonts w:ascii="黑体" w:eastAsia="黑体" w:hint="eastAsia"/>
          <w:szCs w:val="32"/>
        </w:rPr>
      </w:pPr>
      <w:r>
        <w:rPr>
          <w:rFonts w:ascii="黑体" w:eastAsia="黑体" w:hint="eastAsia"/>
          <w:szCs w:val="32"/>
        </w:rPr>
        <w:t>三、单位预算支出总体情况说明</w:t>
      </w:r>
    </w:p>
    <w:p w:rsidR="009D5F87" w:rsidRDefault="009D5F87" w:rsidP="009D5F87">
      <w:pPr>
        <w:widowControl/>
        <w:spacing w:line="574" w:lineRule="exact"/>
        <w:ind w:firstLineChars="200" w:firstLine="640"/>
        <w:jc w:val="left"/>
        <w:rPr>
          <w:rFonts w:ascii="仿宋_GB2312" w:hAnsi="宋体"/>
          <w:szCs w:val="32"/>
        </w:rPr>
      </w:pPr>
      <w:r>
        <w:rPr>
          <w:rFonts w:ascii="仿宋_GB2312" w:hAnsi="宋体" w:hint="eastAsia"/>
          <w:szCs w:val="32"/>
        </w:rPr>
        <w:t>我单位2025年总支出</w:t>
      </w:r>
      <w:r>
        <w:rPr>
          <w:rFonts w:ascii="仿宋_GB2312" w:hAnsi="宋体" w:cs="仿宋_GB2312" w:hint="eastAsia"/>
          <w:kern w:val="0"/>
          <w:szCs w:val="32"/>
        </w:rPr>
        <w:t>1,632.67</w:t>
      </w:r>
      <w:r>
        <w:rPr>
          <w:rFonts w:ascii="仿宋_GB2312" w:hAnsi="宋体" w:hint="eastAsia"/>
          <w:szCs w:val="32"/>
        </w:rPr>
        <w:t>万元，较上年</w:t>
      </w:r>
      <w:r>
        <w:rPr>
          <w:rFonts w:ascii="仿宋_GB2312" w:hAnsi="宋体" w:cs="仿宋_GB2312" w:hint="eastAsia"/>
          <w:kern w:val="0"/>
          <w:szCs w:val="32"/>
        </w:rPr>
        <w:t>减少11.69</w:t>
      </w:r>
      <w:r>
        <w:rPr>
          <w:rFonts w:ascii="仿宋_GB2312" w:hAnsi="宋体" w:hint="eastAsia"/>
          <w:szCs w:val="32"/>
        </w:rPr>
        <w:t>万元，</w:t>
      </w:r>
      <w:r>
        <w:rPr>
          <w:rFonts w:ascii="仿宋_GB2312" w:hAnsi="宋体" w:cs="仿宋_GB2312" w:hint="eastAsia"/>
          <w:kern w:val="0"/>
          <w:szCs w:val="32"/>
        </w:rPr>
        <w:t>减少</w:t>
      </w:r>
      <w:r>
        <w:rPr>
          <w:rFonts w:ascii="仿宋_GB2312" w:hAnsi="宋体" w:hint="eastAsia"/>
          <w:szCs w:val="32"/>
        </w:rPr>
        <w:t>0.71%。</w:t>
      </w:r>
      <w:r>
        <w:rPr>
          <w:rFonts w:ascii="仿宋_GB2312" w:hAnsi="宋体" w:cs="仿宋_GB2312" w:hint="eastAsia"/>
          <w:kern w:val="0"/>
          <w:szCs w:val="32"/>
        </w:rPr>
        <w:t>减少</w:t>
      </w:r>
      <w:r>
        <w:rPr>
          <w:rFonts w:ascii="仿宋_GB2312" w:hAnsi="宋体" w:hint="eastAsia"/>
          <w:szCs w:val="32"/>
        </w:rPr>
        <w:t>的主要原因：由于本年无上年结转结余安排。按支出结构分类划分，分为基本支出预算和项目支出预算。</w:t>
      </w:r>
    </w:p>
    <w:p w:rsidR="009D5F87" w:rsidRDefault="009D5F87" w:rsidP="009D5F87">
      <w:pPr>
        <w:spacing w:line="574" w:lineRule="exact"/>
        <w:ind w:firstLineChars="200" w:firstLine="640"/>
        <w:rPr>
          <w:rFonts w:hint="eastAsia"/>
        </w:rPr>
      </w:pPr>
      <w:r>
        <w:rPr>
          <w:rFonts w:ascii="仿宋_GB2312" w:hAnsi="宋体" w:hint="eastAsia"/>
          <w:szCs w:val="32"/>
        </w:rPr>
        <w:t>（一）基本支出预算</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t>我单位2025年基本支出</w:t>
      </w:r>
      <w:r>
        <w:rPr>
          <w:rFonts w:ascii="仿宋_GB2312" w:hAnsi="宋体" w:cs="仿宋_GB2312" w:hint="eastAsia"/>
          <w:kern w:val="0"/>
          <w:szCs w:val="32"/>
        </w:rPr>
        <w:t>946.16</w:t>
      </w:r>
      <w:r>
        <w:rPr>
          <w:rFonts w:ascii="仿宋_GB2312" w:hAnsi="宋体" w:hint="eastAsia"/>
          <w:szCs w:val="32"/>
        </w:rPr>
        <w:t>万元，占总支出</w:t>
      </w:r>
      <w:r>
        <w:rPr>
          <w:rFonts w:ascii="仿宋_GB2312" w:hAnsi="宋体" w:cs="仿宋_GB2312" w:hint="eastAsia"/>
          <w:kern w:val="0"/>
          <w:szCs w:val="32"/>
        </w:rPr>
        <w:t>57.95</w:t>
      </w:r>
      <w:r>
        <w:rPr>
          <w:rFonts w:ascii="仿宋_GB2312" w:hAnsi="宋体" w:hint="eastAsia"/>
          <w:szCs w:val="32"/>
        </w:rPr>
        <w:t>%，较上年减少60万元,减少</w:t>
      </w:r>
      <w:r>
        <w:rPr>
          <w:rFonts w:ascii="仿宋_GB2312" w:hAnsi="宋体" w:cs="仿宋_GB2312" w:hint="eastAsia"/>
          <w:kern w:val="0"/>
          <w:szCs w:val="32"/>
        </w:rPr>
        <w:t>5.97</w:t>
      </w:r>
      <w:r>
        <w:rPr>
          <w:rFonts w:ascii="仿宋_GB2312" w:hAnsi="宋体" w:hint="eastAsia"/>
          <w:szCs w:val="32"/>
        </w:rPr>
        <w:t>%。其中：</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t>1.工资福利支出</w:t>
      </w:r>
      <w:r>
        <w:rPr>
          <w:rFonts w:ascii="仿宋_GB2312" w:hAnsi="宋体" w:cs="仿宋_GB2312" w:hint="eastAsia"/>
          <w:kern w:val="0"/>
          <w:szCs w:val="32"/>
        </w:rPr>
        <w:t>785.72</w:t>
      </w:r>
      <w:r>
        <w:rPr>
          <w:rFonts w:ascii="仿宋_GB2312" w:hAnsi="宋体" w:hint="eastAsia"/>
          <w:szCs w:val="32"/>
        </w:rPr>
        <w:t>万元，占基本支出预算</w:t>
      </w:r>
      <w:r>
        <w:rPr>
          <w:rFonts w:ascii="仿宋_GB2312" w:hAnsi="宋体" w:cs="仿宋_GB2312" w:hint="eastAsia"/>
          <w:kern w:val="0"/>
          <w:szCs w:val="32"/>
        </w:rPr>
        <w:t>83.04</w:t>
      </w:r>
      <w:r>
        <w:rPr>
          <w:rFonts w:ascii="仿宋_GB2312" w:hAnsi="宋体" w:hint="eastAsia"/>
          <w:szCs w:val="32"/>
        </w:rPr>
        <w:t>%，较上年减少50.14</w:t>
      </w:r>
      <w:r>
        <w:rPr>
          <w:rFonts w:ascii="宋体" w:hAnsi="宋体" w:hint="eastAsia"/>
          <w:szCs w:val="32"/>
        </w:rPr>
        <w:t>万元，</w:t>
      </w:r>
      <w:r>
        <w:rPr>
          <w:rFonts w:ascii="仿宋_GB2312" w:hAnsi="宋体" w:hint="eastAsia"/>
          <w:szCs w:val="32"/>
        </w:rPr>
        <w:t>减少</w:t>
      </w:r>
      <w:r>
        <w:rPr>
          <w:rFonts w:ascii="仿宋_GB2312" w:hAnsi="宋体" w:cs="仿宋_GB2312" w:hint="eastAsia"/>
          <w:kern w:val="0"/>
          <w:szCs w:val="32"/>
        </w:rPr>
        <w:t>6</w:t>
      </w:r>
      <w:r>
        <w:rPr>
          <w:rFonts w:ascii="宋体" w:hAnsi="宋体" w:hint="eastAsia"/>
          <w:szCs w:val="32"/>
        </w:rPr>
        <w:t>%</w:t>
      </w:r>
      <w:r>
        <w:rPr>
          <w:rFonts w:ascii="仿宋_GB2312" w:hAnsi="宋体" w:hint="eastAsia"/>
          <w:szCs w:val="32"/>
        </w:rPr>
        <w:t>。</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t>2.商品和服务支出</w:t>
      </w:r>
      <w:r>
        <w:rPr>
          <w:rFonts w:ascii="仿宋_GB2312" w:hAnsi="宋体" w:cs="仿宋_GB2312" w:hint="eastAsia"/>
          <w:kern w:val="0"/>
          <w:szCs w:val="32"/>
        </w:rPr>
        <w:t>90.27</w:t>
      </w:r>
      <w:r>
        <w:rPr>
          <w:rFonts w:ascii="仿宋_GB2312" w:hAnsi="宋体" w:hint="eastAsia"/>
          <w:szCs w:val="32"/>
        </w:rPr>
        <w:t>万元，占基本支出预算9.41%，较上年减少</w:t>
      </w:r>
      <w:r>
        <w:rPr>
          <w:rFonts w:ascii="仿宋_GB2312" w:hAnsi="宋体" w:cs="仿宋_GB2312" w:hint="eastAsia"/>
          <w:kern w:val="0"/>
          <w:szCs w:val="32"/>
        </w:rPr>
        <w:t>1.28</w:t>
      </w:r>
      <w:r>
        <w:rPr>
          <w:rFonts w:ascii="仿宋_GB2312" w:hAnsi="宋体" w:hint="eastAsia"/>
          <w:szCs w:val="32"/>
        </w:rPr>
        <w:t>万元，下降</w:t>
      </w:r>
      <w:r>
        <w:rPr>
          <w:rFonts w:ascii="仿宋_GB2312" w:hAnsi="宋体" w:cs="仿宋_GB2312" w:hint="eastAsia"/>
          <w:kern w:val="0"/>
          <w:szCs w:val="32"/>
        </w:rPr>
        <w:t>1.41</w:t>
      </w:r>
      <w:r>
        <w:rPr>
          <w:rFonts w:ascii="仿宋_GB2312" w:hAnsi="宋体" w:hint="eastAsia"/>
          <w:szCs w:val="32"/>
        </w:rPr>
        <w:t>%</w:t>
      </w:r>
      <w:r>
        <w:rPr>
          <w:rFonts w:ascii="宋体" w:hAnsi="宋体" w:cs="宋体" w:hint="eastAsia"/>
          <w:snapToGrid w:val="0"/>
          <w:szCs w:val="32"/>
        </w:rPr>
        <w:t>。</w:t>
      </w:r>
    </w:p>
    <w:p w:rsidR="009D5F87" w:rsidRDefault="009D5F87" w:rsidP="009D5F87">
      <w:pPr>
        <w:spacing w:line="600" w:lineRule="exact"/>
        <w:ind w:firstLineChars="200" w:firstLine="640"/>
        <w:rPr>
          <w:rFonts w:ascii="仿宋_GB2312" w:hAnsi="宋体" w:hint="eastAsia"/>
          <w:szCs w:val="32"/>
        </w:rPr>
      </w:pPr>
      <w:r>
        <w:rPr>
          <w:rFonts w:ascii="仿宋_GB2312" w:hAnsi="宋体" w:hint="eastAsia"/>
          <w:szCs w:val="32"/>
        </w:rPr>
        <w:t>3.个人和家庭补助支出</w:t>
      </w:r>
      <w:r>
        <w:rPr>
          <w:rFonts w:ascii="仿宋_GB2312" w:hAnsi="宋体" w:cs="仿宋_GB2312" w:hint="eastAsia"/>
          <w:kern w:val="0"/>
          <w:szCs w:val="32"/>
        </w:rPr>
        <w:t>71.45</w:t>
      </w:r>
      <w:r>
        <w:rPr>
          <w:rFonts w:ascii="仿宋_GB2312" w:hAnsi="宋体" w:hint="eastAsia"/>
          <w:szCs w:val="32"/>
        </w:rPr>
        <w:t>万元，占基本支出预算7.55%，较上年减少2.04万元，减少</w:t>
      </w:r>
      <w:r>
        <w:rPr>
          <w:rFonts w:ascii="仿宋_GB2312" w:hAnsi="宋体" w:cs="仿宋_GB2312" w:hint="eastAsia"/>
          <w:kern w:val="0"/>
          <w:szCs w:val="32"/>
        </w:rPr>
        <w:t>2.78</w:t>
      </w:r>
      <w:r>
        <w:rPr>
          <w:rFonts w:ascii="仿宋_GB2312" w:hAnsi="宋体" w:hint="eastAsia"/>
          <w:szCs w:val="32"/>
        </w:rPr>
        <w:t>%。</w:t>
      </w:r>
    </w:p>
    <w:p w:rsidR="009D5F87" w:rsidRDefault="009D5F87" w:rsidP="009D5F87">
      <w:pPr>
        <w:spacing w:line="574" w:lineRule="exact"/>
        <w:ind w:firstLineChars="200" w:firstLine="640"/>
        <w:rPr>
          <w:rFonts w:ascii="仿宋_GB2312" w:hAnsi="宋体" w:hint="eastAsia"/>
          <w:szCs w:val="32"/>
        </w:rPr>
      </w:pPr>
      <w:r>
        <w:rPr>
          <w:rFonts w:ascii="仿宋_GB2312" w:hAnsi="宋体" w:hint="eastAsia"/>
          <w:szCs w:val="32"/>
        </w:rPr>
        <w:t>（二）项目支出预算</w:t>
      </w:r>
    </w:p>
    <w:p w:rsidR="009D5F87" w:rsidRDefault="009D5F87" w:rsidP="009D5F87">
      <w:pPr>
        <w:spacing w:line="600" w:lineRule="exact"/>
        <w:ind w:firstLineChars="200" w:firstLine="640"/>
        <w:rPr>
          <w:rFonts w:ascii="宋体" w:hAnsi="宋体" w:cs="宋体"/>
          <w:snapToGrid w:val="0"/>
          <w:szCs w:val="32"/>
        </w:rPr>
      </w:pPr>
      <w:r>
        <w:rPr>
          <w:rFonts w:ascii="仿宋_GB2312" w:hAnsi="宋体" w:hint="eastAsia"/>
          <w:szCs w:val="32"/>
        </w:rPr>
        <w:lastRenderedPageBreak/>
        <w:t>我单位2025年</w:t>
      </w:r>
      <w:r>
        <w:rPr>
          <w:rFonts w:ascii="宋体" w:hAnsi="宋体" w:cs="宋体" w:hint="eastAsia"/>
          <w:snapToGrid w:val="0"/>
          <w:szCs w:val="32"/>
        </w:rPr>
        <w:t>项目支出预算</w:t>
      </w:r>
      <w:r>
        <w:rPr>
          <w:rFonts w:ascii="仿宋_GB2312" w:hAnsi="宋体" w:cs="仿宋_GB2312" w:hint="eastAsia"/>
          <w:kern w:val="0"/>
          <w:szCs w:val="32"/>
        </w:rPr>
        <w:t>686.51</w:t>
      </w:r>
      <w:r>
        <w:rPr>
          <w:rFonts w:ascii="宋体" w:hAnsi="宋体" w:cs="宋体" w:hint="eastAsia"/>
          <w:snapToGrid w:val="0"/>
          <w:szCs w:val="32"/>
        </w:rPr>
        <w:t>万元，占总支出</w:t>
      </w:r>
      <w:r>
        <w:rPr>
          <w:rFonts w:ascii="仿宋_GB2312" w:hAnsi="宋体" w:cs="仿宋_GB2312" w:hint="eastAsia"/>
          <w:kern w:val="0"/>
          <w:szCs w:val="32"/>
        </w:rPr>
        <w:t>42.05</w:t>
      </w:r>
      <w:r>
        <w:rPr>
          <w:rFonts w:ascii="宋体" w:hAnsi="宋体" w:cs="宋体" w:hint="eastAsia"/>
          <w:snapToGrid w:val="0"/>
          <w:szCs w:val="32"/>
        </w:rPr>
        <w:t>%</w:t>
      </w:r>
      <w:r>
        <w:rPr>
          <w:rFonts w:ascii="宋体" w:hAnsi="宋体" w:cs="宋体" w:hint="eastAsia"/>
          <w:snapToGrid w:val="0"/>
          <w:szCs w:val="32"/>
        </w:rPr>
        <w:t>，</w:t>
      </w:r>
      <w:r>
        <w:rPr>
          <w:rFonts w:ascii="仿宋_GB2312" w:hAnsi="宋体" w:hint="eastAsia"/>
          <w:szCs w:val="32"/>
        </w:rPr>
        <w:t>较上年</w:t>
      </w:r>
      <w:r>
        <w:rPr>
          <w:rFonts w:ascii="宋体" w:hAnsi="宋体" w:cs="宋体" w:hint="eastAsia"/>
          <w:snapToGrid w:val="0"/>
          <w:szCs w:val="32"/>
        </w:rPr>
        <w:t>增长</w:t>
      </w:r>
      <w:r>
        <w:rPr>
          <w:rFonts w:ascii="仿宋_GB2312" w:hAnsi="宋体" w:cs="仿宋_GB2312" w:hint="eastAsia"/>
          <w:kern w:val="0"/>
          <w:szCs w:val="32"/>
        </w:rPr>
        <w:t>48.35</w:t>
      </w:r>
      <w:r>
        <w:rPr>
          <w:rFonts w:ascii="宋体" w:hAnsi="宋体" w:cs="宋体" w:hint="eastAsia"/>
          <w:snapToGrid w:val="0"/>
          <w:szCs w:val="32"/>
        </w:rPr>
        <w:t>万元，增长</w:t>
      </w:r>
      <w:r>
        <w:rPr>
          <w:rFonts w:ascii="仿宋_GB2312" w:hAnsi="宋体" w:cs="仿宋_GB2312" w:hint="eastAsia"/>
          <w:kern w:val="0"/>
          <w:szCs w:val="32"/>
        </w:rPr>
        <w:t>7.58</w:t>
      </w:r>
      <w:r>
        <w:rPr>
          <w:rFonts w:ascii="宋体" w:hAnsi="宋体" w:cs="宋体" w:hint="eastAsia"/>
          <w:snapToGrid w:val="0"/>
          <w:szCs w:val="32"/>
        </w:rPr>
        <w:t>%</w:t>
      </w:r>
      <w:r>
        <w:rPr>
          <w:rFonts w:ascii="宋体" w:hAnsi="宋体" w:cs="宋体" w:hint="eastAsia"/>
          <w:snapToGrid w:val="0"/>
          <w:szCs w:val="32"/>
        </w:rPr>
        <w:t>。增长的主要原因是</w:t>
      </w:r>
      <w:r>
        <w:rPr>
          <w:rFonts w:ascii="仿宋_GB2312" w:hAnsi="宋体" w:hint="eastAsia"/>
          <w:szCs w:val="32"/>
        </w:rPr>
        <w:t>本年度台站建设项目增加，经费随之增加</w:t>
      </w:r>
    </w:p>
    <w:p w:rsidR="009D5F87" w:rsidRDefault="009D5F87" w:rsidP="009D5F87">
      <w:pPr>
        <w:tabs>
          <w:tab w:val="center" w:pos="4475"/>
        </w:tabs>
        <w:spacing w:line="560" w:lineRule="exact"/>
        <w:ind w:firstLine="645"/>
        <w:rPr>
          <w:rFonts w:ascii="黑体" w:eastAsia="黑体" w:hint="eastAsia"/>
          <w:szCs w:val="32"/>
        </w:rPr>
      </w:pPr>
      <w:r>
        <w:rPr>
          <w:rFonts w:ascii="黑体" w:eastAsia="黑体" w:hint="eastAsia"/>
          <w:szCs w:val="32"/>
        </w:rPr>
        <w:t>四、政府性基金预算支出情况说明</w:t>
      </w:r>
    </w:p>
    <w:p w:rsidR="009D5F87" w:rsidRDefault="009D5F87" w:rsidP="009D5F87">
      <w:pPr>
        <w:spacing w:line="600" w:lineRule="exact"/>
        <w:ind w:firstLineChars="200" w:firstLine="640"/>
        <w:rPr>
          <w:rFonts w:ascii="宋体" w:hAnsi="宋体" w:cs="宋体" w:hint="eastAsia"/>
          <w:snapToGrid w:val="0"/>
          <w:szCs w:val="32"/>
        </w:rPr>
      </w:pPr>
      <w:r>
        <w:rPr>
          <w:rFonts w:ascii="宋体" w:hAnsi="宋体" w:cs="宋体" w:hint="eastAsia"/>
          <w:snapToGrid w:val="0"/>
          <w:szCs w:val="32"/>
        </w:rPr>
        <w:t>我单位</w:t>
      </w:r>
      <w:r>
        <w:rPr>
          <w:rFonts w:ascii="宋体" w:hAnsi="宋体" w:cs="宋体" w:hint="eastAsia"/>
          <w:snapToGrid w:val="0"/>
          <w:szCs w:val="32"/>
        </w:rPr>
        <w:t>2025</w:t>
      </w:r>
      <w:r>
        <w:rPr>
          <w:rFonts w:ascii="宋体" w:hAnsi="宋体" w:cs="宋体" w:hint="eastAsia"/>
          <w:snapToGrid w:val="0"/>
          <w:szCs w:val="32"/>
        </w:rPr>
        <w:t>年无政府性基金预算。</w:t>
      </w:r>
    </w:p>
    <w:p w:rsidR="009D5F87" w:rsidRDefault="009D5F87" w:rsidP="009D5F87">
      <w:pPr>
        <w:tabs>
          <w:tab w:val="center" w:pos="4475"/>
        </w:tabs>
        <w:spacing w:line="560" w:lineRule="exact"/>
        <w:ind w:firstLine="645"/>
        <w:rPr>
          <w:rFonts w:ascii="黑体" w:eastAsia="黑体" w:hint="eastAsia"/>
          <w:szCs w:val="32"/>
          <w:highlight w:val="yellow"/>
        </w:rPr>
      </w:pPr>
      <w:r>
        <w:rPr>
          <w:rFonts w:ascii="黑体" w:eastAsia="黑体" w:hint="eastAsia"/>
          <w:szCs w:val="32"/>
        </w:rPr>
        <w:t>五、国有资本经营预算支出情况说明</w:t>
      </w:r>
    </w:p>
    <w:p w:rsidR="009D5F87" w:rsidRDefault="009D5F87" w:rsidP="009D5F87">
      <w:pPr>
        <w:spacing w:line="600" w:lineRule="exact"/>
        <w:ind w:firstLineChars="200" w:firstLine="640"/>
        <w:rPr>
          <w:rFonts w:ascii="宋体" w:hAnsi="宋体" w:cs="宋体" w:hint="eastAsia"/>
          <w:snapToGrid w:val="0"/>
          <w:szCs w:val="32"/>
        </w:rPr>
      </w:pPr>
      <w:r>
        <w:rPr>
          <w:rFonts w:ascii="宋体" w:hAnsi="宋体" w:cs="宋体" w:hint="eastAsia"/>
          <w:snapToGrid w:val="0"/>
          <w:szCs w:val="32"/>
        </w:rPr>
        <w:t>我单位</w:t>
      </w:r>
      <w:r>
        <w:rPr>
          <w:rFonts w:ascii="宋体" w:hAnsi="宋体" w:cs="宋体" w:hint="eastAsia"/>
          <w:snapToGrid w:val="0"/>
          <w:szCs w:val="32"/>
        </w:rPr>
        <w:t>2025</w:t>
      </w:r>
      <w:r>
        <w:rPr>
          <w:rFonts w:ascii="宋体" w:hAnsi="宋体" w:cs="宋体" w:hint="eastAsia"/>
          <w:snapToGrid w:val="0"/>
          <w:szCs w:val="32"/>
        </w:rPr>
        <w:t>年无国有资本经营预算。</w:t>
      </w:r>
    </w:p>
    <w:p w:rsidR="009D5F87" w:rsidRDefault="009D5F87" w:rsidP="009D5F87">
      <w:pPr>
        <w:tabs>
          <w:tab w:val="center" w:pos="4475"/>
        </w:tabs>
        <w:spacing w:line="560" w:lineRule="exact"/>
        <w:ind w:firstLine="645"/>
        <w:rPr>
          <w:rFonts w:ascii="黑体" w:eastAsia="黑体" w:hint="eastAsia"/>
          <w:szCs w:val="32"/>
        </w:rPr>
      </w:pPr>
      <w:r>
        <w:rPr>
          <w:rFonts w:ascii="黑体" w:eastAsia="黑体" w:hint="eastAsia"/>
          <w:szCs w:val="32"/>
        </w:rPr>
        <w:t>六、一般公共预算“三公”经费支出情况说明</w:t>
      </w:r>
    </w:p>
    <w:p w:rsidR="009D5F87" w:rsidRDefault="009D5F87" w:rsidP="009D5F87">
      <w:pPr>
        <w:tabs>
          <w:tab w:val="center" w:pos="4475"/>
        </w:tabs>
        <w:spacing w:line="560" w:lineRule="exact"/>
        <w:ind w:firstLine="645"/>
        <w:rPr>
          <w:rFonts w:ascii="仿宋_GB2312" w:hAnsi="宋体" w:hint="eastAsia"/>
          <w:szCs w:val="32"/>
        </w:rPr>
      </w:pPr>
      <w:r>
        <w:rPr>
          <w:rFonts w:ascii="仿宋_GB2312" w:hAnsi="宋体" w:hint="eastAsia"/>
          <w:szCs w:val="32"/>
        </w:rPr>
        <w:t>我单位</w:t>
      </w:r>
      <w:r>
        <w:rPr>
          <w:rFonts w:ascii="仿宋_GB2312" w:hint="eastAsia"/>
        </w:rPr>
        <w:t>2025年一般公共预算</w:t>
      </w:r>
      <w:r>
        <w:rPr>
          <w:rFonts w:ascii="仿宋_GB2312" w:hint="eastAsia"/>
          <w:bCs/>
        </w:rPr>
        <w:t>安排的“三公”经费支出预算17.97万元，与上年持平，具体如下：</w:t>
      </w:r>
    </w:p>
    <w:p w:rsidR="009D5F87" w:rsidRDefault="009D5F87" w:rsidP="009D5F87">
      <w:pPr>
        <w:tabs>
          <w:tab w:val="center" w:pos="4475"/>
        </w:tabs>
        <w:spacing w:line="560" w:lineRule="exact"/>
        <w:ind w:firstLine="645"/>
        <w:rPr>
          <w:rFonts w:ascii="仿宋_GB2312" w:hAnsi="Arial" w:cs="Arial" w:hint="eastAsia"/>
          <w:kern w:val="0"/>
        </w:rPr>
      </w:pPr>
      <w:r>
        <w:rPr>
          <w:rFonts w:ascii="仿宋_GB2312" w:hint="eastAsia"/>
        </w:rPr>
        <w:t>（一）因公出国（境）费</w:t>
      </w:r>
      <w:r>
        <w:rPr>
          <w:rFonts w:ascii="仿宋_GB2312" w:hAnsi="宋体" w:hint="eastAsia"/>
          <w:szCs w:val="32"/>
        </w:rPr>
        <w:t>2025年预算安排0万元，</w:t>
      </w:r>
      <w:r>
        <w:rPr>
          <w:rFonts w:ascii="仿宋_GB2312" w:hint="eastAsia"/>
          <w:bCs/>
        </w:rPr>
        <w:t>与上年持平</w:t>
      </w:r>
      <w:r>
        <w:rPr>
          <w:rFonts w:ascii="仿宋_GB2312" w:hAnsi="Arial" w:cs="Arial" w:hint="eastAsia"/>
          <w:kern w:val="0"/>
        </w:rPr>
        <w:t>。</w:t>
      </w:r>
    </w:p>
    <w:p w:rsidR="009D5F87" w:rsidRDefault="009D5F87" w:rsidP="009D5F87">
      <w:pPr>
        <w:tabs>
          <w:tab w:val="center" w:pos="4475"/>
        </w:tabs>
        <w:spacing w:line="560" w:lineRule="exact"/>
        <w:ind w:firstLine="645"/>
        <w:rPr>
          <w:rFonts w:ascii="仿宋_GB2312" w:hAnsi="宋体" w:hint="eastAsia"/>
          <w:szCs w:val="32"/>
        </w:rPr>
      </w:pPr>
      <w:r>
        <w:rPr>
          <w:rFonts w:ascii="仿宋_GB2312" w:hint="eastAsia"/>
        </w:rPr>
        <w:t>（二）公务用车购置及运行费</w:t>
      </w:r>
      <w:r>
        <w:rPr>
          <w:rFonts w:ascii="仿宋_GB2312" w:hAnsi="宋体" w:hint="eastAsia"/>
          <w:szCs w:val="32"/>
        </w:rPr>
        <w:t>2025年预算安排17.46万元，</w:t>
      </w:r>
      <w:r>
        <w:rPr>
          <w:rFonts w:ascii="仿宋_GB2312" w:hint="eastAsia"/>
          <w:bCs/>
        </w:rPr>
        <w:t>与上年持平</w:t>
      </w:r>
      <w:r>
        <w:rPr>
          <w:rFonts w:ascii="仿宋_GB2312" w:hAnsi="宋体" w:hint="eastAsia"/>
          <w:szCs w:val="32"/>
        </w:rPr>
        <w:t>，其中：</w:t>
      </w:r>
    </w:p>
    <w:p w:rsidR="009D5F87" w:rsidRDefault="009D5F87" w:rsidP="009D5F87">
      <w:pPr>
        <w:tabs>
          <w:tab w:val="center" w:pos="4475"/>
        </w:tabs>
        <w:spacing w:line="560" w:lineRule="exact"/>
        <w:ind w:firstLine="645"/>
        <w:rPr>
          <w:rFonts w:ascii="仿宋_GB2312" w:hAnsi="Arial" w:cs="Arial" w:hint="eastAsia"/>
          <w:kern w:val="0"/>
        </w:rPr>
      </w:pPr>
      <w:r>
        <w:rPr>
          <w:rFonts w:ascii="仿宋_GB2312" w:hAnsi="宋体" w:hint="eastAsia"/>
          <w:szCs w:val="32"/>
        </w:rPr>
        <w:t>公务用车购置费2025年预算安排0万元，</w:t>
      </w:r>
      <w:r>
        <w:rPr>
          <w:rFonts w:ascii="仿宋_GB2312" w:hint="eastAsia"/>
          <w:bCs/>
        </w:rPr>
        <w:t>与上年持平。</w:t>
      </w:r>
    </w:p>
    <w:p w:rsidR="009D5F87" w:rsidRDefault="009D5F87" w:rsidP="009D5F87">
      <w:pPr>
        <w:tabs>
          <w:tab w:val="center" w:pos="4475"/>
        </w:tabs>
        <w:spacing w:line="560" w:lineRule="exact"/>
        <w:ind w:firstLine="645"/>
        <w:rPr>
          <w:rFonts w:ascii="黑体" w:eastAsia="黑体" w:hint="eastAsia"/>
          <w:szCs w:val="32"/>
        </w:rPr>
      </w:pPr>
      <w:r>
        <w:rPr>
          <w:rFonts w:ascii="仿宋_GB2312" w:hAnsi="宋体" w:hint="eastAsia"/>
          <w:szCs w:val="32"/>
        </w:rPr>
        <w:t>公务用车运行维护费2025年预算安排17.46万元，</w:t>
      </w:r>
      <w:r>
        <w:rPr>
          <w:rFonts w:ascii="仿宋_GB2312" w:hint="eastAsia"/>
          <w:bCs/>
        </w:rPr>
        <w:t>与上年持平</w:t>
      </w:r>
      <w:r>
        <w:rPr>
          <w:rFonts w:ascii="仿宋_GB2312" w:hAnsi="Arial" w:cs="Arial" w:hint="eastAsia"/>
          <w:kern w:val="0"/>
        </w:rPr>
        <w:t>。</w:t>
      </w:r>
    </w:p>
    <w:p w:rsidR="009D5F87" w:rsidRDefault="009D5F87" w:rsidP="009D5F87">
      <w:pPr>
        <w:tabs>
          <w:tab w:val="center" w:pos="4475"/>
        </w:tabs>
        <w:spacing w:line="560" w:lineRule="exact"/>
        <w:ind w:firstLine="645"/>
        <w:rPr>
          <w:rFonts w:ascii="仿宋_GB2312" w:hAnsi="Arial" w:cs="Arial" w:hint="eastAsia"/>
          <w:kern w:val="0"/>
        </w:rPr>
      </w:pPr>
      <w:r>
        <w:rPr>
          <w:rFonts w:ascii="仿宋_GB2312" w:hint="eastAsia"/>
        </w:rPr>
        <w:t>（三）公务接待费</w:t>
      </w:r>
      <w:r>
        <w:rPr>
          <w:rFonts w:ascii="仿宋_GB2312" w:hAnsi="宋体" w:hint="eastAsia"/>
          <w:szCs w:val="32"/>
        </w:rPr>
        <w:t>2025年预算安排0.51万元，</w:t>
      </w:r>
      <w:r>
        <w:rPr>
          <w:rFonts w:ascii="仿宋_GB2312" w:hint="eastAsia"/>
          <w:bCs/>
        </w:rPr>
        <w:t>与上年持平</w:t>
      </w:r>
      <w:r>
        <w:rPr>
          <w:rFonts w:ascii="仿宋_GB2312" w:hAnsi="Arial" w:cs="Arial" w:hint="eastAsia"/>
          <w:kern w:val="0"/>
        </w:rPr>
        <w:t>。</w:t>
      </w:r>
    </w:p>
    <w:p w:rsidR="009D5F87" w:rsidRDefault="009D5F87" w:rsidP="009D5F87">
      <w:pPr>
        <w:tabs>
          <w:tab w:val="center" w:pos="4475"/>
        </w:tabs>
        <w:spacing w:line="560" w:lineRule="exact"/>
        <w:ind w:firstLine="645"/>
        <w:rPr>
          <w:rFonts w:ascii="楷体_GB2312" w:eastAsia="楷体_GB2312" w:hAnsi="楷体_GB2312" w:cs="楷体_GB2312" w:hint="eastAsia"/>
          <w:szCs w:val="32"/>
        </w:rPr>
      </w:pPr>
      <w:r>
        <w:rPr>
          <w:rFonts w:ascii="黑体" w:eastAsia="黑体" w:hint="eastAsia"/>
          <w:szCs w:val="32"/>
        </w:rPr>
        <w:t>七、</w:t>
      </w:r>
      <w:r>
        <w:rPr>
          <w:rFonts w:ascii="黑体" w:eastAsia="黑体" w:hAnsi="黑体" w:cs="黑体" w:hint="eastAsia"/>
          <w:szCs w:val="32"/>
        </w:rPr>
        <w:t>事业单位相关运行经费安排情况说明</w:t>
      </w:r>
    </w:p>
    <w:p w:rsidR="009D5F87" w:rsidRDefault="009D5F87" w:rsidP="009D5F87">
      <w:pPr>
        <w:tabs>
          <w:tab w:val="center" w:pos="4475"/>
        </w:tabs>
        <w:spacing w:line="574" w:lineRule="exact"/>
        <w:ind w:firstLine="645"/>
        <w:rPr>
          <w:rFonts w:ascii="仿宋_GB2312" w:hint="eastAsia"/>
          <w:szCs w:val="32"/>
        </w:rPr>
      </w:pPr>
      <w:r>
        <w:rPr>
          <w:rFonts w:ascii="仿宋_GB2312" w:hAnsi="宋体" w:hint="eastAsia"/>
          <w:szCs w:val="32"/>
        </w:rPr>
        <w:t>事业单位相关运行经费主要是指为保障事业单位运行用于购买货物和服务的各项资金，包括办公及印刷费、邮电费、差旅</w:t>
      </w:r>
      <w:r>
        <w:rPr>
          <w:rFonts w:ascii="仿宋_GB2312" w:hAnsi="宋体" w:hint="eastAsia"/>
          <w:szCs w:val="32"/>
        </w:rPr>
        <w:lastRenderedPageBreak/>
        <w:t>费、会议费、福利费、日常维修费、专用材料及一般设备购置费、办公用房水电费、办公用房取暖费、办公用房物业管理费、公务用车运行维护费以及其他费用。我单位2025年事业单位运行经费预算89万元，较上年减少1.28</w:t>
      </w:r>
      <w:r>
        <w:rPr>
          <w:rFonts w:ascii="仿宋_GB2312" w:hint="eastAsia"/>
          <w:szCs w:val="32"/>
          <w:lang w:val="en"/>
        </w:rPr>
        <w:t>万元，</w:t>
      </w:r>
      <w:r>
        <w:rPr>
          <w:rFonts w:ascii="仿宋_GB2312" w:hint="eastAsia"/>
          <w:szCs w:val="32"/>
        </w:rPr>
        <w:t>减少1.41%，减少的主要原因是2025</w:t>
      </w:r>
      <w:r>
        <w:rPr>
          <w:rFonts w:ascii="仿宋_GB2312" w:hAnsi="宋体" w:hint="eastAsia"/>
          <w:szCs w:val="32"/>
        </w:rPr>
        <w:t>年工会经费较2024年而言减少</w:t>
      </w:r>
      <w:r>
        <w:rPr>
          <w:rFonts w:ascii="仿宋_GB2312" w:hint="eastAsia"/>
          <w:szCs w:val="32"/>
        </w:rPr>
        <w:t>。</w:t>
      </w:r>
    </w:p>
    <w:p w:rsidR="009D5F87" w:rsidRDefault="009D5F87" w:rsidP="009D5F87">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9D5F87" w:rsidRDefault="009D5F87" w:rsidP="009D5F87">
      <w:pPr>
        <w:tabs>
          <w:tab w:val="center" w:pos="4475"/>
        </w:tabs>
        <w:spacing w:line="560" w:lineRule="exact"/>
        <w:ind w:firstLine="645"/>
        <w:rPr>
          <w:rFonts w:ascii="仿宋_GB2312" w:hAnsi="宋体" w:hint="eastAsia"/>
          <w:szCs w:val="32"/>
        </w:rPr>
      </w:pPr>
      <w:r>
        <w:rPr>
          <w:rFonts w:ascii="仿宋_GB2312" w:hAnsi="宋体" w:hint="eastAsia"/>
          <w:szCs w:val="32"/>
        </w:rPr>
        <w:t>我单位2025年政府采购预算总金额67.76万元，较上年增长6.80万元，增长11.15%，增长的原因是增加了货物采购。其中：政府集中采购预算67.76万元，占政府采购预算100%，较上年增长6.80万元，增长11.15%；分散采购预算0.00万元，占政府采购预算0.00%，与上一年持平。</w:t>
      </w:r>
    </w:p>
    <w:p w:rsidR="009D5F87" w:rsidRDefault="009D5F87" w:rsidP="009D5F87">
      <w:pPr>
        <w:tabs>
          <w:tab w:val="center" w:pos="4475"/>
        </w:tabs>
        <w:spacing w:line="560" w:lineRule="exact"/>
        <w:ind w:firstLine="645"/>
        <w:rPr>
          <w:rFonts w:ascii="仿宋_GB2312" w:hAnsi="宋体" w:hint="eastAsia"/>
          <w:szCs w:val="32"/>
        </w:rPr>
      </w:pPr>
      <w:r>
        <w:rPr>
          <w:rFonts w:ascii="仿宋_GB2312" w:hAnsi="宋体" w:hint="eastAsia"/>
          <w:szCs w:val="32"/>
        </w:rPr>
        <w:t>按政府采购项目类型分为货物类采购、工程类采购和服务类采购三种类型。其中：货物采购7.88万元，占政府采购预算11.63%；工程采购0万元，占政府采购预算0%；服务采购59.88万元，占政府采购预算88.37%。采购限额标准以上，200万元以下的货物和服务采购项目、400万元以下的工程采购项目，适宜由中小企业提供的采购预算0万元，面向中小企业预留金额0万元；超过200万元的货物和服务采购项目、超过400万元的工程采购项目中适宜由中小企业提供的采购预算0万元，预留0万元专门面向中小企业采购，其中：预留0万元面向小微企业采购。</w:t>
      </w:r>
    </w:p>
    <w:p w:rsidR="009D5F87" w:rsidRDefault="009D5F87" w:rsidP="009D5F87">
      <w:pPr>
        <w:tabs>
          <w:tab w:val="center" w:pos="4475"/>
        </w:tabs>
        <w:spacing w:line="560" w:lineRule="exact"/>
        <w:ind w:firstLine="645"/>
        <w:rPr>
          <w:rFonts w:ascii="楷体_GB2312" w:eastAsia="楷体_GB2312" w:hAnsi="楷体_GB2312" w:cs="楷体_GB2312" w:hint="eastAsia"/>
          <w:kern w:val="0"/>
        </w:rPr>
      </w:pPr>
      <w:r w:rsidRPr="001D0302">
        <w:rPr>
          <w:rFonts w:ascii="黑体" w:eastAsia="黑体" w:hAnsi="黑体" w:cs="黑体" w:hint="eastAsia"/>
          <w:szCs w:val="32"/>
        </w:rPr>
        <w:t>九、国有资产占用情况说明</w:t>
      </w:r>
    </w:p>
    <w:p w:rsidR="009D5F87" w:rsidRDefault="009D5F87" w:rsidP="009D5F87">
      <w:pPr>
        <w:tabs>
          <w:tab w:val="center" w:pos="4475"/>
        </w:tabs>
        <w:spacing w:line="574" w:lineRule="exact"/>
        <w:ind w:firstLine="645"/>
        <w:rPr>
          <w:rFonts w:ascii="仿宋_GB2312" w:hAnsi="宋体"/>
          <w:szCs w:val="32"/>
        </w:rPr>
      </w:pPr>
      <w:r>
        <w:rPr>
          <w:rFonts w:ascii="仿宋_GB2312" w:hAnsi="宋体" w:hint="eastAsia"/>
          <w:szCs w:val="32"/>
        </w:rPr>
        <w:t>资产总额为1,871.04万元（2024年初数据），其中：固定资</w:t>
      </w:r>
      <w:r>
        <w:rPr>
          <w:rFonts w:ascii="仿宋_GB2312" w:hAnsi="宋体" w:hint="eastAsia"/>
          <w:szCs w:val="32"/>
        </w:rPr>
        <w:lastRenderedPageBreak/>
        <w:t>产1,796.75万元，无形资产8.11万元，流动资产69.18万元。</w:t>
      </w:r>
    </w:p>
    <w:p w:rsidR="009D5F87" w:rsidRDefault="009D5F87" w:rsidP="009D5F87">
      <w:pPr>
        <w:tabs>
          <w:tab w:val="center" w:pos="4475"/>
        </w:tabs>
        <w:spacing w:line="574" w:lineRule="exact"/>
        <w:ind w:firstLine="645"/>
        <w:rPr>
          <w:rFonts w:ascii="仿宋_GB2312" w:hAnsi="宋体"/>
          <w:szCs w:val="32"/>
        </w:rPr>
      </w:pPr>
      <w:r>
        <w:rPr>
          <w:rFonts w:ascii="仿宋_GB2312" w:hAnsi="宋体" w:hint="eastAsia"/>
          <w:szCs w:val="32"/>
        </w:rPr>
        <w:t>固定资产主要有：</w:t>
      </w:r>
    </w:p>
    <w:p w:rsidR="009D5F87" w:rsidRDefault="009D5F87" w:rsidP="009D5F87">
      <w:pPr>
        <w:tabs>
          <w:tab w:val="center" w:pos="4475"/>
        </w:tabs>
        <w:spacing w:line="574" w:lineRule="exact"/>
        <w:ind w:firstLine="645"/>
        <w:rPr>
          <w:rFonts w:ascii="仿宋_GB2312" w:hAnsi="宋体"/>
          <w:szCs w:val="32"/>
        </w:rPr>
      </w:pPr>
      <w:r>
        <w:rPr>
          <w:rFonts w:ascii="仿宋_GB2312" w:hAnsi="宋体" w:hint="eastAsia"/>
          <w:szCs w:val="32"/>
        </w:rPr>
        <w:t xml:space="preserve">1.房屋6,377.97平方米，主要为广播电视发射台、广播电视监测台站机房、业务用房和分中心办公用房等。 </w:t>
      </w:r>
    </w:p>
    <w:p w:rsidR="009D5F87" w:rsidRDefault="009D5F87" w:rsidP="009D5F87">
      <w:pPr>
        <w:tabs>
          <w:tab w:val="center" w:pos="4475"/>
        </w:tabs>
        <w:spacing w:line="574" w:lineRule="exact"/>
        <w:ind w:firstLine="645"/>
        <w:rPr>
          <w:rFonts w:ascii="仿宋_GB2312" w:hAnsi="宋体"/>
          <w:szCs w:val="32"/>
        </w:rPr>
      </w:pPr>
      <w:r>
        <w:rPr>
          <w:rFonts w:ascii="仿宋_GB2312" w:hAnsi="宋体" w:hint="eastAsia"/>
          <w:szCs w:val="32"/>
        </w:rPr>
        <w:t>2.单位车辆编制5辆，实有车辆5辆。5辆车全部为其他用车（用于广播电视发射台站运行维护）。用车（用于广播电视发射台站运行维护）。</w:t>
      </w:r>
    </w:p>
    <w:p w:rsidR="009D5F87" w:rsidRDefault="009D5F87" w:rsidP="009D5F87">
      <w:pPr>
        <w:tabs>
          <w:tab w:val="center" w:pos="4475"/>
        </w:tabs>
        <w:spacing w:line="560" w:lineRule="exact"/>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9D5F87" w:rsidRDefault="009D5F87" w:rsidP="009D5F87">
      <w:pPr>
        <w:tabs>
          <w:tab w:val="center" w:pos="4475"/>
        </w:tabs>
        <w:autoSpaceDN w:val="0"/>
        <w:spacing w:line="560" w:lineRule="exact"/>
        <w:ind w:firstLine="645"/>
        <w:rPr>
          <w:rFonts w:ascii="仿宋_GB2312" w:hAnsi="宋体" w:hint="eastAsia"/>
          <w:szCs w:val="32"/>
        </w:rPr>
      </w:pPr>
      <w:r>
        <w:rPr>
          <w:rFonts w:ascii="仿宋_GB2312" w:cs="仿宋_GB2312" w:hint="eastAsia"/>
          <w:szCs w:val="32"/>
          <w:lang w:bidi="ar"/>
        </w:rPr>
        <w:t>（一）我单位2025年所有项目支出全面实施绩效目标管理，涉及自治区本级项目10个，预算资金686.51万元；对下转移支付项目0个，预算资金0万元。绩效目标情况详见报表（敏感涉密项目除外）。</w:t>
      </w:r>
    </w:p>
    <w:p w:rsidR="009D5F87" w:rsidRDefault="009D5F87" w:rsidP="009D5F87">
      <w:pPr>
        <w:tabs>
          <w:tab w:val="center" w:pos="4475"/>
        </w:tabs>
        <w:spacing w:line="560" w:lineRule="exact"/>
        <w:ind w:firstLineChars="200" w:firstLine="640"/>
        <w:rPr>
          <w:rFonts w:ascii="黑体" w:eastAsia="黑体"/>
          <w:szCs w:val="32"/>
        </w:rPr>
      </w:pPr>
      <w:r>
        <w:rPr>
          <w:rFonts w:ascii="仿宋_GB2312" w:hint="eastAsia"/>
          <w:szCs w:val="32"/>
        </w:rPr>
        <w:t>（二）重点项目预算绩效目标说明。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2951"/>
        <w:gridCol w:w="2943"/>
      </w:tblGrid>
      <w:tr w:rsidR="009D5F87" w:rsidRPr="00045CC7" w:rsidTr="00932EB8">
        <w:tc>
          <w:tcPr>
            <w:tcW w:w="3019" w:type="dxa"/>
          </w:tcPr>
          <w:p w:rsidR="009D5F87" w:rsidRPr="00E518F8" w:rsidRDefault="009D5F87" w:rsidP="00932EB8">
            <w:pPr>
              <w:tabs>
                <w:tab w:val="center" w:pos="4475"/>
              </w:tabs>
              <w:spacing w:line="560" w:lineRule="exact"/>
              <w:jc w:val="center"/>
              <w:rPr>
                <w:rFonts w:ascii="仿宋_GB2312" w:hAnsi="仿宋_GB2312" w:cs="仿宋_GB2312" w:hint="eastAsia"/>
                <w:b/>
                <w:bCs/>
                <w:sz w:val="24"/>
              </w:rPr>
            </w:pPr>
            <w:r w:rsidRPr="00E518F8">
              <w:rPr>
                <w:rFonts w:ascii="仿宋_GB2312" w:hAnsi="仿宋_GB2312" w:cs="仿宋_GB2312" w:hint="eastAsia"/>
                <w:b/>
                <w:bCs/>
                <w:sz w:val="24"/>
              </w:rPr>
              <w:t>项目名称</w:t>
            </w:r>
          </w:p>
        </w:tc>
        <w:tc>
          <w:tcPr>
            <w:tcW w:w="3022" w:type="dxa"/>
          </w:tcPr>
          <w:p w:rsidR="009D5F87" w:rsidRPr="00E518F8" w:rsidRDefault="009D5F87" w:rsidP="00932EB8">
            <w:pPr>
              <w:tabs>
                <w:tab w:val="center" w:pos="4475"/>
              </w:tabs>
              <w:spacing w:line="560" w:lineRule="exact"/>
              <w:jc w:val="center"/>
              <w:rPr>
                <w:rFonts w:ascii="仿宋_GB2312" w:hAnsi="仿宋_GB2312" w:cs="仿宋_GB2312" w:hint="eastAsia"/>
                <w:b/>
                <w:bCs/>
                <w:sz w:val="24"/>
              </w:rPr>
            </w:pPr>
            <w:r w:rsidRPr="00E518F8">
              <w:rPr>
                <w:rFonts w:ascii="仿宋_GB2312" w:hAnsi="仿宋_GB2312" w:cs="仿宋_GB2312" w:hint="eastAsia"/>
                <w:b/>
                <w:bCs/>
                <w:sz w:val="24"/>
              </w:rPr>
              <w:t>预算数（单位：万元）</w:t>
            </w:r>
          </w:p>
        </w:tc>
        <w:tc>
          <w:tcPr>
            <w:tcW w:w="3020" w:type="dxa"/>
          </w:tcPr>
          <w:p w:rsidR="009D5F87" w:rsidRPr="00E518F8" w:rsidRDefault="009D5F87" w:rsidP="00932EB8">
            <w:pPr>
              <w:tabs>
                <w:tab w:val="center" w:pos="4475"/>
              </w:tabs>
              <w:spacing w:line="560" w:lineRule="exact"/>
              <w:jc w:val="center"/>
              <w:rPr>
                <w:rFonts w:ascii="仿宋_GB2312" w:hAnsi="仿宋_GB2312" w:cs="仿宋_GB2312" w:hint="eastAsia"/>
                <w:b/>
                <w:bCs/>
                <w:sz w:val="24"/>
              </w:rPr>
            </w:pPr>
            <w:r w:rsidRPr="00E518F8">
              <w:rPr>
                <w:rFonts w:ascii="仿宋_GB2312" w:hAnsi="仿宋_GB2312" w:cs="仿宋_GB2312" w:hint="eastAsia"/>
                <w:b/>
                <w:bCs/>
                <w:sz w:val="24"/>
              </w:rPr>
              <w:t>绩效目标</w:t>
            </w:r>
          </w:p>
        </w:tc>
      </w:tr>
      <w:tr w:rsidR="009D5F87" w:rsidRPr="00045CC7" w:rsidTr="00932EB8">
        <w:tc>
          <w:tcPr>
            <w:tcW w:w="3019" w:type="dxa"/>
          </w:tcPr>
          <w:p w:rsidR="009D5F87" w:rsidRPr="00E518F8" w:rsidRDefault="009D5F87" w:rsidP="00932EB8">
            <w:pPr>
              <w:tabs>
                <w:tab w:val="center" w:pos="4475"/>
              </w:tabs>
              <w:spacing w:line="560" w:lineRule="exact"/>
              <w:jc w:val="center"/>
              <w:rPr>
                <w:rFonts w:ascii="仿宋_GB2312" w:hAnsi="仿宋_GB2312" w:cs="仿宋_GB2312" w:hint="eastAsia"/>
                <w:sz w:val="24"/>
              </w:rPr>
            </w:pPr>
            <w:r w:rsidRPr="00E518F8">
              <w:rPr>
                <w:rFonts w:ascii="仿宋_GB2312" w:hAnsi="仿宋_GB2312" w:cs="仿宋_GB2312" w:hint="eastAsia"/>
                <w:sz w:val="24"/>
              </w:rPr>
              <w:t>广西本地节目地面数字电视覆盖网台站运行维护费</w:t>
            </w:r>
          </w:p>
        </w:tc>
        <w:tc>
          <w:tcPr>
            <w:tcW w:w="3022" w:type="dxa"/>
          </w:tcPr>
          <w:p w:rsidR="009D5F87" w:rsidRPr="00E518F8" w:rsidRDefault="009D5F87" w:rsidP="00932EB8">
            <w:pPr>
              <w:tabs>
                <w:tab w:val="center" w:pos="4475"/>
              </w:tabs>
              <w:spacing w:line="560" w:lineRule="exact"/>
              <w:jc w:val="center"/>
              <w:rPr>
                <w:rFonts w:ascii="仿宋_GB2312" w:hAnsi="仿宋_GB2312" w:cs="仿宋_GB2312"/>
                <w:sz w:val="24"/>
              </w:rPr>
            </w:pPr>
            <w:r w:rsidRPr="00E518F8">
              <w:rPr>
                <w:rFonts w:ascii="仿宋_GB2312" w:hAnsi="仿宋_GB2312" w:cs="仿宋_GB2312" w:hint="eastAsia"/>
                <w:sz w:val="24"/>
              </w:rPr>
              <w:t>48.35</w:t>
            </w:r>
          </w:p>
        </w:tc>
        <w:tc>
          <w:tcPr>
            <w:tcW w:w="3020" w:type="dxa"/>
          </w:tcPr>
          <w:p w:rsidR="009D5F87" w:rsidRPr="00E518F8" w:rsidRDefault="009D5F87" w:rsidP="00932EB8">
            <w:pPr>
              <w:tabs>
                <w:tab w:val="center" w:pos="4475"/>
              </w:tabs>
              <w:spacing w:line="560" w:lineRule="exact"/>
              <w:rPr>
                <w:rFonts w:ascii="仿宋_GB2312" w:hAnsi="仿宋_GB2312" w:cs="仿宋_GB2312" w:hint="eastAsia"/>
                <w:sz w:val="24"/>
              </w:rPr>
            </w:pPr>
            <w:r w:rsidRPr="00E518F8">
              <w:rPr>
                <w:rFonts w:ascii="仿宋_GB2312" w:hAnsi="仿宋_GB2312" w:cs="仿宋_GB2312" w:hint="eastAsia"/>
                <w:sz w:val="24"/>
              </w:rPr>
              <w:t xml:space="preserve"> 通过完成防城港市42座纳入广西本地节目地面数字电视覆盖网的台站日常运行维护工作，达到保障台站正常运行的目标，实现广西本地数字电视节目正常播出的效果。</w:t>
            </w:r>
          </w:p>
        </w:tc>
      </w:tr>
      <w:tr w:rsidR="009D5F87" w:rsidRPr="00045CC7" w:rsidTr="00932EB8">
        <w:tc>
          <w:tcPr>
            <w:tcW w:w="3019" w:type="dxa"/>
          </w:tcPr>
          <w:p w:rsidR="009D5F87" w:rsidRPr="00E518F8" w:rsidRDefault="009D5F87" w:rsidP="00932EB8">
            <w:pPr>
              <w:tabs>
                <w:tab w:val="center" w:pos="4475"/>
              </w:tabs>
              <w:spacing w:line="560" w:lineRule="exact"/>
              <w:jc w:val="center"/>
              <w:rPr>
                <w:rFonts w:ascii="仿宋_GB2312" w:hAnsi="仿宋_GB2312" w:cs="仿宋_GB2312" w:hint="eastAsia"/>
                <w:sz w:val="24"/>
              </w:rPr>
            </w:pPr>
            <w:r w:rsidRPr="00E518F8">
              <w:rPr>
                <w:rFonts w:ascii="仿宋_GB2312" w:hAnsi="仿宋_GB2312" w:cs="仿宋_GB2312" w:hint="eastAsia"/>
                <w:sz w:val="24"/>
              </w:rPr>
              <w:t>中央广播电视节目无线覆</w:t>
            </w:r>
            <w:r w:rsidRPr="00E518F8">
              <w:rPr>
                <w:rFonts w:ascii="仿宋_GB2312" w:hAnsi="仿宋_GB2312" w:cs="仿宋_GB2312" w:hint="eastAsia"/>
                <w:sz w:val="24"/>
              </w:rPr>
              <w:lastRenderedPageBreak/>
              <w:t>盖（数字）运行维护费</w:t>
            </w:r>
          </w:p>
        </w:tc>
        <w:tc>
          <w:tcPr>
            <w:tcW w:w="3022" w:type="dxa"/>
          </w:tcPr>
          <w:p w:rsidR="009D5F87" w:rsidRPr="00E518F8" w:rsidRDefault="009D5F87" w:rsidP="00932EB8">
            <w:pPr>
              <w:tabs>
                <w:tab w:val="center" w:pos="4475"/>
              </w:tabs>
              <w:spacing w:line="560" w:lineRule="exact"/>
              <w:jc w:val="center"/>
              <w:rPr>
                <w:rFonts w:ascii="仿宋_GB2312" w:hAnsi="仿宋_GB2312" w:cs="仿宋_GB2312"/>
                <w:sz w:val="24"/>
              </w:rPr>
            </w:pPr>
            <w:r w:rsidRPr="00E518F8">
              <w:rPr>
                <w:rFonts w:ascii="仿宋_GB2312" w:hAnsi="仿宋_GB2312" w:cs="仿宋_GB2312" w:hint="eastAsia"/>
                <w:sz w:val="24"/>
              </w:rPr>
              <w:lastRenderedPageBreak/>
              <w:t>275.17</w:t>
            </w:r>
          </w:p>
        </w:tc>
        <w:tc>
          <w:tcPr>
            <w:tcW w:w="3020" w:type="dxa"/>
          </w:tcPr>
          <w:p w:rsidR="009D5F87" w:rsidRPr="00E518F8" w:rsidRDefault="009D5F87" w:rsidP="00932EB8">
            <w:pPr>
              <w:tabs>
                <w:tab w:val="center" w:pos="4475"/>
              </w:tabs>
              <w:spacing w:line="560" w:lineRule="exact"/>
              <w:rPr>
                <w:rFonts w:ascii="仿宋_GB2312" w:hAnsi="仿宋_GB2312" w:cs="仿宋_GB2312" w:hint="eastAsia"/>
                <w:sz w:val="24"/>
              </w:rPr>
            </w:pPr>
            <w:r w:rsidRPr="00E518F8">
              <w:rPr>
                <w:rFonts w:ascii="仿宋_GB2312" w:hAnsi="仿宋_GB2312" w:cs="仿宋_GB2312" w:hint="eastAsia"/>
                <w:sz w:val="24"/>
              </w:rPr>
              <w:t>通过开展防城港市纳入中</w:t>
            </w:r>
            <w:r w:rsidRPr="00E518F8">
              <w:rPr>
                <w:rFonts w:ascii="仿宋_GB2312" w:hAnsi="仿宋_GB2312" w:cs="仿宋_GB2312" w:hint="eastAsia"/>
                <w:sz w:val="24"/>
              </w:rPr>
              <w:lastRenderedPageBreak/>
              <w:t>央广播电视节目无线数字化覆盖工程的台站2025年度的安全播出的运行维护工作，达到保障这些台站稳定可靠运行的目标，实现中央12套标清地面数字电视的高质量播出。</w:t>
            </w:r>
          </w:p>
        </w:tc>
      </w:tr>
    </w:tbl>
    <w:p w:rsidR="009D5F87" w:rsidRDefault="009D5F87" w:rsidP="009D5F87">
      <w:pPr>
        <w:tabs>
          <w:tab w:val="center" w:pos="4475"/>
        </w:tabs>
        <w:spacing w:line="560" w:lineRule="exact"/>
        <w:ind w:firstLine="645"/>
        <w:jc w:val="center"/>
        <w:rPr>
          <w:rFonts w:ascii="黑体" w:eastAsia="黑体"/>
          <w:szCs w:val="32"/>
        </w:rPr>
      </w:pPr>
    </w:p>
    <w:p w:rsidR="009D5F87" w:rsidRDefault="009D5F87" w:rsidP="009D5F87">
      <w:pPr>
        <w:tabs>
          <w:tab w:val="center" w:pos="4475"/>
        </w:tabs>
        <w:spacing w:line="560" w:lineRule="exact"/>
        <w:ind w:firstLine="645"/>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第三部分：名词解释</w:t>
      </w:r>
    </w:p>
    <w:p w:rsidR="009D5F87" w:rsidRDefault="009D5F87" w:rsidP="009D5F87">
      <w:pPr>
        <w:tabs>
          <w:tab w:val="center" w:pos="4475"/>
        </w:tabs>
        <w:spacing w:line="560" w:lineRule="exact"/>
        <w:ind w:firstLine="645"/>
        <w:jc w:val="center"/>
        <w:rPr>
          <w:rFonts w:ascii="黑体" w:eastAsia="黑体" w:hint="eastAsia"/>
          <w:szCs w:val="32"/>
        </w:rPr>
      </w:pPr>
    </w:p>
    <w:p w:rsidR="009D5F87" w:rsidRPr="003957E3" w:rsidRDefault="009D5F87" w:rsidP="009D5F87">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财政拨款收入：指自治区财政部门当年拨付的资金。</w:t>
      </w:r>
    </w:p>
    <w:p w:rsidR="009D5F87" w:rsidRPr="00AF510F" w:rsidRDefault="009D5F87" w:rsidP="009D5F87">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9D5F87" w:rsidRPr="00AF510F" w:rsidRDefault="009D5F87" w:rsidP="009D5F87">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9D5F87" w:rsidRPr="00AF510F" w:rsidRDefault="009D5F87" w:rsidP="009D5F87">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9D5F87" w:rsidRPr="00AF510F" w:rsidRDefault="009D5F87" w:rsidP="009D5F87">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D5F87" w:rsidRDefault="009D5F87" w:rsidP="009D5F87">
      <w:pPr>
        <w:tabs>
          <w:tab w:val="center" w:pos="4475"/>
        </w:tabs>
        <w:spacing w:line="560" w:lineRule="exact"/>
        <w:ind w:firstLine="645"/>
        <w:rPr>
          <w:rFonts w:ascii="仿宋_GB2312" w:hAnsi="宋体" w:hint="eastAsia"/>
          <w:szCs w:val="32"/>
          <w:highlight w:val="yellow"/>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w:t>
      </w:r>
      <w:r w:rsidRPr="00AF510F">
        <w:rPr>
          <w:rFonts w:ascii="仿宋_GB2312" w:hAnsi="宋体" w:hint="eastAsia"/>
          <w:szCs w:val="32"/>
        </w:rPr>
        <w:lastRenderedPageBreak/>
        <w:t>车运行维护费以及其他费用。</w:t>
      </w:r>
    </w:p>
    <w:p w:rsidR="009D5F87" w:rsidRPr="00E518F8" w:rsidRDefault="009D5F87" w:rsidP="009D5F87">
      <w:pPr>
        <w:tabs>
          <w:tab w:val="center" w:pos="4475"/>
        </w:tabs>
        <w:snapToGrid w:val="0"/>
        <w:spacing w:line="560" w:lineRule="exact"/>
        <w:rPr>
          <w:rFonts w:ascii="仿宋_GB2312" w:hint="eastAsia"/>
        </w:rPr>
      </w:pPr>
    </w:p>
    <w:p w:rsidR="009D5F87" w:rsidRDefault="009D5F87" w:rsidP="009D5F87">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第四部分：广西广播电视技术中心防城港分中心</w:t>
      </w:r>
      <w:r>
        <w:rPr>
          <w:rFonts w:ascii="黑体" w:eastAsia="黑体" w:hAnsi="宋体" w:hint="eastAsia"/>
          <w:szCs w:val="32"/>
        </w:rPr>
        <w:t>2025年</w:t>
      </w:r>
      <w:r>
        <w:rPr>
          <w:rFonts w:ascii="黑体" w:eastAsia="黑体" w:hint="eastAsia"/>
          <w:szCs w:val="32"/>
        </w:rPr>
        <w:t>预算公开报表</w:t>
      </w:r>
    </w:p>
    <w:p w:rsidR="009D5F87" w:rsidRDefault="009D5F87" w:rsidP="009D5F87">
      <w:pPr>
        <w:tabs>
          <w:tab w:val="center" w:pos="4475"/>
        </w:tabs>
        <w:spacing w:line="560" w:lineRule="exact"/>
        <w:jc w:val="center"/>
        <w:rPr>
          <w:rFonts w:ascii="黑体" w:eastAsia="黑体" w:hint="eastAsia"/>
          <w:szCs w:val="32"/>
        </w:rPr>
      </w:pP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一、单位收支总体情况表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二、单位收入总体情况表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三、单位支出总体情况表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四、财政拨款收支总体情况表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五、一般公共预算支出情况表</w:t>
      </w:r>
    </w:p>
    <w:p w:rsidR="009D5F87" w:rsidRDefault="009D5F87" w:rsidP="009D5F87">
      <w:pPr>
        <w:adjustRightInd w:val="0"/>
        <w:snapToGrid w:val="0"/>
        <w:spacing w:line="574" w:lineRule="exact"/>
        <w:ind w:rightChars="-104" w:right="-333" w:firstLine="640"/>
        <w:rPr>
          <w:rFonts w:ascii="仿宋_GB2312" w:hAnsi="宋体"/>
          <w:szCs w:val="32"/>
        </w:rPr>
      </w:pPr>
      <w:r>
        <w:rPr>
          <w:rFonts w:ascii="仿宋_GB2312" w:hAnsi="宋体" w:hint="eastAsia"/>
          <w:szCs w:val="32"/>
        </w:rPr>
        <w:t>六、一般公共预算基本支出情况表</w:t>
      </w:r>
    </w:p>
    <w:p w:rsidR="009D5F87" w:rsidRDefault="009D5F87" w:rsidP="009D5F87">
      <w:pPr>
        <w:adjustRightInd w:val="0"/>
        <w:snapToGrid w:val="0"/>
        <w:spacing w:line="574" w:lineRule="exact"/>
        <w:ind w:rightChars="-104" w:right="-333" w:firstLine="640"/>
        <w:rPr>
          <w:rFonts w:ascii="仿宋_GB2312" w:hAnsi="宋体" w:hint="eastAsia"/>
          <w:szCs w:val="32"/>
        </w:rPr>
      </w:pPr>
      <w:r>
        <w:rPr>
          <w:rFonts w:ascii="仿宋_GB2312" w:hAnsi="宋体" w:hint="eastAsia"/>
          <w:szCs w:val="32"/>
        </w:rPr>
        <w:t>七、财政拨款“三公”经费、会议费和培训费支出情况表</w:t>
      </w:r>
    </w:p>
    <w:p w:rsidR="009D5F87" w:rsidRDefault="009D5F87" w:rsidP="009D5F87">
      <w:pPr>
        <w:adjustRightInd w:val="0"/>
        <w:snapToGrid w:val="0"/>
        <w:spacing w:line="574" w:lineRule="exact"/>
        <w:ind w:rightChars="-104" w:right="-333" w:firstLine="640"/>
        <w:rPr>
          <w:rFonts w:ascii="仿宋_GB2312" w:hAnsi="宋体" w:hint="eastAsia"/>
          <w:szCs w:val="32"/>
        </w:rPr>
      </w:pPr>
      <w:r>
        <w:rPr>
          <w:rFonts w:ascii="仿宋_GB2312" w:hAnsi="宋体" w:hint="eastAsia"/>
          <w:szCs w:val="32"/>
        </w:rPr>
        <w:t>八、政府性基金预算支出情况表</w:t>
      </w:r>
    </w:p>
    <w:p w:rsidR="009D5F87" w:rsidRDefault="009D5F87" w:rsidP="009D5F87">
      <w:pPr>
        <w:adjustRightInd w:val="0"/>
        <w:snapToGrid w:val="0"/>
        <w:spacing w:line="574" w:lineRule="exact"/>
        <w:ind w:rightChars="-104" w:right="-333" w:firstLine="640"/>
        <w:rPr>
          <w:rFonts w:ascii="仿宋_GB2312" w:hAnsi="宋体" w:hint="eastAsia"/>
          <w:szCs w:val="32"/>
        </w:rPr>
      </w:pPr>
      <w:r>
        <w:rPr>
          <w:rFonts w:ascii="仿宋_GB2312" w:hAnsi="宋体" w:hint="eastAsia"/>
          <w:szCs w:val="32"/>
        </w:rPr>
        <w:t>九、国有资本经营预算支出情况表</w:t>
      </w:r>
    </w:p>
    <w:p w:rsidR="009D5F87" w:rsidRDefault="009D5F87" w:rsidP="009D5F87">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十、自治区本级项目绩效目标公开表</w:t>
      </w:r>
    </w:p>
    <w:p w:rsidR="009D5F87" w:rsidRDefault="009D5F87" w:rsidP="009D5F87">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9D5F87" w:rsidRDefault="009D5F87" w:rsidP="009D5F87">
      <w:pPr>
        <w:adjustRightInd w:val="0"/>
        <w:snapToGrid w:val="0"/>
        <w:spacing w:line="574" w:lineRule="exact"/>
        <w:ind w:rightChars="-104" w:right="-333" w:firstLine="640"/>
      </w:pPr>
      <w:r>
        <w:rPr>
          <w:rFonts w:ascii="仿宋_GB2312" w:hAnsi="宋体" w:hint="eastAsia"/>
          <w:szCs w:val="32"/>
        </w:rPr>
        <w:t>详见广西广播电视技术中心防城港分中心2025年预算公开报表。</w:t>
      </w:r>
    </w:p>
    <w:p w:rsidR="009D5F87" w:rsidRDefault="009D5F87" w:rsidP="009D5F87">
      <w:pPr>
        <w:tabs>
          <w:tab w:val="center" w:pos="4475"/>
        </w:tabs>
        <w:spacing w:line="560" w:lineRule="exact"/>
        <w:ind w:firstLine="645"/>
        <w:rPr>
          <w:rFonts w:ascii="仿宋_GB2312" w:hAnsi="宋体" w:hint="eastAsia"/>
          <w:szCs w:val="32"/>
        </w:rPr>
      </w:pPr>
    </w:p>
    <w:p w:rsidR="00737E26" w:rsidRPr="009D5F87" w:rsidRDefault="00737E26">
      <w:bookmarkStart w:id="0" w:name="_GoBack"/>
      <w:bookmarkEnd w:id="0"/>
    </w:p>
    <w:sectPr w:rsidR="00737E26" w:rsidRPr="009D5F87" w:rsidSect="001D0302">
      <w:footerReference w:type="even" r:id="rId5"/>
      <w:footerReference w:type="default" r:id="rId6"/>
      <w:pgSz w:w="11906" w:h="16838"/>
      <w:pgMar w:top="2098" w:right="1474" w:bottom="1984" w:left="1587" w:header="851" w:footer="992" w:gutter="0"/>
      <w:pgNumType w:start="1"/>
      <w:cols w:space="720"/>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C7" w:rsidRDefault="009D5F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5CC7" w:rsidRDefault="009D5F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C7" w:rsidRDefault="009D5F8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0235" cy="2635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CC7" w:rsidRDefault="009D5F87">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noProof/>
                              <w:sz w:val="32"/>
                              <w:szCs w:val="32"/>
                            </w:rPr>
                            <w:t>13</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5pt;margin-top:0;width:48.05pt;height:20.7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" filled="f" stroked="f">
              <v:textbox style="mso-fit-shape-to-text:t" inset="0,0,0,0">
                <w:txbxContent>
                  <w:p w:rsidR="00045CC7" w:rsidRDefault="009D5F87">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noProof/>
                        <w:sz w:val="32"/>
                        <w:szCs w:val="32"/>
                      </w:rPr>
                      <w:t>13</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30FCE"/>
    <w:multiLevelType w:val="singleLevel"/>
    <w:tmpl w:val="5D130FC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87"/>
    <w:rsid w:val="00737E26"/>
    <w:rsid w:val="009D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4491DA-3EA8-44F2-AF34-B64D53B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F8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D5F87"/>
    <w:pPr>
      <w:tabs>
        <w:tab w:val="center" w:pos="4153"/>
        <w:tab w:val="right" w:pos="8306"/>
      </w:tabs>
      <w:snapToGrid w:val="0"/>
      <w:jc w:val="left"/>
    </w:pPr>
    <w:rPr>
      <w:rFonts w:eastAsia="宋体"/>
      <w:sz w:val="18"/>
      <w:szCs w:val="18"/>
    </w:rPr>
  </w:style>
  <w:style w:type="character" w:customStyle="1" w:styleId="a4">
    <w:name w:val="页脚 字符"/>
    <w:basedOn w:val="a0"/>
    <w:link w:val="a3"/>
    <w:rsid w:val="009D5F87"/>
    <w:rPr>
      <w:rFonts w:ascii="Times New Roman" w:eastAsia="宋体" w:hAnsi="Times New Roman" w:cs="Times New Roman"/>
      <w:sz w:val="18"/>
      <w:szCs w:val="18"/>
    </w:rPr>
  </w:style>
  <w:style w:type="character" w:styleId="a5">
    <w:name w:val="page number"/>
    <w:basedOn w:val="a0"/>
    <w:rsid w:val="009D5F8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624</Words>
  <Characters>3557</Characters>
  <Application>Microsoft Office Word</Application>
  <DocSecurity>0</DocSecurity>
  <Lines>29</Lines>
  <Paragraphs>8</Paragraphs>
  <ScaleCrop>false</ScaleCrop>
  <Company>admin</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2025-02-19T10:42:00Z</dcterms:created>
  <dcterms:modified xsi:type="dcterms:W3CDTF">2025-02-19T10:42:00Z</dcterms:modified>
</cp:coreProperties>
</file>