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90" w:rsidRDefault="00AC0290" w:rsidP="00AC0290">
      <w:pPr>
        <w:adjustRightInd w:val="0"/>
        <w:snapToGrid w:val="0"/>
        <w:spacing w:line="560" w:lineRule="exact"/>
        <w:ind w:rightChars="-104" w:right="-333"/>
        <w:rPr>
          <w:rFonts w:ascii="方正小标宋简体" w:eastAsia="方正小标宋简体" w:hint="eastAsia"/>
          <w:sz w:val="44"/>
          <w:szCs w:val="44"/>
        </w:rPr>
      </w:pPr>
    </w:p>
    <w:p w:rsidR="00AC0290" w:rsidRDefault="00AC0290" w:rsidP="00AC0290">
      <w:pPr>
        <w:adjustRightInd w:val="0"/>
        <w:snapToGrid w:val="0"/>
        <w:spacing w:line="56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广西广播电视技术中心贺州分中心</w:t>
      </w:r>
    </w:p>
    <w:p w:rsidR="00AC0290" w:rsidRDefault="00AC0290" w:rsidP="00AC0290">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2025年单位预算公开说明</w:t>
      </w:r>
    </w:p>
    <w:p w:rsidR="00AC0290" w:rsidRDefault="00AC0290" w:rsidP="00AC0290">
      <w:pPr>
        <w:adjustRightInd w:val="0"/>
        <w:snapToGrid w:val="0"/>
        <w:spacing w:line="560" w:lineRule="exact"/>
        <w:ind w:rightChars="-104" w:right="-333"/>
        <w:jc w:val="center"/>
        <w:rPr>
          <w:rFonts w:ascii="黑体" w:eastAsia="黑体" w:hAnsi="宋体" w:hint="eastAsia"/>
          <w:bCs/>
          <w:szCs w:val="32"/>
        </w:rPr>
      </w:pPr>
    </w:p>
    <w:p w:rsidR="00AC0290" w:rsidRDefault="00AC0290" w:rsidP="00AC0290">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AC0290" w:rsidRDefault="00AC0290" w:rsidP="00AC0290">
      <w:pPr>
        <w:adjustRightInd w:val="0"/>
        <w:snapToGrid w:val="0"/>
        <w:spacing w:line="600" w:lineRule="exact"/>
        <w:ind w:rightChars="-104" w:right="-333" w:firstLineChars="200" w:firstLine="640"/>
        <w:rPr>
          <w:rFonts w:ascii="仿宋_GB2312" w:hAnsi="宋体" w:hint="eastAsia"/>
          <w:szCs w:val="32"/>
        </w:rPr>
      </w:pPr>
      <w:r>
        <w:rPr>
          <w:rFonts w:ascii="仿宋_GB2312" w:hAnsi="宋体" w:hint="eastAsia"/>
          <w:bCs/>
          <w:szCs w:val="32"/>
        </w:rPr>
        <w:t>一</w:t>
      </w:r>
      <w:r>
        <w:rPr>
          <w:rFonts w:ascii="仿宋_GB2312" w:hAnsi="宋体" w:hint="eastAsia"/>
          <w:szCs w:val="32"/>
        </w:rPr>
        <w:t>、单位主要职能</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二、机构设置情况</w:t>
      </w: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广西广播电视技术中心贺州分中心2025年</w:t>
      </w:r>
      <w:r>
        <w:rPr>
          <w:rFonts w:ascii="黑体" w:eastAsia="黑体" w:hint="eastAsia"/>
          <w:szCs w:val="32"/>
        </w:rPr>
        <w:t>单位预算情况说明</w:t>
      </w:r>
    </w:p>
    <w:p w:rsidR="00AC0290" w:rsidRDefault="00AC0290" w:rsidP="00AC0290">
      <w:pPr>
        <w:tabs>
          <w:tab w:val="center" w:pos="4475"/>
        </w:tabs>
        <w:spacing w:line="600" w:lineRule="exact"/>
        <w:ind w:firstLineChars="200" w:firstLine="640"/>
        <w:rPr>
          <w:rFonts w:ascii="仿宋_GB2312" w:hAnsi="宋体" w:hint="eastAsia"/>
          <w:szCs w:val="32"/>
        </w:rPr>
      </w:pPr>
      <w:r>
        <w:rPr>
          <w:rFonts w:ascii="仿宋_GB2312" w:hAnsi="宋体" w:hint="eastAsia"/>
          <w:szCs w:val="32"/>
        </w:rPr>
        <w:t>一、单位预算收支增减变化情况说明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二、单位预算收入总体情况说明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三、单位预算支出总体情况说明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四、政府性基金预算支出情况说明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五、国有资本经营预算支出情况说明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六、一般公共预算“三公”经费支出情况说明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七、事业单位相关运行经费安排情况说明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八、政府采购预算安排情况说明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九、国有资产占用情况说明</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lastRenderedPageBreak/>
        <w:t>十、预算绩效目标情况说明</w:t>
      </w:r>
    </w:p>
    <w:p w:rsidR="00AC0290" w:rsidRDefault="00AC0290" w:rsidP="00AC0290">
      <w:pPr>
        <w:spacing w:line="600" w:lineRule="exact"/>
        <w:ind w:firstLineChars="200" w:firstLine="640"/>
        <w:rPr>
          <w:rFonts w:ascii="仿宋_GB2312" w:hAnsi="宋体" w:hint="eastAsia"/>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第三部分：名词解释</w:t>
      </w: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广西广播电视技术中心贺州分中心2025年</w:t>
      </w:r>
      <w:r>
        <w:rPr>
          <w:rFonts w:ascii="黑体" w:eastAsia="黑体" w:hint="eastAsia"/>
          <w:szCs w:val="32"/>
        </w:rPr>
        <w:t>单位预算公开报表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一、单位收支总体情况表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二、单位收入总体情况表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三、单位支出总体情况表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四、财政拨款收支总体情况表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五、一般公共预算支出情况表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六、一般公共预算基本支出情况表</w:t>
      </w:r>
    </w:p>
    <w:p w:rsidR="00AC0290" w:rsidRDefault="00AC0290" w:rsidP="00AC0290">
      <w:pPr>
        <w:spacing w:line="600" w:lineRule="exact"/>
        <w:ind w:firstLineChars="200" w:firstLine="640"/>
        <w:rPr>
          <w:rFonts w:ascii="仿宋_GB2312" w:hAnsi="宋体"/>
          <w:szCs w:val="32"/>
        </w:rPr>
      </w:pPr>
      <w:r>
        <w:rPr>
          <w:rFonts w:ascii="仿宋_GB2312" w:hAnsi="宋体" w:hint="eastAsia"/>
          <w:szCs w:val="32"/>
        </w:rPr>
        <w:t>七、财政拨款“三公”经费、会议费和培训费支出情况表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八、政府性基金预算支出情况表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九、国有资本经营预算支出情况表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十、自治区本级项目绩效目标公开表</w:t>
      </w:r>
    </w:p>
    <w:p w:rsidR="00AC0290" w:rsidRDefault="00AC0290" w:rsidP="00AC0290">
      <w:pPr>
        <w:spacing w:line="600" w:lineRule="exact"/>
        <w:ind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bCs/>
          <w:szCs w:val="32"/>
        </w:rPr>
      </w:pPr>
    </w:p>
    <w:p w:rsidR="00AC0290" w:rsidRDefault="00AC0290" w:rsidP="00AC0290">
      <w:pPr>
        <w:adjustRightInd w:val="0"/>
        <w:snapToGrid w:val="0"/>
        <w:spacing w:line="560" w:lineRule="exact"/>
        <w:ind w:rightChars="-104" w:right="-333"/>
        <w:rPr>
          <w:rFonts w:ascii="黑体" w:eastAsia="黑体" w:hAnsi="宋体" w:hint="eastAsia"/>
          <w:bCs/>
          <w:szCs w:val="32"/>
        </w:rPr>
      </w:pPr>
    </w:p>
    <w:p w:rsidR="00AC0290" w:rsidRDefault="00AC0290" w:rsidP="00AC0290">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lastRenderedPageBreak/>
        <w:t>第一部分：单位概况</w:t>
      </w:r>
    </w:p>
    <w:p w:rsidR="00AC0290" w:rsidRDefault="00AC0290" w:rsidP="00AC0290">
      <w:pPr>
        <w:adjustRightInd w:val="0"/>
        <w:snapToGrid w:val="0"/>
        <w:spacing w:line="560" w:lineRule="exact"/>
        <w:ind w:rightChars="-104" w:right="-333"/>
        <w:jc w:val="center"/>
        <w:rPr>
          <w:rFonts w:ascii="黑体" w:eastAsia="黑体" w:hAnsi="宋体" w:hint="eastAsia"/>
          <w:bCs/>
          <w:szCs w:val="32"/>
        </w:rPr>
      </w:pPr>
    </w:p>
    <w:p w:rsidR="00AC0290" w:rsidRDefault="00AC0290" w:rsidP="00AC0290">
      <w:pPr>
        <w:adjustRightInd w:val="0"/>
        <w:snapToGrid w:val="0"/>
        <w:spacing w:line="56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AC0290" w:rsidRDefault="00AC0290" w:rsidP="00AC0290">
      <w:pPr>
        <w:adjustRightInd w:val="0"/>
        <w:snapToGrid w:val="0"/>
        <w:spacing w:line="560" w:lineRule="exact"/>
        <w:ind w:rightChars="-104" w:right="-333" w:firstLineChars="200" w:firstLine="640"/>
        <w:rPr>
          <w:rFonts w:ascii="仿宋_GB2312" w:hAnsi="宋体" w:hint="eastAsia"/>
          <w:szCs w:val="32"/>
        </w:rPr>
      </w:pPr>
      <w:r>
        <w:rPr>
          <w:rFonts w:ascii="仿宋_GB2312" w:hAnsi="宋体" w:hint="eastAsia"/>
          <w:szCs w:val="32"/>
        </w:rPr>
        <w:t>（一）负责广播电视信号的当地范围传输、转播、发射、承担所辖广播电视无线发射台站设备维护管理。</w:t>
      </w:r>
    </w:p>
    <w:p w:rsidR="00AC0290" w:rsidRDefault="00AC0290" w:rsidP="00AC0290">
      <w:pPr>
        <w:adjustRightInd w:val="0"/>
        <w:snapToGrid w:val="0"/>
        <w:spacing w:line="560" w:lineRule="exact"/>
        <w:ind w:rightChars="-104" w:right="-333" w:firstLineChars="200" w:firstLine="640"/>
        <w:rPr>
          <w:rFonts w:ascii="仿宋_GB2312" w:hAnsi="宋体" w:hint="eastAsia"/>
          <w:szCs w:val="32"/>
        </w:rPr>
      </w:pPr>
      <w:r>
        <w:rPr>
          <w:rFonts w:ascii="仿宋_GB2312" w:hAnsi="宋体" w:hint="eastAsia"/>
          <w:szCs w:val="32"/>
        </w:rPr>
        <w:t>（二）承担所辖区域实验广播、应急广播业务开展以及新闻出版广播影视新媒体新业务（无线）的集成分发。</w:t>
      </w:r>
    </w:p>
    <w:p w:rsidR="00AC0290" w:rsidRDefault="00AC0290" w:rsidP="00AC0290">
      <w:pPr>
        <w:spacing w:line="56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广西广播电视技术中心贺州分中心为三级预算单位，隶属于广西壮族自治区广播电视局，为副处级，属公益一类事业单位。</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（一）广西广播电视技术中心贺州分中心</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广西广播电视技术中心贺州分中心内设机构有办公室、251台维护部和贺州维护部共3个部门。</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（二）人员构成情况</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1.在职人员构成</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广西广播电视技术中心贺州分中心为全额拨款预算管理事业单位，纳入单位预算人员编制共29人（均为事业编制）。截至2024年7月事业编制内实有在职人员22人（均为事业编制在职人员），较上年减少1人。</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2.退休人员构成</w:t>
      </w:r>
    </w:p>
    <w:p w:rsidR="00AC0290" w:rsidRDefault="00AC0290" w:rsidP="00AC0290">
      <w:pPr>
        <w:spacing w:line="560" w:lineRule="exact"/>
        <w:ind w:firstLineChars="200" w:firstLine="640"/>
        <w:rPr>
          <w:rFonts w:ascii="仿宋_GB2312" w:hAnsi="宋体" w:hint="eastAsia"/>
          <w:szCs w:val="32"/>
        </w:rPr>
      </w:pPr>
      <w:r>
        <w:rPr>
          <w:rFonts w:ascii="仿宋_GB2312" w:hAnsi="宋体" w:hint="eastAsia"/>
          <w:szCs w:val="32"/>
        </w:rPr>
        <w:t>2025年纳入单位预算离退休人员0人。</w:t>
      </w:r>
    </w:p>
    <w:p w:rsidR="00AC0290" w:rsidRDefault="00AC0290" w:rsidP="00AC0290">
      <w:pPr>
        <w:tabs>
          <w:tab w:val="center" w:pos="4475"/>
        </w:tabs>
        <w:spacing w:line="560" w:lineRule="exact"/>
        <w:rPr>
          <w:rFonts w:ascii="黑体" w:eastAsia="黑体" w:hint="eastAsia"/>
          <w:szCs w:val="32"/>
        </w:rPr>
      </w:pPr>
    </w:p>
    <w:p w:rsidR="00AC0290" w:rsidRDefault="00AC0290" w:rsidP="00AC0290">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第二部分：</w:t>
      </w:r>
      <w:r>
        <w:rPr>
          <w:rFonts w:ascii="黑体" w:eastAsia="黑体" w:hAnsi="宋体" w:hint="eastAsia"/>
          <w:szCs w:val="32"/>
        </w:rPr>
        <w:t>广西广播电视技术中心贺州分中心2025年</w:t>
      </w:r>
      <w:r>
        <w:rPr>
          <w:rFonts w:ascii="黑体" w:eastAsia="黑体" w:hint="eastAsia"/>
          <w:szCs w:val="32"/>
        </w:rPr>
        <w:t>单位预算情况说明</w:t>
      </w:r>
    </w:p>
    <w:p w:rsidR="00AC0290" w:rsidRDefault="00AC0290" w:rsidP="00AC0290">
      <w:pPr>
        <w:tabs>
          <w:tab w:val="center" w:pos="4475"/>
        </w:tabs>
        <w:spacing w:line="560" w:lineRule="exact"/>
        <w:ind w:firstLine="645"/>
        <w:rPr>
          <w:rFonts w:ascii="仿宋_GB2312" w:hAnsi="仿宋_GB2312" w:cs="仿宋_GB2312" w:hint="eastAsia"/>
          <w:szCs w:val="32"/>
        </w:rPr>
      </w:pPr>
    </w:p>
    <w:p w:rsidR="00AC0290" w:rsidRDefault="00AC0290" w:rsidP="00AC0290">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AC0290" w:rsidRDefault="00AC0290" w:rsidP="00AC0290">
      <w:pPr>
        <w:tabs>
          <w:tab w:val="center" w:pos="4475"/>
        </w:tabs>
        <w:spacing w:line="560" w:lineRule="exact"/>
        <w:ind w:firstLine="645"/>
        <w:rPr>
          <w:rFonts w:ascii="仿宋_GB2312" w:hint="eastAsia"/>
          <w:szCs w:val="32"/>
        </w:rPr>
      </w:pPr>
      <w:r>
        <w:rPr>
          <w:rFonts w:ascii="仿宋_GB2312" w:hint="eastAsia"/>
          <w:szCs w:val="32"/>
        </w:rPr>
        <w:t>我单位2025年总收入619.46万元（不含财政拨款上年未列支结转收支数），较上年减少71.14万元，下降10.30%。</w:t>
      </w:r>
    </w:p>
    <w:p w:rsidR="00AC0290" w:rsidRDefault="00AC0290" w:rsidP="00AC0290">
      <w:pPr>
        <w:tabs>
          <w:tab w:val="center" w:pos="4475"/>
        </w:tabs>
        <w:spacing w:line="560" w:lineRule="exact"/>
        <w:ind w:firstLine="645"/>
        <w:rPr>
          <w:rFonts w:ascii="仿宋_GB2312" w:hint="eastAsia"/>
          <w:szCs w:val="32"/>
        </w:rPr>
      </w:pPr>
      <w:r>
        <w:rPr>
          <w:rFonts w:ascii="仿宋_GB2312" w:hint="eastAsia"/>
          <w:szCs w:val="32"/>
        </w:rPr>
        <w:t>总收入减少的主要原因：一是中央补助项目资金投入减少；二是在职在编职工减少，人员经费相应减少。</w:t>
      </w:r>
    </w:p>
    <w:p w:rsidR="00AC0290" w:rsidRDefault="00AC0290" w:rsidP="00AC0290">
      <w:pPr>
        <w:tabs>
          <w:tab w:val="center" w:pos="4475"/>
        </w:tabs>
        <w:spacing w:line="560" w:lineRule="exact"/>
        <w:ind w:firstLine="645"/>
        <w:rPr>
          <w:rFonts w:ascii="仿宋_GB2312" w:hint="eastAsia"/>
          <w:szCs w:val="32"/>
        </w:rPr>
      </w:pPr>
      <w:r>
        <w:rPr>
          <w:rFonts w:ascii="仿宋_GB2312" w:hint="eastAsia"/>
          <w:szCs w:val="32"/>
        </w:rPr>
        <w:t>我单位2025年总支出619.46万元（不含财政拨款上年未列支结转收支数），较上年减少71.14万元，下降10.30%。</w:t>
      </w:r>
    </w:p>
    <w:p w:rsidR="00AC0290" w:rsidRDefault="00AC0290" w:rsidP="00AC0290">
      <w:pPr>
        <w:tabs>
          <w:tab w:val="center" w:pos="4475"/>
        </w:tabs>
        <w:spacing w:line="560" w:lineRule="exact"/>
        <w:ind w:firstLine="645"/>
        <w:rPr>
          <w:rFonts w:ascii="仿宋_GB2312" w:hint="eastAsia"/>
          <w:szCs w:val="32"/>
        </w:rPr>
      </w:pPr>
      <w:r>
        <w:rPr>
          <w:rFonts w:ascii="仿宋_GB2312" w:hint="eastAsia"/>
          <w:szCs w:val="32"/>
        </w:rPr>
        <w:t>总支出减少的主要原因与总收入减少的主要原因相同。</w:t>
      </w:r>
    </w:p>
    <w:p w:rsidR="00AC0290" w:rsidRDefault="00AC0290" w:rsidP="00AC0290">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w:t>
      </w:r>
      <w:r>
        <w:rPr>
          <w:rFonts w:ascii="仿宋_GB2312" w:hint="eastAsia"/>
          <w:szCs w:val="32"/>
        </w:rPr>
        <w:t>总收入619.46万元，较上年减少71.14</w:t>
      </w:r>
      <w:r>
        <w:rPr>
          <w:rFonts w:ascii="仿宋_GB2312" w:hint="eastAsia"/>
          <w:szCs w:val="32"/>
          <w:lang w:val="en"/>
        </w:rPr>
        <w:t>万元，</w:t>
      </w:r>
      <w:r>
        <w:rPr>
          <w:rFonts w:ascii="仿宋_GB2312" w:hint="eastAsia"/>
          <w:szCs w:val="32"/>
        </w:rPr>
        <w:t>下降10.30%</w:t>
      </w:r>
      <w:r>
        <w:rPr>
          <w:rFonts w:ascii="仿宋_GB2312" w:hAnsi="宋体" w:hint="eastAsia"/>
          <w:szCs w:val="32"/>
        </w:rPr>
        <w:t>。</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（一）一般公共预算拨款增（减）原因</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我单位2025年一般公共预算拨款595.96万元，较上年减少84.49万元，下降12.42%。</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减少的主要原因：一是根据工作计划，减少了台站运行维护资金的投入；二是在职在编职工减少，人员经费相应减少。</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（二）单位资金增（减）原因</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我单位2025年单位资金20万元，均为其他收入，较上年增加17.20万元，增长614.29%。</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lastRenderedPageBreak/>
        <w:t>增长的主要原因是2025年新租赁的办公场地需进行升级改造。</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（三）上年结转结余增（减）原因</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我单位2025年上年结转结余3.50万元，较上年减少3.85万元，下降52.38%，主要为其他收入结余。</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减少的主要原因是严格执行年度单位预算，不断加强结转结余资金的清理工作。</w:t>
      </w:r>
    </w:p>
    <w:p w:rsidR="00AC0290" w:rsidRDefault="00AC0290" w:rsidP="00AC0290">
      <w:pPr>
        <w:tabs>
          <w:tab w:val="center" w:pos="4475"/>
        </w:tabs>
        <w:spacing w:line="560" w:lineRule="exact"/>
        <w:ind w:firstLine="645"/>
        <w:rPr>
          <w:rFonts w:ascii="黑体" w:eastAsia="黑体" w:hint="eastAsia"/>
          <w:color w:val="000000"/>
          <w:szCs w:val="32"/>
        </w:rPr>
      </w:pPr>
      <w:r>
        <w:rPr>
          <w:rFonts w:ascii="黑体" w:eastAsia="黑体" w:hint="eastAsia"/>
          <w:color w:val="000000"/>
          <w:szCs w:val="32"/>
        </w:rPr>
        <w:t>三、单位预算支出总体情况说明</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我单位2025年总支出619.46万元，较上年减少71.14万元，下降10.30%。减少的主要原因：一是根据工作计划，减少中央补助项目的台站运行维护支出；二是在职在编职工减少，人员经费支出相应减少。</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按支出结构分类划分，分为基本支出预算和项目支出预算。</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（一）基本支出预算</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我单位2025年基本支出374.35万元，占总支出60.43%，较上年减少42.39万元,下降10.17%。其中：</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1.工资福利支出316.48万元，占基本支出预算84.54%，较上年减少40.49万元，下降11.34%。</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2.商品和服务支出47.29万元，占基本支出预算12.63%，较上年减少0.54万元，下降1.13%。</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3.个人和家庭补助支出10.58万元，占基本支出预算2.83%，较上年减少1.36万元，下降11.39%。</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lastRenderedPageBreak/>
        <w:t>（二）项目支出预算</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我单位2025年项目支出预算245.11万元，占总支出39.57%，较上年减少28.75万元，下降10.50%。减少的主要原因是根据工作计划，减少中央补助项目的台站运行维护支出。</w:t>
      </w:r>
    </w:p>
    <w:p w:rsidR="00AC0290" w:rsidRDefault="00AC0290" w:rsidP="00AC0290">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AC0290" w:rsidRDefault="00AC0290" w:rsidP="00AC0290">
      <w:pPr>
        <w:tabs>
          <w:tab w:val="center" w:pos="4475"/>
        </w:tabs>
        <w:spacing w:line="560" w:lineRule="exact"/>
        <w:ind w:firstLine="645"/>
        <w:rPr>
          <w:rFonts w:ascii="仿宋_GB2312" w:hint="eastAsia"/>
          <w:szCs w:val="32"/>
        </w:rPr>
      </w:pPr>
      <w:r>
        <w:rPr>
          <w:rFonts w:ascii="仿宋_GB2312" w:hint="eastAsia"/>
          <w:szCs w:val="32"/>
        </w:rPr>
        <w:t>我单位2025年无政府性基金预算。</w:t>
      </w:r>
    </w:p>
    <w:p w:rsidR="00AC0290" w:rsidRDefault="00AC0290" w:rsidP="00AC0290">
      <w:pPr>
        <w:tabs>
          <w:tab w:val="center" w:pos="4475"/>
        </w:tabs>
        <w:spacing w:line="56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AC0290" w:rsidRDefault="00AC0290" w:rsidP="00AC0290">
      <w:pPr>
        <w:tabs>
          <w:tab w:val="center" w:pos="4475"/>
        </w:tabs>
        <w:spacing w:line="560" w:lineRule="exact"/>
        <w:ind w:firstLine="645"/>
        <w:rPr>
          <w:rFonts w:ascii="仿宋_GB2312" w:hint="eastAsia"/>
          <w:szCs w:val="32"/>
        </w:rPr>
      </w:pPr>
      <w:r>
        <w:rPr>
          <w:rFonts w:ascii="仿宋_GB2312" w:hint="eastAsia"/>
          <w:szCs w:val="32"/>
        </w:rPr>
        <w:t>我单位2025年无国有资本经营预算。</w:t>
      </w:r>
    </w:p>
    <w:p w:rsidR="00AC0290" w:rsidRDefault="00AC0290" w:rsidP="00AC0290">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安排的“三公”经费支出预算7.82万元，同口径比2024年增加0.40万元，增长5.39%，具体如下：</w:t>
      </w:r>
    </w:p>
    <w:p w:rsidR="00AC0290" w:rsidRDefault="00AC0290" w:rsidP="00AC0290">
      <w:pPr>
        <w:numPr>
          <w:ilvl w:val="0"/>
          <w:numId w:val="1"/>
        </w:numPr>
        <w:tabs>
          <w:tab w:val="center" w:pos="4475"/>
        </w:tabs>
        <w:spacing w:line="560" w:lineRule="exact"/>
        <w:ind w:firstLine="645"/>
        <w:rPr>
          <w:rFonts w:ascii="仿宋_GB2312" w:hAnsi="宋体" w:hint="eastAsia"/>
          <w:szCs w:val="32"/>
        </w:rPr>
      </w:pPr>
      <w:r>
        <w:rPr>
          <w:rFonts w:ascii="仿宋_GB2312" w:hint="eastAsia"/>
        </w:rPr>
        <w:t>因公出国（境）费</w:t>
      </w:r>
      <w:r>
        <w:rPr>
          <w:rFonts w:ascii="仿宋_GB2312" w:hAnsi="宋体" w:hint="eastAsia"/>
          <w:szCs w:val="32"/>
        </w:rPr>
        <w:t>2025年预算安排0万元，与上年持平。</w:t>
      </w:r>
    </w:p>
    <w:p w:rsidR="00AC0290" w:rsidRDefault="00AC0290" w:rsidP="00AC0290">
      <w:pPr>
        <w:tabs>
          <w:tab w:val="center" w:pos="4475"/>
        </w:tabs>
        <w:spacing w:line="560" w:lineRule="exact"/>
        <w:ind w:firstLine="645"/>
        <w:rPr>
          <w:rFonts w:ascii="仿宋_GB2312" w:hAnsi="宋体" w:hint="eastAsia"/>
          <w:szCs w:val="32"/>
        </w:rPr>
      </w:pPr>
      <w:r>
        <w:rPr>
          <w:rFonts w:ascii="仿宋_GB2312" w:hint="eastAsia"/>
        </w:rPr>
        <w:t>（二）公务用车购置及运行费</w:t>
      </w:r>
      <w:r>
        <w:rPr>
          <w:rFonts w:ascii="仿宋_GB2312" w:hAnsi="宋体" w:hint="eastAsia"/>
          <w:szCs w:val="32"/>
        </w:rPr>
        <w:t>2025年预算安排7.50万元，比上年增加0.40万元，增长5.63%，其中：</w:t>
      </w:r>
    </w:p>
    <w:p w:rsidR="00AC0290" w:rsidRDefault="00AC0290" w:rsidP="00AC0290">
      <w:pPr>
        <w:tabs>
          <w:tab w:val="center" w:pos="4475"/>
        </w:tabs>
        <w:spacing w:line="560" w:lineRule="exact"/>
        <w:ind w:firstLine="645"/>
        <w:rPr>
          <w:rFonts w:ascii="仿宋_GB2312" w:hAnsi="Arial" w:cs="Arial" w:hint="eastAsia"/>
          <w:kern w:val="0"/>
        </w:rPr>
      </w:pPr>
      <w:r>
        <w:rPr>
          <w:rFonts w:ascii="仿宋_GB2312" w:hAnsi="宋体" w:hint="eastAsia"/>
          <w:szCs w:val="32"/>
        </w:rPr>
        <w:t>公务用车购置费2025年预算安排0万元，与上年持平；</w:t>
      </w:r>
    </w:p>
    <w:p w:rsidR="00AC0290" w:rsidRDefault="00AC0290" w:rsidP="00AC0290">
      <w:pPr>
        <w:tabs>
          <w:tab w:val="center" w:pos="4475"/>
        </w:tabs>
        <w:spacing w:line="560" w:lineRule="exact"/>
        <w:ind w:firstLine="645"/>
        <w:rPr>
          <w:rFonts w:ascii="黑体" w:eastAsia="黑体" w:hint="eastAsia"/>
          <w:szCs w:val="32"/>
        </w:rPr>
      </w:pPr>
      <w:r>
        <w:rPr>
          <w:rFonts w:ascii="仿宋_GB2312" w:hAnsi="宋体" w:hint="eastAsia"/>
          <w:szCs w:val="32"/>
        </w:rPr>
        <w:t>公务用车运行维护费2025年预算安排7.50万元，比上年增加0.40万元，增长5.63%，</w:t>
      </w:r>
      <w:r>
        <w:rPr>
          <w:rFonts w:ascii="仿宋_GB2312" w:hAnsi="Arial" w:cs="Arial" w:hint="eastAsia"/>
          <w:kern w:val="0"/>
        </w:rPr>
        <w:t>增加的主要原因是公务车辆使用年限已久，维修保养支出相应增加。</w:t>
      </w:r>
    </w:p>
    <w:p w:rsidR="00AC0290" w:rsidRDefault="00AC0290" w:rsidP="00AC0290">
      <w:pPr>
        <w:tabs>
          <w:tab w:val="center" w:pos="4475"/>
        </w:tabs>
        <w:spacing w:line="560" w:lineRule="exact"/>
        <w:ind w:firstLine="645"/>
        <w:rPr>
          <w:rFonts w:ascii="仿宋_GB2312" w:hAnsi="Arial" w:cs="Arial" w:hint="eastAsia"/>
          <w:kern w:val="0"/>
        </w:rPr>
      </w:pPr>
      <w:r>
        <w:rPr>
          <w:rFonts w:ascii="仿宋_GB2312" w:hint="eastAsia"/>
        </w:rPr>
        <w:t>（三）公务接待费</w:t>
      </w:r>
      <w:r>
        <w:rPr>
          <w:rFonts w:ascii="仿宋_GB2312" w:hAnsi="宋体" w:hint="eastAsia"/>
          <w:szCs w:val="32"/>
        </w:rPr>
        <w:t>2025年预算安排0.32万元，与上年持平</w:t>
      </w:r>
      <w:r>
        <w:rPr>
          <w:rFonts w:ascii="仿宋_GB2312" w:hAnsi="Arial" w:cs="Arial" w:hint="eastAsia"/>
          <w:kern w:val="0"/>
        </w:rPr>
        <w:t>。</w:t>
      </w:r>
    </w:p>
    <w:p w:rsidR="00AC0290" w:rsidRDefault="00AC0290" w:rsidP="00AC0290">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lastRenderedPageBreak/>
        <w:t>七、</w:t>
      </w:r>
      <w:r>
        <w:rPr>
          <w:rFonts w:ascii="黑体" w:eastAsia="黑体" w:hAnsi="黑体" w:cs="黑体" w:hint="eastAsia"/>
          <w:szCs w:val="32"/>
        </w:rPr>
        <w:t>事业单位相关运行经费安排情况说明</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C0290" w:rsidRDefault="00AC0290" w:rsidP="00AC0290">
      <w:pPr>
        <w:tabs>
          <w:tab w:val="center" w:pos="4475"/>
        </w:tabs>
        <w:spacing w:line="560" w:lineRule="exact"/>
        <w:ind w:firstLine="645"/>
        <w:rPr>
          <w:rFonts w:ascii="仿宋_GB2312" w:hAnsi="宋体" w:hint="eastAsia"/>
          <w:b/>
          <w:bCs/>
          <w:szCs w:val="32"/>
          <w:u w:val="single"/>
        </w:rPr>
      </w:pPr>
      <w:r>
        <w:rPr>
          <w:rFonts w:ascii="仿宋_GB2312" w:hAnsi="宋体" w:hint="eastAsia"/>
          <w:szCs w:val="32"/>
        </w:rPr>
        <w:t>我单位2025年事业单位运行经费预算47.29万元，较上年减少0.54</w:t>
      </w:r>
      <w:r>
        <w:rPr>
          <w:rFonts w:ascii="仿宋_GB2312" w:hint="eastAsia"/>
          <w:szCs w:val="32"/>
          <w:lang w:val="en"/>
        </w:rPr>
        <w:t>万元，</w:t>
      </w:r>
      <w:r>
        <w:rPr>
          <w:rFonts w:ascii="仿宋_GB2312" w:hint="eastAsia"/>
          <w:szCs w:val="32"/>
        </w:rPr>
        <w:t>下降1.13%，减少的主要原因是在职在编人员减少，工会经费、食堂运转经费相应减少。</w:t>
      </w:r>
    </w:p>
    <w:p w:rsidR="00AC0290" w:rsidRDefault="00AC0290" w:rsidP="00AC0290">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我单位2025年政府采购预算总金额18.36万元，较上年减少1.24万元，下降6.33%，减少的原因是项目资金投入减少。其中：政府集中采购预算18.36万元，占政府采购预算100%，较上年减少1.24万元，下降6.33%；分散采购预算0万元，占政府采购预算0%，与上年持平。</w:t>
      </w:r>
    </w:p>
    <w:p w:rsidR="00AC0290" w:rsidRDefault="00AC0290" w:rsidP="00AC0290">
      <w:pPr>
        <w:tabs>
          <w:tab w:val="center" w:pos="4475"/>
        </w:tabs>
        <w:spacing w:line="560" w:lineRule="exact"/>
        <w:ind w:firstLine="645"/>
        <w:rPr>
          <w:rFonts w:ascii="楷体_GB2312" w:eastAsia="楷体_GB2312" w:hAnsi="楷体_GB2312" w:cs="楷体_GB2312" w:hint="eastAsia"/>
          <w:color w:val="000000"/>
          <w:kern w:val="0"/>
        </w:rPr>
      </w:pPr>
      <w:r>
        <w:rPr>
          <w:rFonts w:ascii="仿宋_GB2312" w:hAnsi="宋体" w:hint="eastAsia"/>
          <w:color w:val="000000"/>
          <w:szCs w:val="32"/>
        </w:rPr>
        <w:t>按政府采购项目类型分为货物类采购、工程类采购和服务类采购三种类型。其中：货物采购9.66万元，占政府采购预算52.61%；工程采购0万元，占政府采购预算0%；服务采购8.70万元，占政府采购预算47.39%。采购限额标准以上，200万元以下的货物和服务采购项目、400万元以下的工程采购项目，适宜由中小企业提供的采购预算0万元，面向中小企业预留金额0万元；超过200万元的货物和服务采购项目、超过400万元的工程</w:t>
      </w:r>
      <w:r>
        <w:rPr>
          <w:rFonts w:ascii="仿宋_GB2312" w:hAnsi="宋体" w:hint="eastAsia"/>
          <w:color w:val="000000"/>
          <w:szCs w:val="32"/>
        </w:rPr>
        <w:lastRenderedPageBreak/>
        <w:t>采购项目中适宜由中小企业提供的采购预算0万元，预留0万元专门面向中小企业采购，其中：预留0万元面向小微企业采购。</w:t>
      </w:r>
    </w:p>
    <w:p w:rsidR="00AC0290" w:rsidRDefault="00AC0290" w:rsidP="00AC0290">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资产总额为1,130.53万元（2024年初数据），其中：流动资产28.58万元，固定资产1,101.59万元，无形资产0.36万元。</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固定资产主要有：</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1.房屋941.51平方米，主要为办公用房、业务用房和其他等。</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2.单位车辆编制4辆，实有车辆3辆（本数为资产系统账面数），车辆主要用于保障广播电视发射台站运行维护。</w:t>
      </w:r>
    </w:p>
    <w:p w:rsidR="00AC0290" w:rsidRDefault="00AC0290" w:rsidP="00AC0290">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AC0290" w:rsidRDefault="00AC0290" w:rsidP="00AC0290">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t>（一）我单位2025年所有项目支出全面实施绩效目标管理，涉及自治区本级项目10个，预算资金245.11万元；对下转移支付项目0个，预算资金0万元。绩效目标情况详见报表（敏感涉密项目除外）。</w:t>
      </w:r>
    </w:p>
    <w:p w:rsidR="00AC0290" w:rsidRDefault="00AC0290" w:rsidP="00AC0290">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2306"/>
        <w:gridCol w:w="3841"/>
      </w:tblGrid>
      <w:tr w:rsidR="00AC0290" w:rsidRPr="0030171A" w:rsidTr="000200AB">
        <w:tc>
          <w:tcPr>
            <w:tcW w:w="2757" w:type="dxa"/>
          </w:tcPr>
          <w:p w:rsidR="00AC0290" w:rsidRPr="0006453A" w:rsidRDefault="00AC0290" w:rsidP="000200AB">
            <w:pPr>
              <w:tabs>
                <w:tab w:val="center" w:pos="4475"/>
              </w:tabs>
              <w:spacing w:line="560" w:lineRule="exact"/>
              <w:jc w:val="center"/>
              <w:rPr>
                <w:rFonts w:ascii="仿宋_GB2312" w:hAnsi="仿宋_GB2312" w:cs="仿宋_GB2312" w:hint="eastAsia"/>
                <w:b/>
                <w:bCs/>
                <w:sz w:val="24"/>
              </w:rPr>
            </w:pPr>
            <w:r w:rsidRPr="0006453A">
              <w:rPr>
                <w:rFonts w:ascii="仿宋_GB2312" w:hAnsi="仿宋_GB2312" w:cs="仿宋_GB2312" w:hint="eastAsia"/>
                <w:b/>
                <w:bCs/>
                <w:sz w:val="24"/>
              </w:rPr>
              <w:t>项目名称</w:t>
            </w:r>
          </w:p>
        </w:tc>
        <w:tc>
          <w:tcPr>
            <w:tcW w:w="2355" w:type="dxa"/>
          </w:tcPr>
          <w:p w:rsidR="00AC0290" w:rsidRPr="0006453A" w:rsidRDefault="00AC0290" w:rsidP="000200AB">
            <w:pPr>
              <w:tabs>
                <w:tab w:val="center" w:pos="4475"/>
              </w:tabs>
              <w:spacing w:line="560" w:lineRule="exact"/>
              <w:jc w:val="center"/>
              <w:rPr>
                <w:rFonts w:ascii="仿宋_GB2312" w:hAnsi="仿宋_GB2312" w:cs="仿宋_GB2312" w:hint="eastAsia"/>
                <w:b/>
                <w:bCs/>
                <w:sz w:val="24"/>
              </w:rPr>
            </w:pPr>
            <w:r w:rsidRPr="0006453A">
              <w:rPr>
                <w:rFonts w:ascii="仿宋_GB2312" w:hAnsi="仿宋_GB2312" w:cs="仿宋_GB2312" w:hint="eastAsia"/>
                <w:b/>
                <w:bCs/>
                <w:sz w:val="24"/>
              </w:rPr>
              <w:t>预算数（单位：万元）</w:t>
            </w:r>
          </w:p>
        </w:tc>
        <w:tc>
          <w:tcPr>
            <w:tcW w:w="3949" w:type="dxa"/>
          </w:tcPr>
          <w:p w:rsidR="00AC0290" w:rsidRPr="0006453A" w:rsidRDefault="00AC0290" w:rsidP="000200AB">
            <w:pPr>
              <w:tabs>
                <w:tab w:val="center" w:pos="4475"/>
              </w:tabs>
              <w:spacing w:line="560" w:lineRule="exact"/>
              <w:jc w:val="center"/>
              <w:rPr>
                <w:rFonts w:ascii="仿宋_GB2312" w:hAnsi="仿宋_GB2312" w:cs="仿宋_GB2312" w:hint="eastAsia"/>
                <w:b/>
                <w:bCs/>
                <w:sz w:val="24"/>
              </w:rPr>
            </w:pPr>
            <w:r w:rsidRPr="0006453A">
              <w:rPr>
                <w:rFonts w:ascii="仿宋_GB2312" w:hAnsi="仿宋_GB2312" w:cs="仿宋_GB2312" w:hint="eastAsia"/>
                <w:b/>
                <w:bCs/>
                <w:sz w:val="24"/>
              </w:rPr>
              <w:t>绩效目标</w:t>
            </w:r>
          </w:p>
        </w:tc>
      </w:tr>
      <w:tr w:rsidR="00AC0290" w:rsidRPr="0030171A" w:rsidTr="000200AB">
        <w:tc>
          <w:tcPr>
            <w:tcW w:w="2757" w:type="dxa"/>
          </w:tcPr>
          <w:p w:rsidR="00AC0290" w:rsidRPr="0006453A" w:rsidRDefault="00AC0290" w:rsidP="000200AB">
            <w:pPr>
              <w:tabs>
                <w:tab w:val="center" w:pos="4475"/>
              </w:tabs>
              <w:spacing w:line="560" w:lineRule="exact"/>
              <w:rPr>
                <w:rFonts w:ascii="仿宋_GB2312" w:hAnsi="仿宋_GB2312" w:cs="仿宋_GB2312"/>
                <w:sz w:val="24"/>
              </w:rPr>
            </w:pPr>
            <w:r w:rsidRPr="0006453A">
              <w:rPr>
                <w:rFonts w:ascii="仿宋_GB2312" w:hAnsi="仿宋_GB2312" w:cs="仿宋_GB2312" w:hint="eastAsia"/>
                <w:sz w:val="24"/>
              </w:rPr>
              <w:t>中央广播节目无线覆盖（模拟）运行维护费</w:t>
            </w:r>
          </w:p>
        </w:tc>
        <w:tc>
          <w:tcPr>
            <w:tcW w:w="2355" w:type="dxa"/>
          </w:tcPr>
          <w:p w:rsidR="00AC0290" w:rsidRPr="0006453A" w:rsidRDefault="00AC0290" w:rsidP="000200AB">
            <w:pPr>
              <w:tabs>
                <w:tab w:val="center" w:pos="4475"/>
              </w:tabs>
              <w:spacing w:line="560" w:lineRule="exact"/>
              <w:rPr>
                <w:rFonts w:ascii="仿宋_GB2312" w:hAnsi="仿宋_GB2312" w:cs="仿宋_GB2312"/>
                <w:sz w:val="24"/>
              </w:rPr>
            </w:pPr>
            <w:r w:rsidRPr="0006453A">
              <w:rPr>
                <w:rFonts w:ascii="仿宋_GB2312" w:hAnsi="仿宋_GB2312" w:cs="仿宋_GB2312" w:hint="eastAsia"/>
                <w:sz w:val="24"/>
              </w:rPr>
              <w:t>19.20</w:t>
            </w:r>
          </w:p>
        </w:tc>
        <w:tc>
          <w:tcPr>
            <w:tcW w:w="3949" w:type="dxa"/>
          </w:tcPr>
          <w:p w:rsidR="00AC0290" w:rsidRPr="0006453A" w:rsidRDefault="00AC0290" w:rsidP="000200AB">
            <w:pPr>
              <w:tabs>
                <w:tab w:val="center" w:pos="4475"/>
              </w:tabs>
              <w:spacing w:line="560" w:lineRule="exact"/>
              <w:rPr>
                <w:rFonts w:ascii="仿宋_GB2312" w:hAnsi="仿宋_GB2312" w:cs="仿宋_GB2312"/>
                <w:sz w:val="24"/>
              </w:rPr>
            </w:pPr>
            <w:r w:rsidRPr="0006453A">
              <w:rPr>
                <w:rFonts w:ascii="仿宋_GB2312" w:hAnsi="仿宋_GB2312" w:cs="仿宋_GB2312" w:hint="eastAsia"/>
                <w:sz w:val="24"/>
              </w:rPr>
              <w:t>通过开展对贺州市4座转播中国之声广播节目台站2025年度的安全播出和运行维护工作，达到确保台站稳定运行的目标，实现中国之声</w:t>
            </w:r>
            <w:r w:rsidRPr="0006453A">
              <w:rPr>
                <w:rFonts w:ascii="仿宋_GB2312" w:hAnsi="仿宋_GB2312" w:cs="仿宋_GB2312" w:hint="eastAsia"/>
                <w:sz w:val="24"/>
              </w:rPr>
              <w:lastRenderedPageBreak/>
              <w:t>广播节目正常传输发射的效果。</w:t>
            </w:r>
          </w:p>
        </w:tc>
      </w:tr>
      <w:tr w:rsidR="00AC0290" w:rsidRPr="0030171A" w:rsidTr="000200AB">
        <w:tc>
          <w:tcPr>
            <w:tcW w:w="2757" w:type="dxa"/>
          </w:tcPr>
          <w:p w:rsidR="00AC0290" w:rsidRPr="0006453A" w:rsidRDefault="00AC0290" w:rsidP="000200AB">
            <w:pPr>
              <w:tabs>
                <w:tab w:val="center" w:pos="4475"/>
              </w:tabs>
              <w:spacing w:line="560" w:lineRule="exact"/>
              <w:rPr>
                <w:rFonts w:ascii="仿宋_GB2312" w:hAnsi="仿宋_GB2312" w:cs="仿宋_GB2312" w:hint="eastAsia"/>
                <w:sz w:val="24"/>
              </w:rPr>
            </w:pPr>
            <w:r w:rsidRPr="0006453A">
              <w:rPr>
                <w:rFonts w:ascii="仿宋_GB2312" w:hAnsi="仿宋_GB2312" w:cs="仿宋_GB2312" w:hint="eastAsia"/>
                <w:sz w:val="24"/>
              </w:rPr>
              <w:lastRenderedPageBreak/>
              <w:t>中央广播电视节目无线覆盖（数字）运行维护费</w:t>
            </w:r>
          </w:p>
        </w:tc>
        <w:tc>
          <w:tcPr>
            <w:tcW w:w="2355" w:type="dxa"/>
          </w:tcPr>
          <w:p w:rsidR="00AC0290" w:rsidRPr="0006453A" w:rsidRDefault="00AC0290" w:rsidP="000200AB">
            <w:pPr>
              <w:tabs>
                <w:tab w:val="center" w:pos="4475"/>
              </w:tabs>
              <w:spacing w:line="560" w:lineRule="exact"/>
              <w:rPr>
                <w:rFonts w:ascii="仿宋_GB2312" w:hAnsi="仿宋_GB2312" w:cs="仿宋_GB2312"/>
                <w:sz w:val="24"/>
              </w:rPr>
            </w:pPr>
            <w:r w:rsidRPr="0006453A">
              <w:rPr>
                <w:rFonts w:ascii="仿宋_GB2312" w:hAnsi="仿宋_GB2312" w:cs="仿宋_GB2312" w:hint="eastAsia"/>
                <w:sz w:val="24"/>
              </w:rPr>
              <w:t>140.04</w:t>
            </w:r>
          </w:p>
        </w:tc>
        <w:tc>
          <w:tcPr>
            <w:tcW w:w="3949" w:type="dxa"/>
          </w:tcPr>
          <w:p w:rsidR="00AC0290" w:rsidRPr="0006453A" w:rsidRDefault="00AC0290" w:rsidP="000200AB">
            <w:pPr>
              <w:tabs>
                <w:tab w:val="center" w:pos="4475"/>
              </w:tabs>
              <w:spacing w:line="560" w:lineRule="exact"/>
              <w:rPr>
                <w:rFonts w:ascii="仿宋_GB2312" w:hAnsi="仿宋_GB2312" w:cs="仿宋_GB2312" w:hint="eastAsia"/>
                <w:sz w:val="24"/>
              </w:rPr>
            </w:pPr>
            <w:r w:rsidRPr="0006453A">
              <w:rPr>
                <w:rFonts w:ascii="仿宋_GB2312" w:hAnsi="仿宋_GB2312" w:cs="仿宋_GB2312" w:hint="eastAsia"/>
                <w:sz w:val="24"/>
              </w:rPr>
              <w:t>通过开展对贺州市36座纳入中央广播电视节目无线数字化覆盖工程的台站2025年度的安全播出和运行维护工作，达到保障这些台站稳定可靠运行的目标，实现中央12套标清地面数字电视节目高质量播出的效果。</w:t>
            </w:r>
          </w:p>
        </w:tc>
      </w:tr>
    </w:tbl>
    <w:p w:rsidR="00AC0290" w:rsidRDefault="00AC0290" w:rsidP="00AC0290">
      <w:pPr>
        <w:tabs>
          <w:tab w:val="center" w:pos="4475"/>
        </w:tabs>
        <w:spacing w:line="560" w:lineRule="exact"/>
        <w:rPr>
          <w:rFonts w:ascii="黑体" w:eastAsia="黑体"/>
          <w:szCs w:val="32"/>
        </w:rPr>
      </w:pPr>
    </w:p>
    <w:p w:rsidR="00AC0290" w:rsidRDefault="00AC0290" w:rsidP="00AC0290">
      <w:pPr>
        <w:tabs>
          <w:tab w:val="center" w:pos="4475"/>
        </w:tabs>
        <w:spacing w:line="560" w:lineRule="exact"/>
        <w:ind w:firstLine="645"/>
        <w:rPr>
          <w:rFonts w:ascii="黑体" w:eastAsia="黑体" w:hint="eastAsia"/>
          <w:szCs w:val="32"/>
        </w:rPr>
      </w:pPr>
    </w:p>
    <w:p w:rsidR="00AC0290" w:rsidRDefault="00AC0290" w:rsidP="00AC0290">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第三部分：名词解释</w:t>
      </w:r>
    </w:p>
    <w:p w:rsidR="00AC0290" w:rsidRDefault="00AC0290" w:rsidP="00AC0290">
      <w:pPr>
        <w:tabs>
          <w:tab w:val="center" w:pos="4475"/>
        </w:tabs>
        <w:spacing w:line="560" w:lineRule="exact"/>
        <w:jc w:val="center"/>
        <w:rPr>
          <w:rFonts w:ascii="黑体" w:eastAsia="黑体" w:hint="eastAsia"/>
          <w:szCs w:val="32"/>
        </w:rPr>
      </w:pPr>
    </w:p>
    <w:p w:rsidR="00AC0290" w:rsidRPr="003957E3" w:rsidRDefault="00AC0290" w:rsidP="00AC0290">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AC0290" w:rsidRPr="00AF510F" w:rsidRDefault="00AC0290" w:rsidP="00AC0290">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AC0290" w:rsidRPr="00AF510F" w:rsidRDefault="00AC0290" w:rsidP="00AC0290">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AC0290" w:rsidRPr="00AF510F" w:rsidRDefault="00AC0290" w:rsidP="00AC0290">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AC0290" w:rsidRPr="00AF510F" w:rsidRDefault="00AC0290" w:rsidP="00AC0290">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C0290" w:rsidRDefault="00AC0290" w:rsidP="00AC0290">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w:t>
      </w:r>
      <w:r w:rsidRPr="00AF510F">
        <w:rPr>
          <w:rFonts w:ascii="仿宋_GB2312" w:hAnsi="宋体" w:hint="eastAsia"/>
          <w:szCs w:val="32"/>
        </w:rPr>
        <w:lastRenderedPageBreak/>
        <w:t>车运行维护费以及其他费用。</w:t>
      </w:r>
    </w:p>
    <w:p w:rsidR="00AC0290" w:rsidRDefault="00AC0290" w:rsidP="00AC0290">
      <w:pPr>
        <w:tabs>
          <w:tab w:val="center" w:pos="4475"/>
        </w:tabs>
        <w:snapToGrid w:val="0"/>
        <w:spacing w:line="560" w:lineRule="exact"/>
        <w:rPr>
          <w:rFonts w:ascii="仿宋_GB2312" w:hint="eastAsia"/>
        </w:rPr>
      </w:pPr>
    </w:p>
    <w:p w:rsidR="00AC0290" w:rsidRDefault="00AC0290" w:rsidP="00AC0290">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第四部分：</w:t>
      </w:r>
      <w:r>
        <w:rPr>
          <w:rFonts w:ascii="黑体" w:eastAsia="黑体" w:hAnsi="宋体" w:hint="eastAsia"/>
          <w:szCs w:val="32"/>
        </w:rPr>
        <w:t>广西广播电视技术中心贺州分中心2025年</w:t>
      </w:r>
      <w:r>
        <w:rPr>
          <w:rFonts w:ascii="黑体" w:eastAsia="黑体" w:hint="eastAsia"/>
          <w:szCs w:val="32"/>
        </w:rPr>
        <w:t>预算公开报表</w:t>
      </w:r>
    </w:p>
    <w:p w:rsidR="00AC0290" w:rsidRDefault="00AC0290" w:rsidP="00AC0290">
      <w:pPr>
        <w:tabs>
          <w:tab w:val="center" w:pos="4475"/>
        </w:tabs>
        <w:spacing w:line="560" w:lineRule="exact"/>
        <w:jc w:val="center"/>
        <w:rPr>
          <w:rFonts w:ascii="黑体" w:eastAsia="黑体" w:hint="eastAsia"/>
          <w:szCs w:val="32"/>
        </w:rPr>
      </w:pP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一、单位收支总体情况表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二、单位收入总体情况表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三、单位支出总体情况表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四、财政拨款收支总体情况表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五、一般公共预算支出情况表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六、一般公共预算基本支出情况表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七、财政拨款“三公”经费、会议费和培训费支出情况表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八、政府性基金预算支出情况表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九、国有资本经营预算支出情况表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十、自治区本级项目绩效目标公开表</w:t>
      </w:r>
    </w:p>
    <w:p w:rsidR="00AC0290" w:rsidRDefault="00AC0290" w:rsidP="00AC0290">
      <w:pPr>
        <w:tabs>
          <w:tab w:val="center" w:pos="4475"/>
        </w:tabs>
        <w:spacing w:line="560" w:lineRule="exact"/>
        <w:ind w:firstLine="645"/>
        <w:rPr>
          <w:rFonts w:ascii="仿宋_GB2312" w:hAnsi="宋体" w:hint="eastAsia"/>
          <w:szCs w:val="32"/>
        </w:rPr>
      </w:pPr>
      <w:r>
        <w:rPr>
          <w:rFonts w:ascii="仿宋_GB2312" w:hAnsi="宋体" w:hint="eastAsia"/>
          <w:szCs w:val="32"/>
        </w:rPr>
        <w:t>十一、自治区对下转移支付项目绩效目标公开表</w:t>
      </w:r>
    </w:p>
    <w:p w:rsidR="00AC0290" w:rsidRDefault="00AC0290" w:rsidP="00AC0290">
      <w:pPr>
        <w:tabs>
          <w:tab w:val="center" w:pos="4475"/>
        </w:tabs>
        <w:spacing w:line="600" w:lineRule="exact"/>
        <w:ind w:firstLine="645"/>
        <w:rPr>
          <w:rFonts w:ascii="仿宋_GB2312" w:hAnsi="宋体" w:hint="eastAsia"/>
          <w:szCs w:val="32"/>
        </w:rPr>
      </w:pPr>
      <w:r>
        <w:rPr>
          <w:rFonts w:ascii="仿宋_GB2312" w:hAnsi="宋体" w:hint="eastAsia"/>
          <w:szCs w:val="32"/>
        </w:rPr>
        <w:t>详见广西广播电视技术中心贺州分中心2025年预算公开报表。</w:t>
      </w:r>
    </w:p>
    <w:p w:rsidR="00AC0290" w:rsidRDefault="00AC0290" w:rsidP="00AC0290">
      <w:pPr>
        <w:tabs>
          <w:tab w:val="center" w:pos="4475"/>
        </w:tabs>
        <w:spacing w:line="560" w:lineRule="exact"/>
        <w:ind w:firstLine="645"/>
        <w:rPr>
          <w:rFonts w:ascii="仿宋_GB2312" w:hAnsi="宋体" w:hint="eastAsia"/>
          <w:szCs w:val="32"/>
        </w:rPr>
      </w:pPr>
    </w:p>
    <w:p w:rsidR="00013A9F" w:rsidRPr="00AC0290" w:rsidRDefault="00013A9F">
      <w:bookmarkStart w:id="0" w:name="_GoBack"/>
      <w:bookmarkEnd w:id="0"/>
    </w:p>
    <w:sectPr w:rsidR="00013A9F" w:rsidRPr="00AC0290" w:rsidSect="0030171A">
      <w:footerReference w:type="even" r:id="rId5"/>
      <w:footerReference w:type="default" r:id="rId6"/>
      <w:pgSz w:w="11906" w:h="16838"/>
      <w:pgMar w:top="2098" w:right="1474" w:bottom="1984" w:left="1587" w:header="851" w:footer="992" w:gutter="0"/>
      <w:pgNumType w:fmt="numberInDash" w:start="1"/>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16" w:rsidRDefault="00AC02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0816" w:rsidRDefault="00AC02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1A" w:rsidRPr="0030171A" w:rsidRDefault="00AC0290">
    <w:pPr>
      <w:pStyle w:val="a3"/>
      <w:jc w:val="center"/>
      <w:rPr>
        <w:rFonts w:ascii="宋体" w:hAnsi="宋体"/>
        <w:sz w:val="28"/>
        <w:szCs w:val="28"/>
      </w:rPr>
    </w:pPr>
    <w:r w:rsidRPr="0030171A">
      <w:rPr>
        <w:rFonts w:ascii="宋体" w:hAnsi="宋体"/>
        <w:sz w:val="28"/>
        <w:szCs w:val="28"/>
      </w:rPr>
      <w:fldChar w:fldCharType="begin"/>
    </w:r>
    <w:r w:rsidRPr="0030171A">
      <w:rPr>
        <w:rFonts w:ascii="宋体" w:hAnsi="宋体"/>
        <w:sz w:val="28"/>
        <w:szCs w:val="28"/>
      </w:rPr>
      <w:instrText xml:space="preserve"> PAGE   \* MERGEFORMAT </w:instrText>
    </w:r>
    <w:r w:rsidRPr="0030171A">
      <w:rPr>
        <w:rFonts w:ascii="宋体" w:hAnsi="宋体"/>
        <w:sz w:val="28"/>
        <w:szCs w:val="28"/>
      </w:rPr>
      <w:fldChar w:fldCharType="separate"/>
    </w:r>
    <w:r w:rsidRPr="00AC0290">
      <w:rPr>
        <w:rFonts w:ascii="宋体" w:hAnsi="宋体"/>
        <w:noProof/>
        <w:sz w:val="28"/>
        <w:szCs w:val="28"/>
        <w:lang w:val="zh-CN"/>
      </w:rPr>
      <w:t>-</w:t>
    </w:r>
    <w:r>
      <w:rPr>
        <w:rFonts w:ascii="宋体" w:hAnsi="宋体"/>
        <w:noProof/>
        <w:sz w:val="28"/>
        <w:szCs w:val="28"/>
      </w:rPr>
      <w:t xml:space="preserve"> 12 -</w:t>
    </w:r>
    <w:r w:rsidRPr="0030171A">
      <w:rPr>
        <w:rFonts w:ascii="宋体" w:hAnsi="宋体"/>
        <w:sz w:val="28"/>
        <w:szCs w:val="28"/>
      </w:rPr>
      <w:fldChar w:fldCharType="end"/>
    </w:r>
  </w:p>
  <w:p w:rsidR="007C0816" w:rsidRDefault="00AC029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C34A"/>
    <w:multiLevelType w:val="singleLevel"/>
    <w:tmpl w:val="2A84C34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0"/>
    <w:rsid w:val="00013A9F"/>
    <w:rsid w:val="00AC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0B948-89D3-42D0-80DF-41C3D2A0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9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C0290"/>
    <w:pPr>
      <w:tabs>
        <w:tab w:val="center" w:pos="4153"/>
        <w:tab w:val="right" w:pos="8306"/>
      </w:tabs>
      <w:snapToGrid w:val="0"/>
      <w:jc w:val="left"/>
    </w:pPr>
    <w:rPr>
      <w:rFonts w:eastAsia="宋体"/>
      <w:sz w:val="18"/>
      <w:szCs w:val="18"/>
    </w:rPr>
  </w:style>
  <w:style w:type="character" w:customStyle="1" w:styleId="a4">
    <w:name w:val="页脚 字符"/>
    <w:basedOn w:val="a0"/>
    <w:uiPriority w:val="99"/>
    <w:semiHidden/>
    <w:rsid w:val="00AC0290"/>
    <w:rPr>
      <w:rFonts w:ascii="Times New Roman" w:eastAsia="仿宋_GB2312" w:hAnsi="Times New Roman" w:cs="Times New Roman"/>
      <w:sz w:val="18"/>
      <w:szCs w:val="18"/>
    </w:rPr>
  </w:style>
  <w:style w:type="character" w:styleId="a5">
    <w:name w:val="page number"/>
    <w:basedOn w:val="a0"/>
    <w:rsid w:val="00AC0290"/>
    <w:rPr>
      <w:rFonts w:ascii="Times New Roman" w:eastAsia="宋体" w:hAnsi="Times New Roman" w:cs="Times New Roman"/>
    </w:rPr>
  </w:style>
  <w:style w:type="character" w:customStyle="1" w:styleId="Char">
    <w:name w:val="页脚 Char"/>
    <w:basedOn w:val="a0"/>
    <w:link w:val="a3"/>
    <w:uiPriority w:val="99"/>
    <w:rsid w:val="00AC02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639</Words>
  <Characters>3646</Characters>
  <Application>Microsoft Office Word</Application>
  <DocSecurity>0</DocSecurity>
  <Lines>30</Lines>
  <Paragraphs>8</Paragraphs>
  <ScaleCrop>false</ScaleCrop>
  <Company>admin</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2025-02-19T10:45:00Z</dcterms:created>
  <dcterms:modified xsi:type="dcterms:W3CDTF">2025-02-19T10:45:00Z</dcterms:modified>
</cp:coreProperties>
</file>