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D24" w:rsidRDefault="00B8569A">
      <w:pPr>
        <w:adjustRightInd w:val="0"/>
        <w:snapToGrid w:val="0"/>
        <w:spacing w:line="600" w:lineRule="exact"/>
        <w:ind w:rightChars="-104" w:right="-333"/>
        <w:jc w:val="center"/>
        <w:rPr>
          <w:rFonts w:ascii="方正小标宋简体" w:eastAsia="方正小标宋简体"/>
          <w:sz w:val="44"/>
          <w:szCs w:val="44"/>
        </w:rPr>
      </w:pPr>
      <w:bookmarkStart w:id="0" w:name="_GoBack"/>
      <w:bookmarkEnd w:id="0"/>
      <w:r>
        <w:rPr>
          <w:rFonts w:ascii="方正小标宋简体" w:eastAsia="方正小标宋简体" w:hint="eastAsia"/>
          <w:sz w:val="44"/>
          <w:szCs w:val="44"/>
        </w:rPr>
        <w:t>广西广播电视地球站</w:t>
      </w:r>
    </w:p>
    <w:p w:rsidR="00046D24" w:rsidRDefault="00B8569A">
      <w:pPr>
        <w:adjustRightInd w:val="0"/>
        <w:snapToGrid w:val="0"/>
        <w:spacing w:line="560" w:lineRule="exact"/>
        <w:ind w:rightChars="-104" w:right="-333"/>
        <w:jc w:val="center"/>
        <w:rPr>
          <w:rFonts w:ascii="黑体" w:eastAsia="方正小标宋简体" w:hAnsi="宋体"/>
          <w:bCs/>
          <w:szCs w:val="32"/>
        </w:rPr>
      </w:pPr>
      <w:r>
        <w:rPr>
          <w:rFonts w:ascii="方正小标宋简体" w:eastAsia="方正小标宋简体"/>
          <w:sz w:val="44"/>
          <w:szCs w:val="44"/>
        </w:rPr>
        <w:t>202</w:t>
      </w:r>
      <w:r>
        <w:rPr>
          <w:rFonts w:ascii="方正小标宋简体" w:eastAsia="方正小标宋简体" w:hint="eastAsia"/>
          <w:sz w:val="44"/>
          <w:szCs w:val="44"/>
        </w:rPr>
        <w:t>6年单位预算公开说明</w:t>
      </w:r>
    </w:p>
    <w:p w:rsidR="00046D24" w:rsidRDefault="00046D24">
      <w:pPr>
        <w:adjustRightInd w:val="0"/>
        <w:snapToGrid w:val="0"/>
        <w:spacing w:line="560" w:lineRule="exact"/>
        <w:ind w:rightChars="-104" w:right="-333"/>
        <w:jc w:val="center"/>
        <w:rPr>
          <w:rFonts w:ascii="黑体" w:eastAsia="黑体" w:hAnsi="宋体"/>
          <w:bCs/>
          <w:szCs w:val="32"/>
        </w:rPr>
      </w:pPr>
    </w:p>
    <w:p w:rsidR="00046D24" w:rsidRDefault="00B8569A">
      <w:pPr>
        <w:adjustRightInd w:val="0"/>
        <w:snapToGrid w:val="0"/>
        <w:spacing w:line="560" w:lineRule="exact"/>
        <w:ind w:rightChars="-104" w:right="-333"/>
        <w:jc w:val="center"/>
        <w:rPr>
          <w:rFonts w:ascii="黑体" w:eastAsia="黑体" w:hAnsi="宋体"/>
          <w:bCs/>
          <w:szCs w:val="32"/>
        </w:rPr>
      </w:pPr>
      <w:r>
        <w:rPr>
          <w:rFonts w:ascii="黑体" w:eastAsia="黑体" w:hAnsi="宋体" w:hint="eastAsia"/>
          <w:bCs/>
          <w:szCs w:val="32"/>
        </w:rPr>
        <w:t>目  录</w:t>
      </w:r>
    </w:p>
    <w:p w:rsidR="00046D24" w:rsidRDefault="00046D24">
      <w:pPr>
        <w:adjustRightInd w:val="0"/>
        <w:snapToGrid w:val="0"/>
        <w:spacing w:line="560" w:lineRule="exact"/>
        <w:ind w:rightChars="-104" w:right="-333" w:firstLineChars="200" w:firstLine="640"/>
        <w:rPr>
          <w:rFonts w:ascii="黑体" w:eastAsia="黑体" w:hAnsi="宋体"/>
          <w:bCs/>
          <w:szCs w:val="32"/>
        </w:rPr>
      </w:pPr>
    </w:p>
    <w:p w:rsidR="00046D24" w:rsidRDefault="00B8569A">
      <w:pPr>
        <w:adjustRightInd w:val="0"/>
        <w:snapToGrid w:val="0"/>
        <w:spacing w:line="560" w:lineRule="exact"/>
        <w:ind w:rightChars="-104" w:right="-333" w:firstLineChars="200" w:firstLine="640"/>
        <w:rPr>
          <w:rFonts w:ascii="黑体" w:eastAsia="黑体" w:hAnsi="宋体"/>
          <w:bCs/>
          <w:szCs w:val="32"/>
        </w:rPr>
      </w:pPr>
      <w:r>
        <w:rPr>
          <w:rFonts w:ascii="黑体" w:eastAsia="黑体" w:hAnsi="宋体" w:hint="eastAsia"/>
          <w:bCs/>
          <w:szCs w:val="32"/>
        </w:rPr>
        <w:t>第一部分：单位概况</w:t>
      </w:r>
    </w:p>
    <w:p w:rsidR="00046D24" w:rsidRDefault="00B8569A">
      <w:pPr>
        <w:adjustRightInd w:val="0"/>
        <w:snapToGrid w:val="0"/>
        <w:spacing w:line="600" w:lineRule="exact"/>
        <w:ind w:rightChars="-104" w:right="-333" w:firstLineChars="200" w:firstLine="640"/>
        <w:rPr>
          <w:rFonts w:ascii="仿宋_GB2312" w:hAnsi="宋体"/>
          <w:szCs w:val="32"/>
        </w:rPr>
      </w:pPr>
      <w:r>
        <w:rPr>
          <w:rFonts w:ascii="仿宋_GB2312" w:hAnsi="宋体" w:hint="eastAsia"/>
          <w:bCs/>
          <w:szCs w:val="32"/>
        </w:rPr>
        <w:t>一</w:t>
      </w:r>
      <w:r>
        <w:rPr>
          <w:rFonts w:ascii="仿宋_GB2312" w:hAnsi="宋体" w:hint="eastAsia"/>
          <w:szCs w:val="32"/>
        </w:rPr>
        <w:t>、单位主要职能</w:t>
      </w:r>
    </w:p>
    <w:p w:rsidR="00046D24" w:rsidRDefault="00B8569A">
      <w:pPr>
        <w:adjustRightInd w:val="0"/>
        <w:snapToGrid w:val="0"/>
        <w:spacing w:line="560" w:lineRule="exact"/>
        <w:ind w:rightChars="-104" w:right="-333" w:firstLineChars="200" w:firstLine="640"/>
        <w:rPr>
          <w:rFonts w:ascii="仿宋_GB2312" w:hAnsi="宋体"/>
          <w:szCs w:val="32"/>
        </w:rPr>
      </w:pPr>
      <w:r>
        <w:rPr>
          <w:rFonts w:ascii="仿宋_GB2312" w:hAnsi="宋体" w:hint="eastAsia"/>
          <w:szCs w:val="32"/>
        </w:rPr>
        <w:t>二、机构设置情况</w:t>
      </w:r>
    </w:p>
    <w:p w:rsidR="00046D24" w:rsidRDefault="00046D24">
      <w:pPr>
        <w:adjustRightInd w:val="0"/>
        <w:snapToGrid w:val="0"/>
        <w:spacing w:line="560" w:lineRule="exact"/>
        <w:ind w:rightChars="-104" w:right="-333" w:firstLineChars="200" w:firstLine="640"/>
        <w:rPr>
          <w:rFonts w:ascii="仿宋_GB2312" w:hAnsi="宋体"/>
          <w:szCs w:val="32"/>
        </w:rPr>
      </w:pPr>
    </w:p>
    <w:p w:rsidR="00046D24" w:rsidRDefault="00B8569A">
      <w:pPr>
        <w:adjustRightInd w:val="0"/>
        <w:snapToGrid w:val="0"/>
        <w:spacing w:line="560" w:lineRule="exact"/>
        <w:ind w:rightChars="-104" w:right="-333" w:firstLineChars="200" w:firstLine="640"/>
        <w:rPr>
          <w:rFonts w:ascii="黑体" w:eastAsia="黑体" w:hAnsi="宋体"/>
          <w:bCs/>
          <w:szCs w:val="32"/>
        </w:rPr>
      </w:pPr>
      <w:r>
        <w:rPr>
          <w:rFonts w:ascii="黑体" w:eastAsia="黑体" w:hint="eastAsia"/>
          <w:szCs w:val="32"/>
        </w:rPr>
        <w:t>第二部分：</w:t>
      </w:r>
      <w:r>
        <w:rPr>
          <w:rFonts w:ascii="黑体" w:eastAsia="黑体" w:hAnsi="宋体" w:hint="eastAsia"/>
          <w:szCs w:val="32"/>
        </w:rPr>
        <w:t>广西广播电视地球站</w:t>
      </w:r>
      <w:r>
        <w:rPr>
          <w:rFonts w:ascii="黑体" w:eastAsia="黑体" w:hAnsi="宋体"/>
          <w:szCs w:val="32"/>
        </w:rPr>
        <w:t>202</w:t>
      </w:r>
      <w:r>
        <w:rPr>
          <w:rFonts w:ascii="黑体" w:eastAsia="黑体" w:hAnsi="宋体" w:hint="eastAsia"/>
          <w:szCs w:val="32"/>
        </w:rPr>
        <w:t>6年单位</w:t>
      </w:r>
      <w:r>
        <w:rPr>
          <w:rFonts w:ascii="黑体" w:eastAsia="黑体" w:hint="eastAsia"/>
          <w:szCs w:val="32"/>
        </w:rPr>
        <w:t>预算情况说明</w:t>
      </w:r>
    </w:p>
    <w:p w:rsidR="00046D24" w:rsidRDefault="00B8569A">
      <w:pPr>
        <w:tabs>
          <w:tab w:val="center" w:pos="4475"/>
        </w:tabs>
        <w:spacing w:line="600" w:lineRule="exact"/>
        <w:ind w:firstLine="645"/>
        <w:rPr>
          <w:rFonts w:ascii="仿宋_GB2312" w:hAnsi="宋体"/>
          <w:szCs w:val="32"/>
        </w:rPr>
      </w:pPr>
      <w:r>
        <w:rPr>
          <w:rFonts w:ascii="仿宋_GB2312" w:hAnsi="宋体" w:hint="eastAsia"/>
          <w:szCs w:val="32"/>
        </w:rPr>
        <w:t>一、单位预算收支增减变化情况说明</w:t>
      </w:r>
    </w:p>
    <w:p w:rsidR="00046D24" w:rsidRDefault="00B8569A">
      <w:pPr>
        <w:tabs>
          <w:tab w:val="center" w:pos="4475"/>
        </w:tabs>
        <w:spacing w:line="600" w:lineRule="exact"/>
        <w:ind w:firstLine="645"/>
        <w:rPr>
          <w:rFonts w:ascii="仿宋_GB2312" w:hAnsi="宋体"/>
          <w:szCs w:val="32"/>
        </w:rPr>
      </w:pPr>
      <w:r>
        <w:rPr>
          <w:rFonts w:ascii="仿宋_GB2312" w:hAnsi="宋体" w:hint="eastAsia"/>
          <w:szCs w:val="32"/>
        </w:rPr>
        <w:t>二、单位预算收入总体情况说明</w:t>
      </w:r>
    </w:p>
    <w:p w:rsidR="00046D24" w:rsidRDefault="00B8569A">
      <w:pPr>
        <w:tabs>
          <w:tab w:val="center" w:pos="4475"/>
        </w:tabs>
        <w:spacing w:line="600" w:lineRule="exact"/>
        <w:ind w:firstLine="645"/>
        <w:rPr>
          <w:rFonts w:ascii="仿宋_GB2312" w:hAnsi="宋体"/>
          <w:szCs w:val="32"/>
        </w:rPr>
      </w:pPr>
      <w:r>
        <w:rPr>
          <w:rFonts w:ascii="仿宋_GB2312" w:hAnsi="宋体" w:hint="eastAsia"/>
          <w:szCs w:val="32"/>
        </w:rPr>
        <w:t>三、单位预算支出总体情况说明</w:t>
      </w:r>
    </w:p>
    <w:p w:rsidR="00046D24" w:rsidRDefault="00B8569A">
      <w:pPr>
        <w:tabs>
          <w:tab w:val="center" w:pos="4475"/>
        </w:tabs>
        <w:spacing w:line="600" w:lineRule="exact"/>
        <w:ind w:firstLine="645"/>
        <w:rPr>
          <w:rFonts w:ascii="仿宋_GB2312" w:hAnsi="宋体"/>
          <w:szCs w:val="32"/>
        </w:rPr>
      </w:pPr>
      <w:r>
        <w:rPr>
          <w:rFonts w:ascii="仿宋_GB2312" w:hAnsi="宋体" w:hint="eastAsia"/>
          <w:szCs w:val="32"/>
        </w:rPr>
        <w:t>四、政府性基金预算支出情况说明</w:t>
      </w:r>
    </w:p>
    <w:p w:rsidR="00046D24" w:rsidRDefault="00B8569A">
      <w:pPr>
        <w:tabs>
          <w:tab w:val="center" w:pos="4475"/>
        </w:tabs>
        <w:spacing w:line="600" w:lineRule="exact"/>
        <w:ind w:firstLine="645"/>
        <w:rPr>
          <w:rFonts w:ascii="仿宋_GB2312" w:hAnsi="宋体"/>
          <w:szCs w:val="32"/>
        </w:rPr>
      </w:pPr>
      <w:r>
        <w:rPr>
          <w:rFonts w:ascii="仿宋_GB2312" w:hAnsi="宋体" w:hint="eastAsia"/>
          <w:szCs w:val="32"/>
        </w:rPr>
        <w:t>五、国有资本经营预算支出情况说明</w:t>
      </w:r>
    </w:p>
    <w:p w:rsidR="00046D24" w:rsidRDefault="00B8569A">
      <w:pPr>
        <w:tabs>
          <w:tab w:val="center" w:pos="4475"/>
        </w:tabs>
        <w:spacing w:line="600" w:lineRule="exact"/>
        <w:ind w:firstLine="645"/>
        <w:rPr>
          <w:rFonts w:ascii="仿宋_GB2312" w:hAnsi="宋体"/>
          <w:szCs w:val="32"/>
        </w:rPr>
      </w:pPr>
      <w:r>
        <w:rPr>
          <w:rFonts w:ascii="仿宋_GB2312" w:hAnsi="宋体" w:hint="eastAsia"/>
          <w:szCs w:val="32"/>
        </w:rPr>
        <w:t>六、一般公共预算“三公”经费支出情况说明</w:t>
      </w:r>
    </w:p>
    <w:p w:rsidR="00046D24" w:rsidRDefault="00B8569A">
      <w:pPr>
        <w:tabs>
          <w:tab w:val="center" w:pos="4475"/>
        </w:tabs>
        <w:spacing w:line="600" w:lineRule="exact"/>
        <w:ind w:firstLine="645"/>
        <w:rPr>
          <w:rFonts w:ascii="仿宋_GB2312" w:hAnsi="宋体"/>
          <w:szCs w:val="32"/>
        </w:rPr>
      </w:pPr>
      <w:r>
        <w:rPr>
          <w:rFonts w:ascii="仿宋_GB2312" w:hAnsi="宋体" w:hint="eastAsia"/>
          <w:szCs w:val="32"/>
        </w:rPr>
        <w:t>七、事业单位相关运行经费安排情况说明</w:t>
      </w:r>
    </w:p>
    <w:p w:rsidR="00046D24" w:rsidRDefault="00B8569A">
      <w:pPr>
        <w:tabs>
          <w:tab w:val="center" w:pos="4475"/>
        </w:tabs>
        <w:spacing w:line="600" w:lineRule="exact"/>
        <w:ind w:firstLine="645"/>
        <w:rPr>
          <w:rFonts w:ascii="仿宋_GB2312" w:hAnsi="宋体"/>
          <w:szCs w:val="32"/>
        </w:rPr>
      </w:pPr>
      <w:r>
        <w:rPr>
          <w:rFonts w:ascii="仿宋_GB2312" w:hAnsi="宋体" w:hint="eastAsia"/>
          <w:szCs w:val="32"/>
        </w:rPr>
        <w:t>八、政府采购预算安排情况说明</w:t>
      </w:r>
    </w:p>
    <w:p w:rsidR="00046D24" w:rsidRDefault="00B8569A">
      <w:pPr>
        <w:tabs>
          <w:tab w:val="center" w:pos="4475"/>
        </w:tabs>
        <w:spacing w:line="600" w:lineRule="exact"/>
        <w:ind w:firstLine="645"/>
        <w:rPr>
          <w:rFonts w:ascii="仿宋_GB2312" w:hAnsi="宋体"/>
          <w:szCs w:val="32"/>
        </w:rPr>
      </w:pPr>
      <w:r>
        <w:rPr>
          <w:rFonts w:ascii="仿宋_GB2312" w:hAnsi="宋体" w:hint="eastAsia"/>
          <w:szCs w:val="32"/>
        </w:rPr>
        <w:t>九、国有资产占用情况说明</w:t>
      </w:r>
    </w:p>
    <w:p w:rsidR="00046D24" w:rsidRDefault="00B8569A">
      <w:pPr>
        <w:tabs>
          <w:tab w:val="center" w:pos="4475"/>
        </w:tabs>
        <w:spacing w:line="600" w:lineRule="exact"/>
        <w:ind w:firstLine="645"/>
        <w:rPr>
          <w:rFonts w:ascii="仿宋_GB2312" w:hAnsi="宋体"/>
          <w:szCs w:val="32"/>
        </w:rPr>
      </w:pPr>
      <w:r>
        <w:rPr>
          <w:rFonts w:ascii="仿宋_GB2312" w:hAnsi="宋体" w:hint="eastAsia"/>
          <w:szCs w:val="32"/>
        </w:rPr>
        <w:t>十、预算项目绩效目标情况说明</w:t>
      </w:r>
    </w:p>
    <w:p w:rsidR="00046D24" w:rsidRDefault="00046D24">
      <w:pPr>
        <w:adjustRightInd w:val="0"/>
        <w:snapToGrid w:val="0"/>
        <w:spacing w:line="560" w:lineRule="exact"/>
        <w:ind w:rightChars="-104" w:right="-333" w:firstLineChars="200" w:firstLine="640"/>
        <w:rPr>
          <w:rFonts w:ascii="黑体" w:eastAsia="黑体"/>
          <w:szCs w:val="32"/>
        </w:rPr>
      </w:pPr>
    </w:p>
    <w:p w:rsidR="00046D24" w:rsidRDefault="00B8569A">
      <w:pPr>
        <w:adjustRightInd w:val="0"/>
        <w:snapToGrid w:val="0"/>
        <w:spacing w:line="560" w:lineRule="exact"/>
        <w:ind w:rightChars="-104" w:right="-333" w:firstLineChars="200" w:firstLine="640"/>
        <w:rPr>
          <w:rFonts w:ascii="黑体" w:eastAsia="黑体" w:hAnsi="宋体"/>
          <w:bCs/>
          <w:szCs w:val="32"/>
        </w:rPr>
      </w:pPr>
      <w:r>
        <w:rPr>
          <w:rFonts w:ascii="黑体" w:eastAsia="黑体" w:hint="eastAsia"/>
          <w:szCs w:val="32"/>
        </w:rPr>
        <w:lastRenderedPageBreak/>
        <w:t>第三部分：名词解释</w:t>
      </w:r>
    </w:p>
    <w:p w:rsidR="00046D24" w:rsidRDefault="00046D24">
      <w:pPr>
        <w:adjustRightInd w:val="0"/>
        <w:snapToGrid w:val="0"/>
        <w:spacing w:line="560" w:lineRule="exact"/>
        <w:ind w:rightChars="-104" w:right="-333" w:firstLineChars="200" w:firstLine="640"/>
        <w:rPr>
          <w:rFonts w:ascii="黑体" w:eastAsia="黑体" w:hAnsi="宋体"/>
          <w:bCs/>
          <w:szCs w:val="32"/>
        </w:rPr>
      </w:pPr>
    </w:p>
    <w:p w:rsidR="00046D24" w:rsidRDefault="00B8569A">
      <w:pPr>
        <w:adjustRightInd w:val="0"/>
        <w:snapToGrid w:val="0"/>
        <w:spacing w:line="560" w:lineRule="exact"/>
        <w:ind w:rightChars="-104" w:right="-333" w:firstLineChars="200" w:firstLine="640"/>
        <w:rPr>
          <w:rFonts w:ascii="黑体" w:eastAsia="黑体" w:hAnsi="宋体"/>
          <w:bCs/>
          <w:szCs w:val="32"/>
        </w:rPr>
      </w:pPr>
      <w:r>
        <w:rPr>
          <w:rFonts w:ascii="黑体" w:eastAsia="黑体" w:hAnsi="宋体" w:hint="eastAsia"/>
          <w:bCs/>
          <w:szCs w:val="32"/>
        </w:rPr>
        <w:t>第四部分：</w:t>
      </w:r>
      <w:r>
        <w:rPr>
          <w:rFonts w:ascii="黑体" w:eastAsia="黑体" w:hAnsi="宋体" w:hint="eastAsia"/>
          <w:szCs w:val="32"/>
        </w:rPr>
        <w:t>广西广播电视地球站</w:t>
      </w:r>
      <w:r>
        <w:rPr>
          <w:rFonts w:ascii="黑体" w:eastAsia="黑体" w:hAnsi="宋体"/>
          <w:szCs w:val="32"/>
        </w:rPr>
        <w:t>202</w:t>
      </w:r>
      <w:r>
        <w:rPr>
          <w:rFonts w:ascii="黑体" w:eastAsia="黑体" w:hAnsi="宋体" w:hint="eastAsia"/>
          <w:szCs w:val="32"/>
        </w:rPr>
        <w:t>6年单位</w:t>
      </w:r>
      <w:r>
        <w:rPr>
          <w:rFonts w:ascii="黑体" w:eastAsia="黑体" w:hint="eastAsia"/>
          <w:szCs w:val="32"/>
        </w:rPr>
        <w:t>预算公开报表</w:t>
      </w:r>
    </w:p>
    <w:p w:rsidR="00046D24" w:rsidRDefault="00B8569A">
      <w:pPr>
        <w:adjustRightInd w:val="0"/>
        <w:snapToGrid w:val="0"/>
        <w:spacing w:line="600" w:lineRule="exact"/>
        <w:ind w:rightChars="-104" w:right="-333" w:firstLine="640"/>
        <w:rPr>
          <w:rFonts w:ascii="仿宋_GB2312" w:hAnsi="宋体"/>
          <w:szCs w:val="32"/>
        </w:rPr>
      </w:pPr>
      <w:r>
        <w:rPr>
          <w:rFonts w:ascii="仿宋_GB2312" w:hAnsi="宋体" w:hint="eastAsia"/>
          <w:szCs w:val="32"/>
        </w:rPr>
        <w:t>一、单位收支总体情况表</w:t>
      </w:r>
    </w:p>
    <w:p w:rsidR="00046D24" w:rsidRDefault="00B8569A">
      <w:pPr>
        <w:adjustRightInd w:val="0"/>
        <w:snapToGrid w:val="0"/>
        <w:spacing w:line="600" w:lineRule="exact"/>
        <w:ind w:rightChars="-104" w:right="-333" w:firstLine="640"/>
        <w:rPr>
          <w:rFonts w:ascii="仿宋_GB2312" w:hAnsi="宋体"/>
          <w:szCs w:val="32"/>
        </w:rPr>
      </w:pPr>
      <w:r>
        <w:rPr>
          <w:rFonts w:ascii="仿宋_GB2312" w:hAnsi="宋体" w:hint="eastAsia"/>
          <w:szCs w:val="32"/>
        </w:rPr>
        <w:t>二、单位收入总体情况表</w:t>
      </w:r>
    </w:p>
    <w:p w:rsidR="00046D24" w:rsidRDefault="00B8569A">
      <w:pPr>
        <w:adjustRightInd w:val="0"/>
        <w:snapToGrid w:val="0"/>
        <w:spacing w:line="600" w:lineRule="exact"/>
        <w:ind w:rightChars="-104" w:right="-333" w:firstLine="640"/>
        <w:rPr>
          <w:rFonts w:ascii="仿宋_GB2312" w:hAnsi="宋体"/>
          <w:szCs w:val="32"/>
        </w:rPr>
      </w:pPr>
      <w:r>
        <w:rPr>
          <w:rFonts w:ascii="仿宋_GB2312" w:hAnsi="宋体" w:hint="eastAsia"/>
          <w:szCs w:val="32"/>
        </w:rPr>
        <w:t>三、单位支出总体情况表</w:t>
      </w:r>
    </w:p>
    <w:p w:rsidR="00046D24" w:rsidRDefault="00B8569A">
      <w:pPr>
        <w:adjustRightInd w:val="0"/>
        <w:snapToGrid w:val="0"/>
        <w:spacing w:line="600" w:lineRule="exact"/>
        <w:ind w:rightChars="-104" w:right="-333" w:firstLine="640"/>
        <w:rPr>
          <w:rFonts w:ascii="仿宋_GB2312" w:hAnsi="宋体"/>
          <w:szCs w:val="32"/>
        </w:rPr>
      </w:pPr>
      <w:r>
        <w:rPr>
          <w:rFonts w:ascii="仿宋_GB2312" w:hAnsi="宋体" w:hint="eastAsia"/>
          <w:szCs w:val="32"/>
        </w:rPr>
        <w:t>四、财政拨款收支总体情况表</w:t>
      </w:r>
    </w:p>
    <w:p w:rsidR="00046D24" w:rsidRDefault="00B8569A">
      <w:pPr>
        <w:adjustRightInd w:val="0"/>
        <w:snapToGrid w:val="0"/>
        <w:spacing w:line="600" w:lineRule="exact"/>
        <w:ind w:rightChars="-104" w:right="-333" w:firstLine="640"/>
        <w:rPr>
          <w:rFonts w:ascii="仿宋_GB2312" w:hAnsi="宋体"/>
          <w:szCs w:val="32"/>
        </w:rPr>
      </w:pPr>
      <w:r>
        <w:rPr>
          <w:rFonts w:ascii="仿宋_GB2312" w:hAnsi="宋体" w:hint="eastAsia"/>
          <w:szCs w:val="32"/>
        </w:rPr>
        <w:t>五、一般公共预算支出情况表</w:t>
      </w:r>
    </w:p>
    <w:p w:rsidR="00046D24" w:rsidRDefault="00B8569A">
      <w:pPr>
        <w:adjustRightInd w:val="0"/>
        <w:snapToGrid w:val="0"/>
        <w:spacing w:line="600" w:lineRule="exact"/>
        <w:ind w:rightChars="-104" w:right="-333" w:firstLine="640"/>
        <w:rPr>
          <w:rFonts w:ascii="仿宋_GB2312" w:hAnsi="宋体"/>
          <w:szCs w:val="32"/>
        </w:rPr>
      </w:pPr>
      <w:r>
        <w:rPr>
          <w:rFonts w:ascii="仿宋_GB2312" w:hAnsi="宋体" w:hint="eastAsia"/>
          <w:szCs w:val="32"/>
        </w:rPr>
        <w:t>六、一般公共预算基本支出情况表</w:t>
      </w:r>
    </w:p>
    <w:p w:rsidR="00046D24" w:rsidRDefault="00B8569A">
      <w:pPr>
        <w:adjustRightInd w:val="0"/>
        <w:snapToGrid w:val="0"/>
        <w:spacing w:line="600" w:lineRule="exact"/>
        <w:ind w:rightChars="-104" w:right="-333" w:firstLine="640"/>
        <w:rPr>
          <w:rFonts w:ascii="仿宋_GB2312" w:hAnsi="宋体"/>
          <w:szCs w:val="32"/>
        </w:rPr>
      </w:pPr>
      <w:r>
        <w:rPr>
          <w:rFonts w:ascii="仿宋_GB2312" w:hAnsi="宋体" w:hint="eastAsia"/>
          <w:szCs w:val="32"/>
        </w:rPr>
        <w:t>七、财政拨款“三公”经费、会议费和培训费支出情况表</w:t>
      </w:r>
    </w:p>
    <w:p w:rsidR="00046D24" w:rsidRDefault="00B8569A">
      <w:pPr>
        <w:adjustRightInd w:val="0"/>
        <w:snapToGrid w:val="0"/>
        <w:spacing w:line="600" w:lineRule="exact"/>
        <w:ind w:rightChars="-104" w:right="-333" w:firstLine="640"/>
        <w:rPr>
          <w:rFonts w:ascii="仿宋_GB2312" w:hAnsi="宋体"/>
          <w:szCs w:val="32"/>
        </w:rPr>
      </w:pPr>
      <w:r>
        <w:rPr>
          <w:rFonts w:ascii="仿宋_GB2312" w:hAnsi="宋体" w:hint="eastAsia"/>
          <w:szCs w:val="32"/>
        </w:rPr>
        <w:t>八、政府性基金预算支出情况表</w:t>
      </w:r>
    </w:p>
    <w:p w:rsidR="00046D24" w:rsidRDefault="00B8569A">
      <w:pPr>
        <w:adjustRightInd w:val="0"/>
        <w:snapToGrid w:val="0"/>
        <w:spacing w:line="600" w:lineRule="exact"/>
        <w:ind w:rightChars="-104" w:right="-333" w:firstLine="640"/>
        <w:rPr>
          <w:rFonts w:ascii="仿宋_GB2312" w:hAnsi="宋体"/>
          <w:szCs w:val="32"/>
        </w:rPr>
      </w:pPr>
      <w:r>
        <w:rPr>
          <w:rFonts w:ascii="仿宋_GB2312" w:hAnsi="宋体" w:hint="eastAsia"/>
          <w:szCs w:val="32"/>
        </w:rPr>
        <w:t>九、国有资本经营预算支出情况表</w:t>
      </w:r>
    </w:p>
    <w:p w:rsidR="00046D24" w:rsidRDefault="00B8569A">
      <w:pPr>
        <w:adjustRightInd w:val="0"/>
        <w:snapToGrid w:val="0"/>
        <w:spacing w:line="600" w:lineRule="exact"/>
        <w:ind w:rightChars="-104" w:right="-333" w:firstLineChars="200" w:firstLine="640"/>
        <w:rPr>
          <w:rFonts w:ascii="仿宋_GB2312" w:hAnsi="宋体"/>
          <w:szCs w:val="32"/>
        </w:rPr>
      </w:pPr>
      <w:r>
        <w:rPr>
          <w:rFonts w:ascii="仿宋_GB2312" w:hAnsi="宋体" w:hint="eastAsia"/>
          <w:szCs w:val="32"/>
        </w:rPr>
        <w:t>十、自治区本级项目绩效目标公开表</w:t>
      </w:r>
    </w:p>
    <w:p w:rsidR="00046D24" w:rsidRDefault="00B8569A">
      <w:pPr>
        <w:adjustRightInd w:val="0"/>
        <w:snapToGrid w:val="0"/>
        <w:spacing w:line="560" w:lineRule="exact"/>
        <w:ind w:rightChars="-104" w:right="-333" w:firstLineChars="200" w:firstLine="640"/>
        <w:rPr>
          <w:rFonts w:ascii="黑体" w:eastAsia="黑体" w:hAnsi="宋体"/>
          <w:bCs/>
          <w:szCs w:val="32"/>
        </w:rPr>
      </w:pPr>
      <w:r>
        <w:rPr>
          <w:rFonts w:ascii="仿宋_GB2312" w:hAnsi="宋体" w:hint="eastAsia"/>
          <w:szCs w:val="32"/>
        </w:rPr>
        <w:t>十一、自治区对下转移支付项目绩效目标公开表</w:t>
      </w:r>
    </w:p>
    <w:p w:rsidR="00046D24" w:rsidRDefault="00046D24">
      <w:pPr>
        <w:adjustRightInd w:val="0"/>
        <w:snapToGrid w:val="0"/>
        <w:spacing w:line="560" w:lineRule="exact"/>
        <w:ind w:rightChars="-104" w:right="-333" w:firstLineChars="200" w:firstLine="640"/>
        <w:rPr>
          <w:rFonts w:ascii="黑体" w:eastAsia="黑体" w:hAnsi="宋体"/>
          <w:bCs/>
          <w:szCs w:val="32"/>
        </w:rPr>
      </w:pPr>
    </w:p>
    <w:p w:rsidR="00046D24" w:rsidRDefault="00046D24">
      <w:pPr>
        <w:adjustRightInd w:val="0"/>
        <w:snapToGrid w:val="0"/>
        <w:spacing w:line="560" w:lineRule="exact"/>
        <w:ind w:rightChars="-104" w:right="-333" w:firstLineChars="200" w:firstLine="640"/>
        <w:rPr>
          <w:rFonts w:ascii="黑体" w:eastAsia="黑体" w:hAnsi="宋体"/>
          <w:bCs/>
          <w:szCs w:val="32"/>
        </w:rPr>
      </w:pPr>
    </w:p>
    <w:p w:rsidR="00046D24" w:rsidRDefault="00046D24">
      <w:pPr>
        <w:adjustRightInd w:val="0"/>
        <w:snapToGrid w:val="0"/>
        <w:spacing w:line="560" w:lineRule="exact"/>
        <w:ind w:rightChars="-104" w:right="-333" w:firstLineChars="200" w:firstLine="640"/>
        <w:rPr>
          <w:rFonts w:ascii="黑体" w:eastAsia="黑体" w:hAnsi="宋体"/>
          <w:bCs/>
          <w:szCs w:val="32"/>
        </w:rPr>
      </w:pPr>
    </w:p>
    <w:p w:rsidR="00046D24" w:rsidRDefault="00046D24">
      <w:pPr>
        <w:adjustRightInd w:val="0"/>
        <w:snapToGrid w:val="0"/>
        <w:spacing w:line="560" w:lineRule="exact"/>
        <w:ind w:rightChars="-104" w:right="-333"/>
        <w:rPr>
          <w:rFonts w:ascii="黑体" w:eastAsia="黑体" w:hAnsi="宋体"/>
          <w:bCs/>
          <w:szCs w:val="32"/>
        </w:rPr>
      </w:pPr>
    </w:p>
    <w:p w:rsidR="00046D24" w:rsidRDefault="00046D24">
      <w:pPr>
        <w:adjustRightInd w:val="0"/>
        <w:snapToGrid w:val="0"/>
        <w:spacing w:line="560" w:lineRule="exact"/>
        <w:ind w:rightChars="-104" w:right="-333"/>
        <w:rPr>
          <w:rFonts w:ascii="黑体" w:eastAsia="黑体" w:hAnsi="宋体"/>
          <w:bCs/>
          <w:szCs w:val="32"/>
        </w:rPr>
      </w:pPr>
    </w:p>
    <w:p w:rsidR="00046D24" w:rsidRDefault="00046D24">
      <w:pPr>
        <w:adjustRightInd w:val="0"/>
        <w:snapToGrid w:val="0"/>
        <w:spacing w:line="560" w:lineRule="exact"/>
        <w:ind w:rightChars="-104" w:right="-333"/>
        <w:rPr>
          <w:rFonts w:ascii="黑体" w:eastAsia="黑体" w:hAnsi="宋体"/>
          <w:bCs/>
          <w:szCs w:val="32"/>
        </w:rPr>
      </w:pPr>
    </w:p>
    <w:p w:rsidR="00046D24" w:rsidRDefault="00046D24">
      <w:pPr>
        <w:adjustRightInd w:val="0"/>
        <w:snapToGrid w:val="0"/>
        <w:spacing w:line="560" w:lineRule="exact"/>
        <w:ind w:rightChars="-104" w:right="-333"/>
        <w:rPr>
          <w:rFonts w:ascii="黑体" w:eastAsia="黑体" w:hAnsi="宋体"/>
          <w:bCs/>
          <w:szCs w:val="32"/>
        </w:rPr>
      </w:pPr>
    </w:p>
    <w:p w:rsidR="00046D24" w:rsidRDefault="00046D24">
      <w:pPr>
        <w:adjustRightInd w:val="0"/>
        <w:snapToGrid w:val="0"/>
        <w:spacing w:line="560" w:lineRule="exact"/>
        <w:ind w:rightChars="-104" w:right="-333"/>
        <w:rPr>
          <w:rFonts w:ascii="黑体" w:eastAsia="黑体" w:hAnsi="宋体"/>
          <w:bCs/>
          <w:szCs w:val="32"/>
        </w:rPr>
      </w:pPr>
    </w:p>
    <w:p w:rsidR="00046D24" w:rsidRDefault="00B8569A">
      <w:pPr>
        <w:adjustRightInd w:val="0"/>
        <w:snapToGrid w:val="0"/>
        <w:spacing w:line="540" w:lineRule="exact"/>
        <w:ind w:rightChars="-104" w:right="-333"/>
        <w:jc w:val="center"/>
        <w:rPr>
          <w:rFonts w:ascii="黑体" w:eastAsia="黑体" w:hAnsi="宋体"/>
          <w:bCs/>
          <w:szCs w:val="32"/>
        </w:rPr>
      </w:pPr>
      <w:r>
        <w:rPr>
          <w:rFonts w:ascii="黑体" w:eastAsia="黑体" w:hAnsi="宋体" w:hint="eastAsia"/>
          <w:bCs/>
          <w:szCs w:val="32"/>
        </w:rPr>
        <w:lastRenderedPageBreak/>
        <w:t>第一部分：单位概况</w:t>
      </w:r>
    </w:p>
    <w:p w:rsidR="00046D24" w:rsidRDefault="00046D24">
      <w:pPr>
        <w:adjustRightInd w:val="0"/>
        <w:snapToGrid w:val="0"/>
        <w:spacing w:line="540" w:lineRule="exact"/>
        <w:ind w:rightChars="-104" w:right="-333"/>
        <w:jc w:val="center"/>
        <w:rPr>
          <w:rFonts w:ascii="黑体" w:eastAsia="黑体" w:hAnsi="宋体"/>
          <w:bCs/>
          <w:szCs w:val="32"/>
        </w:rPr>
      </w:pPr>
    </w:p>
    <w:p w:rsidR="00046D24" w:rsidRDefault="00B8569A">
      <w:pPr>
        <w:adjustRightInd w:val="0"/>
        <w:snapToGrid w:val="0"/>
        <w:spacing w:line="540" w:lineRule="exact"/>
        <w:ind w:rightChars="-104" w:right="-333" w:firstLineChars="200" w:firstLine="640"/>
        <w:rPr>
          <w:rFonts w:ascii="黑体" w:eastAsia="黑体" w:hAnsi="宋体"/>
          <w:szCs w:val="32"/>
        </w:rPr>
      </w:pPr>
      <w:r>
        <w:rPr>
          <w:rFonts w:ascii="黑体" w:eastAsia="黑体" w:hAnsi="宋体" w:hint="eastAsia"/>
          <w:bCs/>
          <w:szCs w:val="32"/>
        </w:rPr>
        <w:t>一</w:t>
      </w:r>
      <w:r>
        <w:rPr>
          <w:rFonts w:ascii="黑体" w:eastAsia="黑体" w:hAnsi="宋体" w:hint="eastAsia"/>
          <w:szCs w:val="32"/>
        </w:rPr>
        <w:t>、单位主要职能</w:t>
      </w:r>
    </w:p>
    <w:p w:rsidR="00046D24" w:rsidRDefault="00B8569A">
      <w:pPr>
        <w:spacing w:line="540" w:lineRule="exact"/>
        <w:ind w:firstLineChars="200" w:firstLine="640"/>
        <w:rPr>
          <w:rFonts w:ascii="仿宋_GB2312" w:hAnsi="仿宋"/>
          <w:szCs w:val="32"/>
        </w:rPr>
      </w:pPr>
      <w:r>
        <w:rPr>
          <w:rFonts w:ascii="仿宋_GB2312" w:hAnsi="仿宋"/>
          <w:szCs w:val="32"/>
        </w:rPr>
        <w:t>广西广播</w:t>
      </w:r>
      <w:r>
        <w:rPr>
          <w:rFonts w:ascii="仿宋_GB2312" w:hAnsi="仿宋" w:hint="eastAsia"/>
          <w:szCs w:val="32"/>
        </w:rPr>
        <w:t>地球站</w:t>
      </w:r>
      <w:r>
        <w:rPr>
          <w:rFonts w:ascii="仿宋_GB2312" w:hAnsi="仿宋"/>
          <w:szCs w:val="32"/>
        </w:rPr>
        <w:t>主要</w:t>
      </w:r>
      <w:r>
        <w:rPr>
          <w:rFonts w:ascii="仿宋_GB2312" w:hAnsi="仿宋" w:hint="eastAsia"/>
          <w:szCs w:val="32"/>
        </w:rPr>
        <w:t>担负广西卫星广播电视节目的安全播出任务，负责将广西卫视1套标清音视频节目和广西综合广播以及系列广播共6套音频节目传输到广播电视专用卫星，转发到中国大陆各地接收。</w:t>
      </w:r>
    </w:p>
    <w:p w:rsidR="00046D24" w:rsidRDefault="00B8569A">
      <w:pPr>
        <w:spacing w:line="540" w:lineRule="exact"/>
        <w:ind w:firstLineChars="200" w:firstLine="640"/>
        <w:rPr>
          <w:rFonts w:ascii="黑体" w:eastAsia="黑体" w:hAnsi="宋体"/>
          <w:szCs w:val="32"/>
        </w:rPr>
      </w:pPr>
      <w:r>
        <w:rPr>
          <w:rFonts w:ascii="黑体" w:eastAsia="黑体" w:hAnsi="宋体" w:hint="eastAsia"/>
          <w:szCs w:val="32"/>
        </w:rPr>
        <w:t>二、机构设置情况</w:t>
      </w:r>
    </w:p>
    <w:p w:rsidR="00905809" w:rsidRDefault="00905809">
      <w:pPr>
        <w:spacing w:line="540" w:lineRule="exact"/>
        <w:ind w:firstLineChars="200" w:firstLine="640"/>
        <w:rPr>
          <w:rFonts w:ascii="仿宋_GB2312" w:hAnsi="仿宋"/>
          <w:szCs w:val="32"/>
        </w:rPr>
      </w:pPr>
      <w:r>
        <w:rPr>
          <w:rFonts w:ascii="仿宋_GB2312" w:hAnsi="仿宋" w:hint="eastAsia"/>
          <w:szCs w:val="32"/>
        </w:rPr>
        <w:t>广西广播电视地球站为三级预算单位，隶属于广西广播电视技术中心，为副处级，属公益一类事业单位。</w:t>
      </w:r>
    </w:p>
    <w:p w:rsidR="00905809" w:rsidRDefault="00905809">
      <w:pPr>
        <w:spacing w:line="540" w:lineRule="exact"/>
        <w:ind w:firstLineChars="200" w:firstLine="640"/>
        <w:rPr>
          <w:rFonts w:ascii="仿宋_GB2312" w:hAnsi="仿宋"/>
          <w:szCs w:val="32"/>
        </w:rPr>
      </w:pPr>
      <w:r>
        <w:rPr>
          <w:rFonts w:ascii="楷体_GB2312" w:eastAsia="楷体_GB2312" w:hAnsi="宋体" w:hint="eastAsia"/>
          <w:szCs w:val="32"/>
        </w:rPr>
        <w:t>（一）广西广播电视地球站</w:t>
      </w:r>
    </w:p>
    <w:p w:rsidR="00905809" w:rsidRDefault="00905809" w:rsidP="00905809">
      <w:pPr>
        <w:spacing w:line="540" w:lineRule="exact"/>
        <w:ind w:firstLineChars="200" w:firstLine="640"/>
        <w:rPr>
          <w:rFonts w:ascii="仿宋_GB2312" w:hAnsi="仿宋"/>
          <w:szCs w:val="32"/>
        </w:rPr>
      </w:pPr>
      <w:r>
        <w:rPr>
          <w:rFonts w:ascii="仿宋_GB2312" w:hAnsi="仿宋" w:hint="eastAsia"/>
          <w:szCs w:val="32"/>
        </w:rPr>
        <w:t>广西广播电视地球站内设机构有办公室和维护部共2个部门。</w:t>
      </w:r>
    </w:p>
    <w:p w:rsidR="00905809" w:rsidRDefault="00905809" w:rsidP="00905809">
      <w:pPr>
        <w:spacing w:line="540" w:lineRule="exact"/>
        <w:ind w:firstLineChars="200" w:firstLine="640"/>
        <w:rPr>
          <w:rFonts w:ascii="黑体" w:eastAsia="黑体" w:hAnsi="宋体"/>
          <w:szCs w:val="32"/>
        </w:rPr>
      </w:pPr>
      <w:r>
        <w:rPr>
          <w:rFonts w:ascii="楷体_GB2312" w:eastAsia="楷体_GB2312" w:hAnsi="宋体" w:hint="eastAsia"/>
          <w:szCs w:val="32"/>
        </w:rPr>
        <w:t>（二）人员构成情况</w:t>
      </w:r>
    </w:p>
    <w:p w:rsidR="00046D24" w:rsidRDefault="00B8569A">
      <w:pPr>
        <w:snapToGrid w:val="0"/>
        <w:spacing w:line="540" w:lineRule="exact"/>
        <w:ind w:firstLineChars="200" w:firstLine="640"/>
        <w:rPr>
          <w:rFonts w:ascii="仿宋_GB2312" w:hAnsi="仿宋"/>
          <w:szCs w:val="32"/>
        </w:rPr>
      </w:pPr>
      <w:r>
        <w:rPr>
          <w:rFonts w:ascii="仿宋_GB2312" w:hAnsi="仿宋" w:hint="eastAsia"/>
          <w:szCs w:val="32"/>
        </w:rPr>
        <w:t>1.在职人员构成</w:t>
      </w:r>
    </w:p>
    <w:p w:rsidR="00046D24" w:rsidRDefault="00B8569A">
      <w:pPr>
        <w:snapToGrid w:val="0"/>
        <w:spacing w:line="540" w:lineRule="exact"/>
        <w:ind w:firstLineChars="200" w:firstLine="640"/>
        <w:rPr>
          <w:rFonts w:ascii="仿宋_GB2312" w:hAnsi="仿宋"/>
          <w:szCs w:val="32"/>
        </w:rPr>
      </w:pPr>
      <w:r>
        <w:rPr>
          <w:rFonts w:ascii="仿宋_GB2312" w:hAnsi="宋体" w:hint="eastAsia"/>
          <w:szCs w:val="32"/>
        </w:rPr>
        <w:t>广西广播电视地球站为全额拨款预算管理事业单位，纳入单位预算人员编制共</w:t>
      </w:r>
      <w:r>
        <w:rPr>
          <w:rFonts w:ascii="仿宋_GB2312" w:hAnsi="仿宋"/>
          <w:szCs w:val="32"/>
        </w:rPr>
        <w:t>26</w:t>
      </w:r>
      <w:r>
        <w:rPr>
          <w:rFonts w:ascii="仿宋_GB2312" w:hAnsi="仿宋" w:hint="eastAsia"/>
          <w:szCs w:val="32"/>
        </w:rPr>
        <w:t>人（其中：事业编制数</w:t>
      </w:r>
      <w:r>
        <w:rPr>
          <w:rFonts w:ascii="仿宋_GB2312" w:hAnsi="仿宋"/>
          <w:szCs w:val="32"/>
        </w:rPr>
        <w:t>24</w:t>
      </w:r>
      <w:r>
        <w:rPr>
          <w:rFonts w:ascii="仿宋_GB2312" w:hAnsi="仿宋" w:hint="eastAsia"/>
          <w:szCs w:val="32"/>
        </w:rPr>
        <w:t>人，机关后勤服务中心控制数</w:t>
      </w:r>
      <w:r>
        <w:rPr>
          <w:rFonts w:ascii="仿宋_GB2312" w:hAnsi="仿宋"/>
          <w:szCs w:val="32"/>
        </w:rPr>
        <w:t>2</w:t>
      </w:r>
      <w:r>
        <w:rPr>
          <w:rFonts w:ascii="仿宋_GB2312" w:hAnsi="仿宋" w:hint="eastAsia"/>
          <w:szCs w:val="32"/>
        </w:rPr>
        <w:t>人）。截至2025年11月事业编制内实有在职人员24人（其中：事业编制在职人数</w:t>
      </w:r>
      <w:r>
        <w:rPr>
          <w:rFonts w:ascii="仿宋_GB2312" w:hAnsi="仿宋"/>
          <w:szCs w:val="32"/>
        </w:rPr>
        <w:t>2</w:t>
      </w:r>
      <w:r>
        <w:rPr>
          <w:rFonts w:ascii="仿宋_GB2312" w:hAnsi="仿宋" w:hint="eastAsia"/>
          <w:szCs w:val="32"/>
        </w:rPr>
        <w:t>3人，控制数内实有人数1人），较上年增加1人。</w:t>
      </w:r>
    </w:p>
    <w:p w:rsidR="00046D24" w:rsidRDefault="00B8569A">
      <w:pPr>
        <w:snapToGrid w:val="0"/>
        <w:spacing w:line="540" w:lineRule="exact"/>
        <w:ind w:firstLineChars="200" w:firstLine="640"/>
        <w:rPr>
          <w:rFonts w:ascii="仿宋_GB2312" w:hAnsi="仿宋"/>
          <w:szCs w:val="32"/>
        </w:rPr>
      </w:pPr>
      <w:r>
        <w:rPr>
          <w:rFonts w:ascii="仿宋_GB2312" w:hAnsi="仿宋" w:hint="eastAsia"/>
          <w:szCs w:val="32"/>
        </w:rPr>
        <w:t>2.退休人员构成</w:t>
      </w:r>
    </w:p>
    <w:p w:rsidR="00046D24" w:rsidRDefault="00B8569A">
      <w:pPr>
        <w:tabs>
          <w:tab w:val="center" w:pos="4475"/>
        </w:tabs>
        <w:spacing w:line="540" w:lineRule="exact"/>
        <w:ind w:firstLine="645"/>
        <w:rPr>
          <w:rFonts w:ascii="仿宋_GB2312" w:hAnsi="仿宋"/>
          <w:szCs w:val="32"/>
        </w:rPr>
      </w:pPr>
      <w:r>
        <w:rPr>
          <w:rFonts w:ascii="仿宋_GB2312" w:hAnsi="仿宋"/>
          <w:szCs w:val="32"/>
        </w:rPr>
        <w:t>202</w:t>
      </w:r>
      <w:r>
        <w:rPr>
          <w:rFonts w:ascii="仿宋_GB2312" w:hAnsi="仿宋" w:hint="eastAsia"/>
          <w:szCs w:val="32"/>
        </w:rPr>
        <w:t>6年纳入单位预算离退休人员6人，较上年持平，均为财政供养退休人员。</w:t>
      </w:r>
    </w:p>
    <w:p w:rsidR="00046D24" w:rsidRDefault="00B8569A">
      <w:pPr>
        <w:tabs>
          <w:tab w:val="center" w:pos="4475"/>
        </w:tabs>
        <w:spacing w:line="560" w:lineRule="exact"/>
        <w:jc w:val="center"/>
        <w:rPr>
          <w:rFonts w:ascii="黑体" w:eastAsia="黑体"/>
          <w:szCs w:val="32"/>
        </w:rPr>
      </w:pPr>
      <w:r>
        <w:rPr>
          <w:rFonts w:ascii="黑体" w:eastAsia="黑体" w:hint="eastAsia"/>
          <w:szCs w:val="32"/>
        </w:rPr>
        <w:lastRenderedPageBreak/>
        <w:t>第二部分：广西广播电视地球站</w:t>
      </w:r>
      <w:r>
        <w:rPr>
          <w:rFonts w:ascii="黑体" w:eastAsia="黑体" w:hAnsi="宋体" w:hint="eastAsia"/>
          <w:szCs w:val="32"/>
        </w:rPr>
        <w:t>2026年</w:t>
      </w:r>
      <w:r>
        <w:rPr>
          <w:rFonts w:ascii="黑体" w:eastAsia="黑体" w:hint="eastAsia"/>
          <w:szCs w:val="32"/>
        </w:rPr>
        <w:t>单位预算情况说明</w:t>
      </w:r>
    </w:p>
    <w:p w:rsidR="00046D24" w:rsidRDefault="00046D24">
      <w:pPr>
        <w:tabs>
          <w:tab w:val="center" w:pos="4475"/>
        </w:tabs>
        <w:spacing w:line="560" w:lineRule="exact"/>
        <w:jc w:val="center"/>
        <w:rPr>
          <w:rFonts w:ascii="黑体" w:eastAsia="黑体"/>
          <w:szCs w:val="32"/>
        </w:rPr>
      </w:pPr>
    </w:p>
    <w:p w:rsidR="00046D24" w:rsidRDefault="00B8569A">
      <w:pPr>
        <w:tabs>
          <w:tab w:val="center" w:pos="4475"/>
        </w:tabs>
        <w:spacing w:line="560" w:lineRule="exact"/>
        <w:ind w:firstLine="645"/>
        <w:rPr>
          <w:rFonts w:ascii="黑体" w:eastAsia="黑体"/>
          <w:szCs w:val="32"/>
        </w:rPr>
      </w:pPr>
      <w:r>
        <w:rPr>
          <w:rFonts w:ascii="黑体" w:eastAsia="黑体" w:hint="eastAsia"/>
          <w:szCs w:val="32"/>
        </w:rPr>
        <w:t>一、单位预算收支增减变化情况说明</w:t>
      </w:r>
    </w:p>
    <w:p w:rsidR="00046D24" w:rsidRDefault="00B8569A">
      <w:pPr>
        <w:tabs>
          <w:tab w:val="center" w:pos="4475"/>
        </w:tabs>
        <w:spacing w:line="600" w:lineRule="exact"/>
        <w:ind w:firstLine="645"/>
        <w:rPr>
          <w:rFonts w:ascii="仿宋_GB2312" w:hAnsi="宋体"/>
          <w:szCs w:val="32"/>
        </w:rPr>
      </w:pPr>
      <w:r>
        <w:rPr>
          <w:rFonts w:ascii="仿宋_GB2312" w:hAnsi="宋体"/>
          <w:szCs w:val="32"/>
        </w:rPr>
        <w:t>我单位202</w:t>
      </w:r>
      <w:r>
        <w:rPr>
          <w:rFonts w:ascii="仿宋_GB2312" w:hAnsi="宋体" w:hint="eastAsia"/>
          <w:szCs w:val="32"/>
        </w:rPr>
        <w:t>6年总收入687.38万元（不含财政拨款上年未列支结转收支数），较上年增加39.73万元，增长6.13</w:t>
      </w:r>
      <w:r>
        <w:rPr>
          <w:rFonts w:ascii="仿宋_GB2312" w:hAnsi="宋体"/>
          <w:szCs w:val="32"/>
        </w:rPr>
        <w:t>%</w:t>
      </w:r>
      <w:r>
        <w:rPr>
          <w:rFonts w:ascii="仿宋_GB2312" w:hAnsi="宋体" w:hint="eastAsia"/>
          <w:szCs w:val="32"/>
        </w:rPr>
        <w:t>。</w:t>
      </w:r>
    </w:p>
    <w:p w:rsidR="00046D24" w:rsidRDefault="00B8569A">
      <w:pPr>
        <w:tabs>
          <w:tab w:val="center" w:pos="4475"/>
        </w:tabs>
        <w:spacing w:line="600" w:lineRule="exact"/>
        <w:ind w:firstLine="645"/>
        <w:rPr>
          <w:rFonts w:ascii="仿宋_GB2312" w:hAnsi="宋体"/>
          <w:szCs w:val="32"/>
        </w:rPr>
      </w:pPr>
      <w:r>
        <w:rPr>
          <w:rFonts w:ascii="仿宋_GB2312" w:hAnsi="宋体" w:hint="eastAsia"/>
          <w:szCs w:val="32"/>
        </w:rPr>
        <w:t>总收入增加的主要原因：一是基本支出总体增加49.02万元，主要原因是</w:t>
      </w:r>
      <w:r>
        <w:rPr>
          <w:rFonts w:ascii="宋体" w:hAnsi="宋体" w:hint="eastAsia"/>
          <w:szCs w:val="32"/>
        </w:rPr>
        <w:t>根据自治区人社厅有关文件要求调增基本工资标准，以及</w:t>
      </w:r>
      <w:r>
        <w:rPr>
          <w:rFonts w:ascii="仿宋_GB2312" w:hAnsi="宋体" w:hint="eastAsia"/>
          <w:szCs w:val="32"/>
        </w:rPr>
        <w:t>在职人数较上年增加1人，引起工资总额增加，五险二金、其他对个人和家庭的补助支出等由工资总额计提的预算相应增加</w:t>
      </w:r>
      <w:r>
        <w:rPr>
          <w:rFonts w:ascii="宋体" w:hAnsi="宋体" w:hint="eastAsia"/>
          <w:szCs w:val="32"/>
        </w:rPr>
        <w:t>；二是项目支出总体减少</w:t>
      </w:r>
      <w:r>
        <w:rPr>
          <w:rFonts w:ascii="仿宋_GB2312" w:hAnsi="仿宋_GB2312" w:cs="仿宋_GB2312" w:hint="eastAsia"/>
          <w:szCs w:val="32"/>
        </w:rPr>
        <w:t>9.29</w:t>
      </w:r>
      <w:r>
        <w:rPr>
          <w:rFonts w:ascii="宋体" w:hAnsi="宋体" w:hint="eastAsia"/>
          <w:szCs w:val="32"/>
        </w:rPr>
        <w:t>万元，主要原因为</w:t>
      </w:r>
      <w:r>
        <w:rPr>
          <w:rFonts w:ascii="仿宋_GB2312" w:hAnsi="宋体" w:hint="eastAsia"/>
          <w:szCs w:val="32"/>
        </w:rPr>
        <w:t>根据</w:t>
      </w:r>
      <w:r>
        <w:rPr>
          <w:rFonts w:ascii="仿宋_GB2312" w:hAnsi="宋体"/>
          <w:szCs w:val="32"/>
        </w:rPr>
        <w:t>202</w:t>
      </w:r>
      <w:r>
        <w:rPr>
          <w:rFonts w:ascii="仿宋_GB2312" w:hAnsi="宋体" w:hint="eastAsia"/>
          <w:szCs w:val="32"/>
        </w:rPr>
        <w:t>6年度工作计划，减少项目支出经费。</w:t>
      </w:r>
    </w:p>
    <w:p w:rsidR="00046D24" w:rsidRDefault="00B8569A">
      <w:pPr>
        <w:tabs>
          <w:tab w:val="center" w:pos="4475"/>
        </w:tabs>
        <w:spacing w:line="600" w:lineRule="exact"/>
        <w:ind w:firstLine="645"/>
        <w:rPr>
          <w:rFonts w:ascii="仿宋_GB2312" w:hAnsi="宋体"/>
          <w:szCs w:val="32"/>
        </w:rPr>
      </w:pPr>
      <w:r>
        <w:rPr>
          <w:rFonts w:ascii="仿宋_GB2312" w:hAnsi="宋体"/>
          <w:szCs w:val="32"/>
        </w:rPr>
        <w:t>我单位202</w:t>
      </w:r>
      <w:r>
        <w:rPr>
          <w:rFonts w:ascii="仿宋_GB2312" w:hAnsi="宋体" w:hint="eastAsia"/>
          <w:szCs w:val="32"/>
        </w:rPr>
        <w:t>6年总支出687.38万元（不含财政拨款上年未列支结转收支数），较上年增加39.73万元，增长6.13</w:t>
      </w:r>
      <w:r>
        <w:rPr>
          <w:rFonts w:ascii="仿宋_GB2312" w:hAnsi="宋体"/>
          <w:szCs w:val="32"/>
        </w:rPr>
        <w:t>%</w:t>
      </w:r>
      <w:r>
        <w:rPr>
          <w:rFonts w:ascii="仿宋_GB2312" w:hAnsi="宋体" w:hint="eastAsia"/>
          <w:szCs w:val="32"/>
        </w:rPr>
        <w:t>。</w:t>
      </w:r>
    </w:p>
    <w:p w:rsidR="00046D24" w:rsidRDefault="00B8569A">
      <w:pPr>
        <w:tabs>
          <w:tab w:val="center" w:pos="4475"/>
        </w:tabs>
        <w:spacing w:line="560" w:lineRule="exact"/>
        <w:ind w:firstLine="645"/>
        <w:rPr>
          <w:rFonts w:ascii="黑体" w:eastAsia="黑体"/>
          <w:szCs w:val="32"/>
        </w:rPr>
      </w:pPr>
      <w:r>
        <w:rPr>
          <w:rFonts w:ascii="仿宋_GB2312" w:hAnsi="宋体" w:hint="eastAsia"/>
          <w:szCs w:val="32"/>
        </w:rPr>
        <w:t>总支出增加的主要原因与收入增加的主要原因相同。</w:t>
      </w:r>
    </w:p>
    <w:p w:rsidR="00046D24" w:rsidRDefault="00B8569A">
      <w:pPr>
        <w:tabs>
          <w:tab w:val="center" w:pos="4475"/>
        </w:tabs>
        <w:spacing w:line="560" w:lineRule="exact"/>
        <w:ind w:firstLine="645"/>
        <w:rPr>
          <w:rFonts w:ascii="黑体" w:eastAsia="黑体"/>
          <w:szCs w:val="32"/>
        </w:rPr>
      </w:pPr>
      <w:r>
        <w:rPr>
          <w:rFonts w:ascii="黑体" w:eastAsia="黑体" w:hint="eastAsia"/>
          <w:szCs w:val="32"/>
        </w:rPr>
        <w:t>二、单位预算收入总体情况说明</w:t>
      </w:r>
    </w:p>
    <w:p w:rsidR="00046D24" w:rsidRDefault="00B8569A">
      <w:pPr>
        <w:tabs>
          <w:tab w:val="center" w:pos="4475"/>
        </w:tabs>
        <w:spacing w:line="600" w:lineRule="exact"/>
        <w:ind w:firstLine="645"/>
        <w:rPr>
          <w:rFonts w:ascii="仿宋_GB2312" w:hAnsi="宋体"/>
          <w:szCs w:val="32"/>
        </w:rPr>
      </w:pPr>
      <w:r>
        <w:rPr>
          <w:rFonts w:ascii="仿宋_GB2312" w:hAnsi="宋体"/>
          <w:szCs w:val="32"/>
        </w:rPr>
        <w:t>我单位202</w:t>
      </w:r>
      <w:r>
        <w:rPr>
          <w:rFonts w:ascii="仿宋_GB2312" w:hAnsi="宋体" w:hint="eastAsia"/>
          <w:szCs w:val="32"/>
        </w:rPr>
        <w:t>6年总收入687.38万元，较上年增加39.73万元，增长6.13</w:t>
      </w:r>
      <w:r>
        <w:rPr>
          <w:rFonts w:ascii="仿宋_GB2312" w:hAnsi="宋体"/>
          <w:szCs w:val="32"/>
        </w:rPr>
        <w:t>%</w:t>
      </w:r>
      <w:r>
        <w:rPr>
          <w:rFonts w:ascii="仿宋_GB2312" w:hAnsi="宋体" w:hint="eastAsia"/>
          <w:szCs w:val="32"/>
        </w:rPr>
        <w:t>。</w:t>
      </w:r>
    </w:p>
    <w:p w:rsidR="00463B60" w:rsidRDefault="00463B60">
      <w:pPr>
        <w:tabs>
          <w:tab w:val="center" w:pos="4475"/>
        </w:tabs>
        <w:spacing w:line="600" w:lineRule="exact"/>
        <w:ind w:firstLine="645"/>
        <w:rPr>
          <w:rFonts w:ascii="仿宋_GB2312" w:hAnsi="宋体"/>
          <w:szCs w:val="32"/>
        </w:rPr>
      </w:pPr>
      <w:r>
        <w:rPr>
          <w:rFonts w:ascii="楷体_GB2312" w:eastAsia="楷体_GB2312" w:hAnsi="宋体" w:hint="eastAsia"/>
          <w:szCs w:val="32"/>
        </w:rPr>
        <w:t>（一）一般公共预算拨款增（减）原因</w:t>
      </w:r>
    </w:p>
    <w:p w:rsidR="00046D24" w:rsidRDefault="00B8569A">
      <w:pPr>
        <w:widowControl/>
        <w:spacing w:line="600" w:lineRule="exact"/>
        <w:ind w:firstLineChars="200" w:firstLine="640"/>
        <w:jc w:val="left"/>
        <w:rPr>
          <w:rFonts w:ascii="仿宋_GB2312" w:hAnsi="宋体"/>
          <w:szCs w:val="32"/>
        </w:rPr>
      </w:pPr>
      <w:r>
        <w:rPr>
          <w:rFonts w:ascii="仿宋_GB2312" w:hAnsi="宋体" w:hint="eastAsia"/>
          <w:szCs w:val="32"/>
        </w:rPr>
        <w:t>我单位2026年一般公共财政预算拨款686.92万元，较上年增加39.27万元，增长6.06％。</w:t>
      </w:r>
    </w:p>
    <w:p w:rsidR="00046D24" w:rsidRDefault="00B8569A">
      <w:pPr>
        <w:widowControl/>
        <w:spacing w:line="600" w:lineRule="exact"/>
        <w:ind w:firstLineChars="200" w:firstLine="640"/>
        <w:jc w:val="left"/>
        <w:rPr>
          <w:rFonts w:ascii="仿宋_GB2312" w:hAnsi="宋体"/>
          <w:szCs w:val="32"/>
        </w:rPr>
      </w:pPr>
      <w:r>
        <w:rPr>
          <w:rFonts w:ascii="仿宋_GB2312" w:hAnsi="宋体" w:hint="eastAsia"/>
          <w:szCs w:val="32"/>
        </w:rPr>
        <w:lastRenderedPageBreak/>
        <w:t>增加的主要原因：一是基本支出总体增加49.02万元，主要原因是</w:t>
      </w:r>
      <w:r>
        <w:rPr>
          <w:rFonts w:ascii="宋体" w:hAnsi="宋体" w:hint="eastAsia"/>
          <w:szCs w:val="32"/>
        </w:rPr>
        <w:t>根据自治区人社厅有关文件要求调增基本工资标准，</w:t>
      </w:r>
      <w:r>
        <w:rPr>
          <w:rFonts w:ascii="仿宋_GB2312" w:hAnsi="宋体" w:hint="eastAsia"/>
          <w:szCs w:val="32"/>
        </w:rPr>
        <w:t>以在职人数较上年增加1人，引起工资总额增加，五险二金、其他对个人和家庭的补助支出等由工资总额计提的预算相应增加</w:t>
      </w:r>
      <w:r>
        <w:rPr>
          <w:rFonts w:ascii="宋体" w:hAnsi="宋体" w:hint="eastAsia"/>
          <w:szCs w:val="32"/>
        </w:rPr>
        <w:t>；二是项目支出总体减少</w:t>
      </w:r>
      <w:r>
        <w:rPr>
          <w:rFonts w:ascii="仿宋_GB2312" w:hAnsi="仿宋_GB2312" w:cs="仿宋_GB2312" w:hint="eastAsia"/>
          <w:szCs w:val="32"/>
        </w:rPr>
        <w:t>9.75</w:t>
      </w:r>
      <w:r>
        <w:rPr>
          <w:rFonts w:ascii="宋体" w:hAnsi="宋体" w:hint="eastAsia"/>
          <w:szCs w:val="32"/>
        </w:rPr>
        <w:t>万元，主要原因为</w:t>
      </w:r>
      <w:r>
        <w:rPr>
          <w:rFonts w:ascii="仿宋_GB2312" w:hAnsi="宋体" w:hint="eastAsia"/>
          <w:szCs w:val="32"/>
        </w:rPr>
        <w:t>根据</w:t>
      </w:r>
      <w:r>
        <w:rPr>
          <w:rFonts w:ascii="仿宋_GB2312" w:hAnsi="宋体"/>
          <w:szCs w:val="32"/>
        </w:rPr>
        <w:t>202</w:t>
      </w:r>
      <w:r>
        <w:rPr>
          <w:rFonts w:ascii="仿宋_GB2312" w:hAnsi="宋体" w:hint="eastAsia"/>
          <w:szCs w:val="32"/>
        </w:rPr>
        <w:t>6年度工作计划，减少项目支出经费。</w:t>
      </w:r>
    </w:p>
    <w:p w:rsidR="00463B60" w:rsidRDefault="00463B60">
      <w:pPr>
        <w:widowControl/>
        <w:spacing w:line="600" w:lineRule="exact"/>
        <w:ind w:firstLineChars="200" w:firstLine="640"/>
        <w:jc w:val="left"/>
        <w:rPr>
          <w:rFonts w:ascii="仿宋_GB2312" w:hAnsi="宋体"/>
          <w:szCs w:val="32"/>
        </w:rPr>
      </w:pPr>
      <w:r>
        <w:rPr>
          <w:rFonts w:ascii="楷体_GB2312" w:eastAsia="楷体_GB2312" w:hAnsi="宋体" w:hint="eastAsia"/>
          <w:szCs w:val="32"/>
        </w:rPr>
        <w:t>（二）单位资金增（减）原因</w:t>
      </w:r>
    </w:p>
    <w:p w:rsidR="00046D24" w:rsidRDefault="00B8569A">
      <w:pPr>
        <w:spacing w:line="600" w:lineRule="exact"/>
        <w:ind w:firstLineChars="200" w:firstLine="640"/>
        <w:rPr>
          <w:rFonts w:ascii="仿宋_GB2312" w:hAnsi="宋体"/>
          <w:szCs w:val="32"/>
        </w:rPr>
      </w:pPr>
      <w:r>
        <w:rPr>
          <w:rFonts w:ascii="仿宋_GB2312" w:hAnsi="宋体" w:hint="eastAsia"/>
          <w:szCs w:val="32"/>
        </w:rPr>
        <w:t>我单位2026年单位资金0.06万元，均为其他收入资金，较上年增加0.06万元，增长100％。</w:t>
      </w:r>
    </w:p>
    <w:p w:rsidR="00046D24" w:rsidRDefault="00B8569A">
      <w:pPr>
        <w:spacing w:line="600" w:lineRule="exact"/>
        <w:ind w:firstLineChars="200" w:firstLine="640"/>
        <w:rPr>
          <w:rFonts w:ascii="仿宋_GB2312" w:hAnsi="宋体"/>
          <w:szCs w:val="32"/>
        </w:rPr>
      </w:pPr>
      <w:r>
        <w:rPr>
          <w:rFonts w:ascii="仿宋_GB2312" w:hAnsi="宋体" w:hint="eastAsia"/>
          <w:szCs w:val="32"/>
        </w:rPr>
        <w:t>增加的主要原因是：2026年在项目支出中安排其他收入资金。</w:t>
      </w:r>
    </w:p>
    <w:p w:rsidR="00463B60" w:rsidRDefault="00463B60">
      <w:pPr>
        <w:spacing w:line="600" w:lineRule="exact"/>
        <w:ind w:firstLineChars="200" w:firstLine="640"/>
        <w:rPr>
          <w:rFonts w:ascii="仿宋_GB2312" w:hAnsi="宋体"/>
          <w:szCs w:val="32"/>
        </w:rPr>
      </w:pPr>
      <w:r>
        <w:rPr>
          <w:rFonts w:ascii="楷体_GB2312" w:eastAsia="楷体_GB2312" w:hAnsi="宋体" w:hint="eastAsia"/>
          <w:szCs w:val="32"/>
        </w:rPr>
        <w:t>（三）上年结转结余增（减）原因</w:t>
      </w:r>
    </w:p>
    <w:p w:rsidR="00046D24" w:rsidRDefault="00B8569A">
      <w:pPr>
        <w:widowControl/>
        <w:spacing w:line="600" w:lineRule="exact"/>
        <w:ind w:firstLineChars="200" w:firstLine="640"/>
        <w:jc w:val="left"/>
        <w:rPr>
          <w:rFonts w:ascii="仿宋_GB2312" w:hAnsi="宋体"/>
          <w:szCs w:val="32"/>
        </w:rPr>
      </w:pPr>
      <w:r>
        <w:rPr>
          <w:rFonts w:ascii="仿宋_GB2312" w:hAnsi="宋体" w:hint="eastAsia"/>
          <w:szCs w:val="32"/>
        </w:rPr>
        <w:t>我单位2026年上年结转结余0.40万元，较上年增加0.40万元，增长100％，主要为其他收入结余。</w:t>
      </w:r>
    </w:p>
    <w:p w:rsidR="00046D24" w:rsidRDefault="00B8569A">
      <w:pPr>
        <w:tabs>
          <w:tab w:val="center" w:pos="4475"/>
        </w:tabs>
        <w:spacing w:line="560" w:lineRule="exact"/>
        <w:ind w:firstLine="645"/>
        <w:rPr>
          <w:rFonts w:ascii="黑体" w:eastAsia="黑体"/>
          <w:szCs w:val="32"/>
        </w:rPr>
      </w:pPr>
      <w:r>
        <w:rPr>
          <w:rFonts w:ascii="仿宋_GB2312" w:hAnsi="宋体" w:hint="eastAsia"/>
          <w:szCs w:val="32"/>
        </w:rPr>
        <w:t>增加的主要原因是</w:t>
      </w:r>
      <w:r>
        <w:rPr>
          <w:rFonts w:ascii="宋体" w:hAnsi="宋体" w:hint="eastAsia"/>
          <w:szCs w:val="32"/>
        </w:rPr>
        <w:t>按照自治区财政厅有关要求，</w:t>
      </w:r>
      <w:r>
        <w:rPr>
          <w:rFonts w:ascii="宋体" w:hAnsi="宋体" w:cs="宋体" w:hint="eastAsia"/>
          <w:snapToGrid w:val="0"/>
          <w:szCs w:val="32"/>
        </w:rPr>
        <w:t>加大清理结转结余资金力度，在各年度项目安排结转结余资金支出，清理结转结余资金。</w:t>
      </w:r>
    </w:p>
    <w:p w:rsidR="00046D24" w:rsidRDefault="00B8569A">
      <w:pPr>
        <w:tabs>
          <w:tab w:val="center" w:pos="4475"/>
        </w:tabs>
        <w:spacing w:line="560" w:lineRule="exact"/>
        <w:ind w:firstLine="645"/>
        <w:rPr>
          <w:rFonts w:ascii="黑体" w:eastAsia="黑体"/>
          <w:szCs w:val="32"/>
        </w:rPr>
      </w:pPr>
      <w:r>
        <w:rPr>
          <w:rFonts w:ascii="黑体" w:eastAsia="黑体" w:hint="eastAsia"/>
          <w:szCs w:val="32"/>
        </w:rPr>
        <w:t>三、单位预算支出总体情况说明</w:t>
      </w:r>
    </w:p>
    <w:p w:rsidR="00046D24" w:rsidRDefault="00B8569A">
      <w:pPr>
        <w:tabs>
          <w:tab w:val="center" w:pos="4475"/>
        </w:tabs>
        <w:spacing w:line="600" w:lineRule="exact"/>
        <w:ind w:firstLine="645"/>
        <w:rPr>
          <w:rFonts w:ascii="仿宋_GB2312" w:hAnsi="宋体"/>
          <w:szCs w:val="32"/>
        </w:rPr>
      </w:pPr>
      <w:r>
        <w:rPr>
          <w:rFonts w:ascii="仿宋_GB2312" w:hAnsi="宋体"/>
          <w:szCs w:val="32"/>
        </w:rPr>
        <w:t>我单位202</w:t>
      </w:r>
      <w:r>
        <w:rPr>
          <w:rFonts w:ascii="仿宋_GB2312" w:hAnsi="宋体" w:hint="eastAsia"/>
          <w:szCs w:val="32"/>
        </w:rPr>
        <w:t>6年总支出687.38万元，较上年增加39.73万元，增长6.13</w:t>
      </w:r>
      <w:r>
        <w:rPr>
          <w:rFonts w:ascii="仿宋_GB2312" w:hAnsi="宋体"/>
          <w:szCs w:val="32"/>
        </w:rPr>
        <w:t>%。</w:t>
      </w:r>
      <w:r>
        <w:rPr>
          <w:rFonts w:ascii="仿宋_GB2312" w:hAnsi="宋体" w:hint="eastAsia"/>
          <w:szCs w:val="32"/>
        </w:rPr>
        <w:t>增加的主要原因：一是基本支出总体增加49.02万元，主要原因是</w:t>
      </w:r>
      <w:r>
        <w:rPr>
          <w:rFonts w:ascii="宋体" w:hAnsi="宋体" w:hint="eastAsia"/>
          <w:szCs w:val="32"/>
        </w:rPr>
        <w:t>根据自治区人社厅有关文件要求调增基本工资</w:t>
      </w:r>
      <w:r>
        <w:rPr>
          <w:rFonts w:ascii="宋体" w:hAnsi="宋体" w:hint="eastAsia"/>
          <w:szCs w:val="32"/>
        </w:rPr>
        <w:lastRenderedPageBreak/>
        <w:t>标准，以及</w:t>
      </w:r>
      <w:r>
        <w:rPr>
          <w:rFonts w:ascii="仿宋_GB2312" w:hAnsi="宋体" w:hint="eastAsia"/>
          <w:szCs w:val="32"/>
        </w:rPr>
        <w:t>在职人数较上年增加1人，引起工资总额增加，五险二金、其他对个人和家庭的补助支出等由工资总额计提的预算相应增加</w:t>
      </w:r>
      <w:r>
        <w:rPr>
          <w:rFonts w:ascii="宋体" w:hAnsi="宋体" w:hint="eastAsia"/>
          <w:szCs w:val="32"/>
        </w:rPr>
        <w:t>；二是项目支出总体减少</w:t>
      </w:r>
      <w:r>
        <w:rPr>
          <w:rFonts w:ascii="仿宋_GB2312" w:hAnsi="仿宋_GB2312" w:cs="仿宋_GB2312" w:hint="eastAsia"/>
          <w:szCs w:val="32"/>
        </w:rPr>
        <w:t>9.29</w:t>
      </w:r>
      <w:r>
        <w:rPr>
          <w:rFonts w:ascii="宋体" w:hAnsi="宋体" w:hint="eastAsia"/>
          <w:szCs w:val="32"/>
        </w:rPr>
        <w:t>万元，主要原因为</w:t>
      </w:r>
      <w:r>
        <w:rPr>
          <w:rFonts w:ascii="仿宋_GB2312" w:hAnsi="宋体" w:hint="eastAsia"/>
          <w:szCs w:val="32"/>
        </w:rPr>
        <w:t>根据</w:t>
      </w:r>
      <w:r>
        <w:rPr>
          <w:rFonts w:ascii="仿宋_GB2312" w:hAnsi="宋体"/>
          <w:szCs w:val="32"/>
        </w:rPr>
        <w:t>202</w:t>
      </w:r>
      <w:r>
        <w:rPr>
          <w:rFonts w:ascii="仿宋_GB2312" w:hAnsi="宋体" w:hint="eastAsia"/>
          <w:szCs w:val="32"/>
        </w:rPr>
        <w:t>6年度工作计划，减少项目支出经费。</w:t>
      </w:r>
    </w:p>
    <w:p w:rsidR="00046D24" w:rsidRDefault="00B8569A">
      <w:pPr>
        <w:spacing w:line="600" w:lineRule="exact"/>
        <w:ind w:firstLineChars="200" w:firstLine="640"/>
        <w:rPr>
          <w:rFonts w:ascii="仿宋_GB2312" w:hAnsi="宋体"/>
          <w:szCs w:val="32"/>
        </w:rPr>
      </w:pPr>
      <w:r>
        <w:rPr>
          <w:rFonts w:ascii="仿宋_GB2312" w:hAnsi="宋体" w:hint="eastAsia"/>
          <w:szCs w:val="32"/>
        </w:rPr>
        <w:t>按支出结构分类划分，分为基本支出预算和项目支出预算。</w:t>
      </w:r>
    </w:p>
    <w:p w:rsidR="00260E51" w:rsidRDefault="00260E51">
      <w:pPr>
        <w:spacing w:line="600" w:lineRule="exact"/>
        <w:ind w:firstLineChars="200" w:firstLine="640"/>
        <w:rPr>
          <w:rFonts w:ascii="仿宋_GB2312" w:hAnsi="宋体"/>
          <w:b/>
          <w:szCs w:val="32"/>
        </w:rPr>
      </w:pPr>
      <w:r>
        <w:rPr>
          <w:rFonts w:ascii="楷体_GB2312" w:eastAsia="楷体_GB2312" w:hAnsi="宋体" w:hint="eastAsia"/>
          <w:szCs w:val="32"/>
        </w:rPr>
        <w:t>（一）基本支出预算</w:t>
      </w:r>
    </w:p>
    <w:p w:rsidR="00046D24" w:rsidRDefault="00B8569A">
      <w:pPr>
        <w:spacing w:line="600" w:lineRule="exact"/>
        <w:ind w:firstLineChars="200" w:firstLine="640"/>
        <w:rPr>
          <w:rFonts w:ascii="仿宋_GB2312" w:hAnsi="宋体"/>
          <w:szCs w:val="32"/>
        </w:rPr>
      </w:pPr>
      <w:r>
        <w:rPr>
          <w:rFonts w:ascii="仿宋_GB2312" w:hAnsi="宋体" w:hint="eastAsia"/>
          <w:szCs w:val="32"/>
        </w:rPr>
        <w:t>我单位2026年基本支出595.29万元，占总支出86.60</w:t>
      </w:r>
      <w:r>
        <w:rPr>
          <w:rFonts w:ascii="仿宋_GB2312" w:hAnsi="宋体"/>
          <w:szCs w:val="32"/>
        </w:rPr>
        <w:t>%</w:t>
      </w:r>
      <w:r>
        <w:rPr>
          <w:rFonts w:ascii="仿宋_GB2312" w:hAnsi="宋体" w:hint="eastAsia"/>
          <w:szCs w:val="32"/>
        </w:rPr>
        <w:t>，较上年增加49.02万元，增长8.97</w:t>
      </w:r>
      <w:r>
        <w:rPr>
          <w:rFonts w:ascii="仿宋_GB2312" w:hAnsi="宋体"/>
          <w:szCs w:val="32"/>
        </w:rPr>
        <w:t>%</w:t>
      </w:r>
      <w:r>
        <w:rPr>
          <w:rFonts w:ascii="仿宋_GB2312" w:hAnsi="宋体" w:hint="eastAsia"/>
          <w:szCs w:val="32"/>
        </w:rPr>
        <w:t>。其中：</w:t>
      </w:r>
    </w:p>
    <w:p w:rsidR="00046D24" w:rsidRDefault="00B8569A">
      <w:pPr>
        <w:spacing w:line="600" w:lineRule="exact"/>
        <w:ind w:firstLineChars="200" w:firstLine="640"/>
        <w:rPr>
          <w:rFonts w:ascii="仿宋_GB2312" w:hAnsi="宋体"/>
          <w:szCs w:val="32"/>
        </w:rPr>
      </w:pPr>
      <w:r>
        <w:rPr>
          <w:rFonts w:ascii="仿宋_GB2312" w:hAnsi="宋体" w:hint="eastAsia"/>
          <w:szCs w:val="32"/>
        </w:rPr>
        <w:t>1.工资福利支出510.78万元，占基本支出预算85.80</w:t>
      </w:r>
      <w:r>
        <w:rPr>
          <w:rFonts w:ascii="仿宋_GB2312" w:hAnsi="宋体"/>
          <w:szCs w:val="32"/>
        </w:rPr>
        <w:t>%</w:t>
      </w:r>
      <w:r>
        <w:rPr>
          <w:rFonts w:ascii="仿宋_GB2312" w:hAnsi="宋体" w:hint="eastAsia"/>
          <w:szCs w:val="32"/>
        </w:rPr>
        <w:t>，较上年增加32.27万元，增长6.74</w:t>
      </w:r>
      <w:r>
        <w:rPr>
          <w:rFonts w:ascii="仿宋_GB2312" w:hAnsi="宋体"/>
          <w:szCs w:val="32"/>
        </w:rPr>
        <w:t>%</w:t>
      </w:r>
      <w:r>
        <w:rPr>
          <w:rFonts w:ascii="仿宋_GB2312" w:hAnsi="宋体" w:hint="eastAsia"/>
          <w:szCs w:val="32"/>
        </w:rPr>
        <w:t>。</w:t>
      </w:r>
    </w:p>
    <w:p w:rsidR="00046D24" w:rsidRDefault="00B8569A">
      <w:pPr>
        <w:spacing w:line="600" w:lineRule="exact"/>
        <w:ind w:firstLineChars="200" w:firstLine="640"/>
        <w:rPr>
          <w:rFonts w:ascii="仿宋_GB2312" w:hAnsi="宋体"/>
          <w:szCs w:val="32"/>
        </w:rPr>
      </w:pPr>
      <w:r>
        <w:rPr>
          <w:rFonts w:ascii="仿宋_GB2312" w:hAnsi="宋体" w:hint="eastAsia"/>
          <w:szCs w:val="32"/>
        </w:rPr>
        <w:t>2.商品和服务支出57.47万元，占基本支出预算9.65</w:t>
      </w:r>
      <w:r>
        <w:rPr>
          <w:rFonts w:ascii="仿宋_GB2312" w:hAnsi="宋体"/>
          <w:szCs w:val="32"/>
        </w:rPr>
        <w:t>%</w:t>
      </w:r>
      <w:r>
        <w:rPr>
          <w:rFonts w:ascii="仿宋_GB2312" w:hAnsi="宋体" w:hint="eastAsia"/>
          <w:szCs w:val="32"/>
        </w:rPr>
        <w:t>，较上年增加15.49万元，增长36.90</w:t>
      </w:r>
      <w:r>
        <w:rPr>
          <w:rFonts w:ascii="仿宋_GB2312" w:hAnsi="宋体"/>
          <w:szCs w:val="32"/>
        </w:rPr>
        <w:t>%</w:t>
      </w:r>
      <w:r>
        <w:rPr>
          <w:rFonts w:ascii="仿宋_GB2312" w:hAnsi="宋体" w:hint="eastAsia"/>
          <w:szCs w:val="32"/>
        </w:rPr>
        <w:t>。</w:t>
      </w:r>
      <w:r w:rsidR="00945724">
        <w:rPr>
          <w:rFonts w:ascii="仿宋_GB2312" w:hAnsi="宋体" w:hint="eastAsia"/>
          <w:szCs w:val="32"/>
        </w:rPr>
        <w:t>增加的主要原因是按照自治区财政厅2026年预算编制要求，</w:t>
      </w:r>
      <w:r w:rsidR="0095232F">
        <w:rPr>
          <w:rFonts w:ascii="仿宋_GB2312" w:hAnsi="宋体" w:hint="eastAsia"/>
          <w:szCs w:val="32"/>
        </w:rPr>
        <w:t>部分项目支出（物业管理费、残疾人就业保障金及党建工会团委妇委会等活动经费）调整到</w:t>
      </w:r>
      <w:r w:rsidR="00945724">
        <w:rPr>
          <w:rFonts w:ascii="仿宋_GB2312" w:hAnsi="宋体" w:hint="eastAsia"/>
          <w:szCs w:val="32"/>
        </w:rPr>
        <w:t>基本支出公用经费预算编制</w:t>
      </w:r>
      <w:r w:rsidR="00A42EF7">
        <w:rPr>
          <w:rFonts w:ascii="仿宋_GB2312" w:hAnsi="宋体" w:hint="eastAsia"/>
          <w:szCs w:val="32"/>
        </w:rPr>
        <w:t>。</w:t>
      </w:r>
    </w:p>
    <w:p w:rsidR="00046D24" w:rsidRDefault="00B8569A">
      <w:pPr>
        <w:spacing w:line="600" w:lineRule="exact"/>
        <w:ind w:firstLineChars="200" w:firstLine="640"/>
        <w:rPr>
          <w:rFonts w:ascii="仿宋_GB2312" w:hAnsi="宋体"/>
          <w:szCs w:val="32"/>
        </w:rPr>
      </w:pPr>
      <w:r>
        <w:rPr>
          <w:rFonts w:ascii="仿宋_GB2312" w:hAnsi="宋体" w:hint="eastAsia"/>
          <w:szCs w:val="32"/>
        </w:rPr>
        <w:t>3.个人和家庭补助支出27.04万元，占基本支出预算4.54</w:t>
      </w:r>
      <w:r>
        <w:rPr>
          <w:rFonts w:ascii="仿宋_GB2312" w:hAnsi="宋体"/>
          <w:szCs w:val="32"/>
        </w:rPr>
        <w:t>%</w:t>
      </w:r>
      <w:r>
        <w:rPr>
          <w:rFonts w:ascii="仿宋_GB2312" w:hAnsi="宋体" w:hint="eastAsia"/>
          <w:szCs w:val="32"/>
        </w:rPr>
        <w:t>，较上年增加1.25万元，增长4.85</w:t>
      </w:r>
      <w:r>
        <w:rPr>
          <w:rFonts w:ascii="仿宋_GB2312" w:hAnsi="宋体"/>
          <w:szCs w:val="32"/>
        </w:rPr>
        <w:t>%</w:t>
      </w:r>
      <w:r>
        <w:rPr>
          <w:rFonts w:ascii="仿宋_GB2312" w:hAnsi="宋体" w:hint="eastAsia"/>
          <w:szCs w:val="32"/>
        </w:rPr>
        <w:t>。</w:t>
      </w:r>
    </w:p>
    <w:p w:rsidR="00945724" w:rsidRDefault="00945724">
      <w:pPr>
        <w:spacing w:line="600" w:lineRule="exact"/>
        <w:ind w:firstLineChars="200" w:firstLine="640"/>
        <w:rPr>
          <w:rFonts w:ascii="仿宋_GB2312" w:hAnsi="宋体"/>
          <w:szCs w:val="32"/>
        </w:rPr>
      </w:pPr>
      <w:r>
        <w:rPr>
          <w:rFonts w:ascii="楷体_GB2312" w:eastAsia="楷体_GB2312" w:hAnsi="宋体" w:hint="eastAsia"/>
          <w:szCs w:val="32"/>
        </w:rPr>
        <w:t>（二）项目支出预算</w:t>
      </w:r>
    </w:p>
    <w:p w:rsidR="00046D24" w:rsidRDefault="00B8569A">
      <w:pPr>
        <w:spacing w:line="600" w:lineRule="exact"/>
        <w:ind w:firstLineChars="200" w:firstLine="640"/>
        <w:rPr>
          <w:rFonts w:ascii="仿宋_GB2312" w:hAnsi="宋体"/>
          <w:szCs w:val="32"/>
        </w:rPr>
      </w:pPr>
      <w:r>
        <w:rPr>
          <w:rFonts w:ascii="仿宋_GB2312" w:hAnsi="宋体" w:hint="eastAsia"/>
          <w:szCs w:val="32"/>
        </w:rPr>
        <w:t>我单位2026年项目支出预算92.09万元，占总支出13.40</w:t>
      </w:r>
      <w:r>
        <w:rPr>
          <w:rFonts w:ascii="仿宋_GB2312" w:hAnsi="宋体"/>
          <w:szCs w:val="32"/>
        </w:rPr>
        <w:t>%</w:t>
      </w:r>
      <w:r>
        <w:rPr>
          <w:rFonts w:ascii="仿宋_GB2312" w:hAnsi="宋体" w:hint="eastAsia"/>
          <w:szCs w:val="32"/>
        </w:rPr>
        <w:t>，较上年减少9.29万元，下降9.16</w:t>
      </w:r>
      <w:r>
        <w:rPr>
          <w:rFonts w:ascii="仿宋_GB2312" w:hAnsi="宋体"/>
          <w:szCs w:val="32"/>
        </w:rPr>
        <w:t>%</w:t>
      </w:r>
      <w:r>
        <w:rPr>
          <w:rFonts w:ascii="仿宋_GB2312" w:hAnsi="宋体" w:hint="eastAsia"/>
          <w:szCs w:val="32"/>
        </w:rPr>
        <w:t>。</w:t>
      </w:r>
    </w:p>
    <w:p w:rsidR="00046D24" w:rsidRDefault="00B8569A">
      <w:pPr>
        <w:tabs>
          <w:tab w:val="center" w:pos="4475"/>
        </w:tabs>
        <w:spacing w:line="560" w:lineRule="exact"/>
        <w:ind w:firstLine="645"/>
        <w:rPr>
          <w:rFonts w:ascii="仿宋_GB2312" w:hAnsi="宋体"/>
          <w:szCs w:val="32"/>
        </w:rPr>
      </w:pPr>
      <w:r>
        <w:rPr>
          <w:rFonts w:ascii="仿宋_GB2312" w:hAnsi="宋体" w:hint="eastAsia"/>
          <w:szCs w:val="32"/>
        </w:rPr>
        <w:t>减少的主要原因：一是按照自治区财政厅2026年预算编制</w:t>
      </w:r>
      <w:r>
        <w:rPr>
          <w:rFonts w:ascii="仿宋_GB2312" w:hAnsi="宋体" w:hint="eastAsia"/>
          <w:szCs w:val="32"/>
        </w:rPr>
        <w:lastRenderedPageBreak/>
        <w:t>要求，</w:t>
      </w:r>
      <w:r w:rsidR="0095232F">
        <w:rPr>
          <w:rFonts w:ascii="仿宋_GB2312" w:hAnsi="宋体" w:hint="eastAsia"/>
          <w:szCs w:val="32"/>
        </w:rPr>
        <w:t>部分项目支出（物业管理费、残疾人就业保障金及党建工会团委妇委会等活动经费）调整到</w:t>
      </w:r>
      <w:r>
        <w:rPr>
          <w:rFonts w:ascii="仿宋_GB2312" w:hAnsi="宋体" w:hint="eastAsia"/>
          <w:szCs w:val="32"/>
        </w:rPr>
        <w:t>基本支出预算编制；二是根据</w:t>
      </w:r>
      <w:r>
        <w:rPr>
          <w:rFonts w:ascii="仿宋_GB2312" w:hAnsi="宋体"/>
          <w:szCs w:val="32"/>
        </w:rPr>
        <w:t>202</w:t>
      </w:r>
      <w:r>
        <w:rPr>
          <w:rFonts w:ascii="仿宋_GB2312" w:hAnsi="宋体" w:hint="eastAsia"/>
          <w:szCs w:val="32"/>
        </w:rPr>
        <w:t>6年度工作计划，减少项目支出经费。</w:t>
      </w:r>
    </w:p>
    <w:p w:rsidR="00046D24" w:rsidRDefault="00B8569A">
      <w:pPr>
        <w:tabs>
          <w:tab w:val="center" w:pos="4475"/>
        </w:tabs>
        <w:spacing w:line="560" w:lineRule="exact"/>
        <w:ind w:firstLine="645"/>
        <w:rPr>
          <w:rFonts w:ascii="黑体" w:eastAsia="黑体"/>
          <w:szCs w:val="32"/>
        </w:rPr>
      </w:pPr>
      <w:r>
        <w:rPr>
          <w:rFonts w:ascii="黑体" w:eastAsia="黑体" w:hint="eastAsia"/>
          <w:szCs w:val="32"/>
        </w:rPr>
        <w:t>四、政府性基金预算支出情况说明</w:t>
      </w:r>
    </w:p>
    <w:p w:rsidR="00046D24" w:rsidRDefault="00B8569A">
      <w:pPr>
        <w:tabs>
          <w:tab w:val="center" w:pos="4475"/>
        </w:tabs>
        <w:spacing w:line="560" w:lineRule="exact"/>
        <w:ind w:firstLine="645"/>
        <w:rPr>
          <w:rFonts w:ascii="黑体" w:eastAsia="黑体"/>
          <w:szCs w:val="32"/>
        </w:rPr>
      </w:pPr>
      <w:r>
        <w:rPr>
          <w:rFonts w:ascii="仿宋_GB2312" w:hAnsi="宋体" w:cs="宋体" w:hint="eastAsia"/>
          <w:szCs w:val="32"/>
        </w:rPr>
        <w:t>我单位</w:t>
      </w:r>
      <w:r>
        <w:rPr>
          <w:rFonts w:ascii="仿宋_GB2312" w:hAnsi="宋体" w:cs="宋体"/>
          <w:szCs w:val="32"/>
        </w:rPr>
        <w:t>202</w:t>
      </w:r>
      <w:r>
        <w:rPr>
          <w:rFonts w:ascii="仿宋_GB2312" w:hAnsi="宋体" w:cs="宋体" w:hint="eastAsia"/>
          <w:szCs w:val="32"/>
        </w:rPr>
        <w:t>6年预算无政府性基金预算。</w:t>
      </w:r>
    </w:p>
    <w:p w:rsidR="00046D24" w:rsidRDefault="00B8569A">
      <w:pPr>
        <w:tabs>
          <w:tab w:val="center" w:pos="4475"/>
        </w:tabs>
        <w:spacing w:line="560" w:lineRule="exact"/>
        <w:ind w:firstLine="645"/>
        <w:rPr>
          <w:rFonts w:ascii="黑体" w:eastAsia="黑体"/>
          <w:szCs w:val="32"/>
          <w:highlight w:val="yellow"/>
        </w:rPr>
      </w:pPr>
      <w:r>
        <w:rPr>
          <w:rFonts w:ascii="黑体" w:eastAsia="黑体" w:hint="eastAsia"/>
          <w:szCs w:val="32"/>
        </w:rPr>
        <w:t>五、国有资本经营预算支出情况说明</w:t>
      </w:r>
    </w:p>
    <w:p w:rsidR="00046D24" w:rsidRDefault="00B8569A">
      <w:pPr>
        <w:tabs>
          <w:tab w:val="center" w:pos="4475"/>
        </w:tabs>
        <w:spacing w:line="560" w:lineRule="exact"/>
        <w:ind w:firstLine="645"/>
        <w:rPr>
          <w:rFonts w:ascii="黑体" w:eastAsia="黑体"/>
          <w:szCs w:val="32"/>
        </w:rPr>
      </w:pPr>
      <w:r>
        <w:rPr>
          <w:rFonts w:ascii="仿宋_GB2312" w:hAnsi="宋体" w:cs="宋体" w:hint="eastAsia"/>
          <w:szCs w:val="32"/>
        </w:rPr>
        <w:t>我单位</w:t>
      </w:r>
      <w:r>
        <w:rPr>
          <w:rFonts w:ascii="仿宋_GB2312" w:hAnsi="宋体" w:cs="宋体"/>
          <w:szCs w:val="32"/>
        </w:rPr>
        <w:t>202</w:t>
      </w:r>
      <w:r>
        <w:rPr>
          <w:rFonts w:ascii="仿宋_GB2312" w:hAnsi="宋体" w:cs="宋体" w:hint="eastAsia"/>
          <w:szCs w:val="32"/>
        </w:rPr>
        <w:t>6年预算无国有资本经营预算。</w:t>
      </w:r>
    </w:p>
    <w:p w:rsidR="00046D24" w:rsidRDefault="00B8569A">
      <w:pPr>
        <w:tabs>
          <w:tab w:val="center" w:pos="4475"/>
        </w:tabs>
        <w:spacing w:line="560" w:lineRule="exact"/>
        <w:ind w:firstLine="645"/>
        <w:rPr>
          <w:rFonts w:ascii="黑体" w:eastAsia="黑体"/>
          <w:szCs w:val="32"/>
        </w:rPr>
      </w:pPr>
      <w:r>
        <w:rPr>
          <w:rFonts w:ascii="黑体" w:eastAsia="黑体" w:hint="eastAsia"/>
          <w:szCs w:val="32"/>
        </w:rPr>
        <w:t>六、一般公共预算“三公”经费支出情况说明</w:t>
      </w:r>
    </w:p>
    <w:p w:rsidR="00046D24" w:rsidRDefault="00B8569A">
      <w:pPr>
        <w:tabs>
          <w:tab w:val="center" w:pos="4475"/>
        </w:tabs>
        <w:spacing w:line="560" w:lineRule="exact"/>
        <w:ind w:firstLine="645"/>
        <w:rPr>
          <w:rFonts w:ascii="仿宋_GB2312" w:hAnsi="宋体"/>
          <w:szCs w:val="32"/>
        </w:rPr>
      </w:pPr>
      <w:r>
        <w:rPr>
          <w:rFonts w:ascii="仿宋_GB2312" w:hAnsi="宋体" w:hint="eastAsia"/>
          <w:szCs w:val="32"/>
        </w:rPr>
        <w:t>我单位</w:t>
      </w:r>
      <w:r>
        <w:rPr>
          <w:rFonts w:ascii="仿宋_GB2312" w:hint="eastAsia"/>
        </w:rPr>
        <w:t>2026年一般公共预算</w:t>
      </w:r>
      <w:r>
        <w:rPr>
          <w:rFonts w:ascii="仿宋_GB2312" w:hint="eastAsia"/>
          <w:bCs/>
        </w:rPr>
        <w:t>安排的“三公”经费支出预算1.77万元，同口径较2025年减少0.02万元，下降1.12%，具体如下：</w:t>
      </w:r>
    </w:p>
    <w:p w:rsidR="00046D24" w:rsidRDefault="00B8569A">
      <w:pPr>
        <w:tabs>
          <w:tab w:val="center" w:pos="4475"/>
        </w:tabs>
        <w:spacing w:line="560" w:lineRule="exact"/>
        <w:ind w:firstLine="645"/>
        <w:rPr>
          <w:rFonts w:ascii="仿宋_GB2312" w:hAnsi="Arial" w:cs="Arial"/>
          <w:kern w:val="0"/>
        </w:rPr>
      </w:pPr>
      <w:r>
        <w:rPr>
          <w:rFonts w:ascii="仿宋_GB2312" w:hint="eastAsia"/>
        </w:rPr>
        <w:t>（一）</w:t>
      </w:r>
      <w:r>
        <w:rPr>
          <w:rFonts w:ascii="仿宋_GB2312" w:hAnsi="宋体" w:cs="宋体"/>
          <w:szCs w:val="32"/>
        </w:rPr>
        <w:t>因公出国（境）费202</w:t>
      </w:r>
      <w:r>
        <w:rPr>
          <w:rFonts w:ascii="仿宋_GB2312" w:hAnsi="宋体" w:cs="宋体" w:hint="eastAsia"/>
          <w:szCs w:val="32"/>
        </w:rPr>
        <w:t>6</w:t>
      </w:r>
      <w:r>
        <w:rPr>
          <w:rFonts w:ascii="仿宋_GB2312" w:hAnsi="宋体" w:cs="宋体"/>
          <w:szCs w:val="32"/>
        </w:rPr>
        <w:t>年一般公共预算安排0万元，</w:t>
      </w:r>
      <w:r>
        <w:rPr>
          <w:rFonts w:ascii="仿宋_GB2312" w:hAnsi="宋体" w:cs="宋体" w:hint="eastAsia"/>
          <w:szCs w:val="32"/>
        </w:rPr>
        <w:t>较上年</w:t>
      </w:r>
      <w:r>
        <w:rPr>
          <w:rFonts w:ascii="仿宋_GB2312" w:hAnsi="宋体" w:cs="宋体"/>
          <w:szCs w:val="32"/>
        </w:rPr>
        <w:t>无增减。</w:t>
      </w:r>
    </w:p>
    <w:p w:rsidR="00046D24" w:rsidRDefault="00B8569A">
      <w:pPr>
        <w:tabs>
          <w:tab w:val="center" w:pos="4475"/>
        </w:tabs>
        <w:spacing w:line="560" w:lineRule="exact"/>
        <w:ind w:firstLine="645"/>
        <w:rPr>
          <w:rFonts w:ascii="仿宋_GB2312" w:hAnsi="宋体" w:cs="宋体"/>
          <w:szCs w:val="32"/>
        </w:rPr>
      </w:pPr>
      <w:r>
        <w:rPr>
          <w:rFonts w:ascii="仿宋_GB2312" w:hint="eastAsia"/>
        </w:rPr>
        <w:t>（二）</w:t>
      </w:r>
      <w:r>
        <w:rPr>
          <w:rFonts w:ascii="仿宋_GB2312" w:hAnsi="宋体" w:cs="宋体"/>
          <w:szCs w:val="32"/>
        </w:rPr>
        <w:t>公务用车购置及运行费202</w:t>
      </w:r>
      <w:r>
        <w:rPr>
          <w:rFonts w:ascii="仿宋_GB2312" w:hAnsi="宋体" w:cs="宋体" w:hint="eastAsia"/>
          <w:szCs w:val="32"/>
        </w:rPr>
        <w:t>6</w:t>
      </w:r>
      <w:r>
        <w:rPr>
          <w:rFonts w:ascii="仿宋_GB2312" w:hAnsi="宋体" w:cs="宋体"/>
          <w:szCs w:val="32"/>
        </w:rPr>
        <w:t>年一般公共预算安排</w:t>
      </w:r>
      <w:r>
        <w:rPr>
          <w:rFonts w:ascii="仿宋_GB2312" w:hAnsi="宋体" w:cs="宋体" w:hint="eastAsia"/>
          <w:szCs w:val="32"/>
        </w:rPr>
        <w:t>1.50</w:t>
      </w:r>
      <w:r>
        <w:rPr>
          <w:rFonts w:ascii="仿宋_GB2312" w:hAnsi="宋体" w:cs="宋体"/>
          <w:szCs w:val="32"/>
        </w:rPr>
        <w:t>万元，</w:t>
      </w:r>
      <w:r>
        <w:rPr>
          <w:rFonts w:ascii="仿宋_GB2312" w:hAnsi="宋体" w:cs="宋体" w:hint="eastAsia"/>
          <w:szCs w:val="32"/>
        </w:rPr>
        <w:t>较上年</w:t>
      </w:r>
      <w:r>
        <w:rPr>
          <w:rFonts w:ascii="仿宋_GB2312" w:hAnsi="宋体" w:cs="宋体"/>
          <w:szCs w:val="32"/>
        </w:rPr>
        <w:t>无增减</w:t>
      </w:r>
      <w:r>
        <w:rPr>
          <w:rFonts w:ascii="仿宋_GB2312" w:hAnsi="宋体" w:cs="宋体" w:hint="eastAsia"/>
          <w:szCs w:val="32"/>
        </w:rPr>
        <w:t>，</w:t>
      </w:r>
      <w:r>
        <w:rPr>
          <w:rFonts w:ascii="仿宋_GB2312" w:hAnsi="宋体" w:cs="宋体"/>
          <w:szCs w:val="32"/>
        </w:rPr>
        <w:t>其中：</w:t>
      </w:r>
    </w:p>
    <w:p w:rsidR="00046D24" w:rsidRDefault="00B8569A">
      <w:pPr>
        <w:tabs>
          <w:tab w:val="center" w:pos="4475"/>
        </w:tabs>
        <w:spacing w:line="600" w:lineRule="exact"/>
        <w:ind w:firstLine="645"/>
        <w:rPr>
          <w:rFonts w:ascii="仿宋_GB2312" w:hAnsi="宋体" w:cs="宋体"/>
          <w:szCs w:val="32"/>
        </w:rPr>
      </w:pPr>
      <w:r>
        <w:rPr>
          <w:rFonts w:ascii="仿宋_GB2312" w:hAnsi="宋体" w:cs="宋体" w:hint="eastAsia"/>
          <w:szCs w:val="32"/>
        </w:rPr>
        <w:t>1.</w:t>
      </w:r>
      <w:r>
        <w:rPr>
          <w:rFonts w:ascii="仿宋_GB2312" w:hAnsi="宋体" w:cs="宋体"/>
          <w:szCs w:val="32"/>
        </w:rPr>
        <w:t>公务用车购置费202</w:t>
      </w:r>
      <w:r>
        <w:rPr>
          <w:rFonts w:ascii="仿宋_GB2312" w:hAnsi="宋体" w:cs="宋体" w:hint="eastAsia"/>
          <w:szCs w:val="32"/>
        </w:rPr>
        <w:t>6</w:t>
      </w:r>
      <w:r>
        <w:rPr>
          <w:rFonts w:ascii="仿宋_GB2312" w:hAnsi="宋体" w:cs="宋体"/>
          <w:szCs w:val="32"/>
        </w:rPr>
        <w:t>年一般公共预算安排0万元，</w:t>
      </w:r>
      <w:r>
        <w:rPr>
          <w:rFonts w:ascii="仿宋_GB2312" w:hAnsi="宋体" w:cs="宋体" w:hint="eastAsia"/>
          <w:szCs w:val="32"/>
        </w:rPr>
        <w:t>较上年</w:t>
      </w:r>
      <w:r>
        <w:rPr>
          <w:rFonts w:ascii="仿宋_GB2312" w:hAnsi="宋体" w:cs="宋体"/>
          <w:szCs w:val="32"/>
        </w:rPr>
        <w:t>无增减</w:t>
      </w:r>
      <w:r>
        <w:rPr>
          <w:rFonts w:ascii="仿宋_GB2312" w:hAnsi="宋体" w:cs="宋体" w:hint="eastAsia"/>
          <w:szCs w:val="32"/>
        </w:rPr>
        <w:t>。</w:t>
      </w:r>
    </w:p>
    <w:p w:rsidR="00046D24" w:rsidRDefault="00B8569A">
      <w:pPr>
        <w:tabs>
          <w:tab w:val="center" w:pos="4475"/>
        </w:tabs>
        <w:spacing w:line="560" w:lineRule="exact"/>
        <w:ind w:firstLine="645"/>
        <w:rPr>
          <w:rFonts w:ascii="黑体" w:eastAsia="黑体"/>
          <w:szCs w:val="32"/>
        </w:rPr>
      </w:pPr>
      <w:r>
        <w:rPr>
          <w:rFonts w:ascii="仿宋_GB2312" w:hAnsi="宋体" w:cs="宋体" w:hint="eastAsia"/>
          <w:szCs w:val="32"/>
        </w:rPr>
        <w:t>2.公务用车运行维护费</w:t>
      </w:r>
      <w:r>
        <w:rPr>
          <w:rFonts w:ascii="仿宋_GB2312" w:hAnsi="宋体" w:cs="宋体"/>
          <w:szCs w:val="32"/>
        </w:rPr>
        <w:t>202</w:t>
      </w:r>
      <w:r>
        <w:rPr>
          <w:rFonts w:ascii="仿宋_GB2312" w:hAnsi="宋体" w:cs="宋体" w:hint="eastAsia"/>
          <w:szCs w:val="32"/>
        </w:rPr>
        <w:t>6年一般公共预算安排1.50万元，较上年</w:t>
      </w:r>
      <w:r>
        <w:rPr>
          <w:rFonts w:ascii="仿宋_GB2312" w:hAnsi="宋体" w:cs="宋体"/>
          <w:szCs w:val="32"/>
        </w:rPr>
        <w:t>无增减</w:t>
      </w:r>
      <w:r>
        <w:rPr>
          <w:rFonts w:ascii="仿宋_GB2312" w:hAnsi="宋体" w:cs="宋体" w:hint="eastAsia"/>
          <w:szCs w:val="32"/>
        </w:rPr>
        <w:t>。</w:t>
      </w:r>
    </w:p>
    <w:p w:rsidR="00046D24" w:rsidRDefault="00B8569A">
      <w:pPr>
        <w:tabs>
          <w:tab w:val="center" w:pos="4475"/>
        </w:tabs>
        <w:spacing w:line="560" w:lineRule="exact"/>
        <w:ind w:firstLine="645"/>
        <w:rPr>
          <w:rFonts w:ascii="仿宋_GB2312" w:hAnsi="Arial" w:cs="Arial"/>
          <w:kern w:val="0"/>
        </w:rPr>
      </w:pPr>
      <w:r>
        <w:rPr>
          <w:rFonts w:ascii="仿宋_GB2312" w:hint="eastAsia"/>
        </w:rPr>
        <w:t>（三）</w:t>
      </w:r>
      <w:r>
        <w:rPr>
          <w:rFonts w:ascii="仿宋_GB2312" w:hAnsi="宋体" w:cs="宋体"/>
          <w:szCs w:val="32"/>
        </w:rPr>
        <w:t>公务接待费202</w:t>
      </w:r>
      <w:r>
        <w:rPr>
          <w:rFonts w:ascii="仿宋_GB2312" w:hAnsi="宋体" w:cs="宋体" w:hint="eastAsia"/>
          <w:szCs w:val="32"/>
        </w:rPr>
        <w:t>6</w:t>
      </w:r>
      <w:r>
        <w:rPr>
          <w:rFonts w:ascii="仿宋_GB2312" w:hAnsi="宋体" w:cs="宋体"/>
          <w:szCs w:val="32"/>
        </w:rPr>
        <w:t>年一般公共预算安排0.</w:t>
      </w:r>
      <w:r>
        <w:rPr>
          <w:rFonts w:ascii="仿宋_GB2312" w:hAnsi="宋体" w:cs="宋体" w:hint="eastAsia"/>
          <w:szCs w:val="32"/>
        </w:rPr>
        <w:t>27</w:t>
      </w:r>
      <w:r>
        <w:rPr>
          <w:rFonts w:ascii="仿宋_GB2312" w:hAnsi="宋体" w:cs="宋体"/>
          <w:szCs w:val="32"/>
        </w:rPr>
        <w:t>万元，</w:t>
      </w:r>
      <w:r>
        <w:rPr>
          <w:rFonts w:ascii="仿宋_GB2312" w:hAnsi="宋体" w:cs="宋体" w:hint="eastAsia"/>
          <w:szCs w:val="32"/>
        </w:rPr>
        <w:t>较2025年减少0.02万元，下降6.90%。减少的主要原因是按照相关文件精神，压缩2026年公务接待费。</w:t>
      </w:r>
    </w:p>
    <w:p w:rsidR="00046D24" w:rsidRDefault="00B8569A">
      <w:pPr>
        <w:tabs>
          <w:tab w:val="center" w:pos="4475"/>
        </w:tabs>
        <w:spacing w:line="560" w:lineRule="exact"/>
        <w:ind w:firstLine="645"/>
        <w:rPr>
          <w:rFonts w:ascii="楷体_GB2312" w:eastAsia="楷体_GB2312" w:hAnsi="楷体_GB2312" w:cs="楷体_GB2312"/>
          <w:szCs w:val="32"/>
        </w:rPr>
      </w:pPr>
      <w:r>
        <w:rPr>
          <w:rFonts w:ascii="黑体" w:eastAsia="黑体" w:hint="eastAsia"/>
          <w:szCs w:val="32"/>
        </w:rPr>
        <w:lastRenderedPageBreak/>
        <w:t>七、</w:t>
      </w:r>
      <w:r>
        <w:rPr>
          <w:rFonts w:ascii="黑体" w:eastAsia="黑体" w:hAnsi="黑体" w:cs="黑体" w:hint="eastAsia"/>
          <w:szCs w:val="32"/>
        </w:rPr>
        <w:t>事业单位相关运行经费安排情况说明</w:t>
      </w:r>
    </w:p>
    <w:p w:rsidR="00046D24" w:rsidRDefault="00B8569A">
      <w:pPr>
        <w:tabs>
          <w:tab w:val="center" w:pos="4475"/>
        </w:tabs>
        <w:spacing w:line="600" w:lineRule="exact"/>
        <w:ind w:firstLine="645"/>
        <w:rPr>
          <w:rFonts w:ascii="仿宋_GB2312" w:hAnsi="宋体" w:cs="宋体"/>
          <w:szCs w:val="32"/>
        </w:rPr>
      </w:pPr>
      <w:r>
        <w:rPr>
          <w:rFonts w:ascii="仿宋_GB2312" w:hAnsi="宋体" w:cs="宋体" w:hint="eastAsia"/>
          <w:szCs w:val="32"/>
        </w:rPr>
        <w:t>事业单位相关运行经费主要是指为保障事业单位运行用于购买货物和服务的各项资金，包括办公及印刷费、邮电费、差旅费、会议费、福利费、日常维修费、专用材料及一般设备购置费、办公用房物业管理费、公务用车运行维护费以及其他费用。</w:t>
      </w:r>
    </w:p>
    <w:p w:rsidR="00046D24" w:rsidRDefault="00B8569A">
      <w:pPr>
        <w:tabs>
          <w:tab w:val="center" w:pos="4475"/>
        </w:tabs>
        <w:spacing w:line="560" w:lineRule="exact"/>
        <w:ind w:firstLine="645"/>
        <w:rPr>
          <w:rFonts w:ascii="仿宋_GB2312" w:hAnsi="宋体"/>
          <w:b/>
          <w:bCs/>
          <w:szCs w:val="32"/>
          <w:u w:val="single"/>
        </w:rPr>
      </w:pPr>
      <w:r>
        <w:rPr>
          <w:rFonts w:ascii="仿宋_GB2312" w:hAnsi="宋体" w:cs="宋体" w:hint="eastAsia"/>
          <w:szCs w:val="32"/>
        </w:rPr>
        <w:t>我单位2026年一般公共预算拨款基本支出中的事业单位相关运行经费为57.47万元，均为商品和服务支出，较上年增加15.49万元，增长36.90％。增加的主要原因一是</w:t>
      </w:r>
      <w:r>
        <w:rPr>
          <w:rFonts w:ascii="仿宋_GB2312" w:hAnsi="宋体" w:hint="eastAsia"/>
          <w:szCs w:val="32"/>
        </w:rPr>
        <w:t>在职人数较上年增加1人，引起工会经费、食堂运转经费等预算相应增加；二是按照自治区财政厅2026年预算编制要求，</w:t>
      </w:r>
      <w:r w:rsidR="005E43E6">
        <w:rPr>
          <w:rFonts w:ascii="仿宋_GB2312" w:hAnsi="宋体" w:hint="eastAsia"/>
          <w:szCs w:val="32"/>
        </w:rPr>
        <w:t>部分项目支出（物业管理费、残疾人就业保障金及党建工会团委妇委会等活动经费）调整到</w:t>
      </w:r>
      <w:r>
        <w:rPr>
          <w:rFonts w:ascii="仿宋_GB2312" w:hAnsi="宋体" w:hint="eastAsia"/>
          <w:szCs w:val="32"/>
        </w:rPr>
        <w:t>基本支出公用经费预算编制</w:t>
      </w:r>
      <w:r>
        <w:rPr>
          <w:rFonts w:ascii="仿宋_GB2312" w:hAnsi="宋体" w:cs="宋体" w:hint="eastAsia"/>
          <w:szCs w:val="32"/>
        </w:rPr>
        <w:t>。</w:t>
      </w:r>
    </w:p>
    <w:p w:rsidR="00046D24" w:rsidRDefault="00B8569A">
      <w:pPr>
        <w:tabs>
          <w:tab w:val="center" w:pos="4475"/>
        </w:tabs>
        <w:spacing w:line="560" w:lineRule="exact"/>
        <w:ind w:firstLine="645"/>
        <w:rPr>
          <w:rFonts w:ascii="楷体_GB2312" w:eastAsia="楷体_GB2312" w:hAnsi="楷体_GB2312" w:cs="楷体_GB2312"/>
          <w:kern w:val="0"/>
        </w:rPr>
      </w:pPr>
      <w:r>
        <w:rPr>
          <w:rFonts w:ascii="黑体" w:eastAsia="黑体" w:hAnsi="黑体" w:cs="黑体" w:hint="eastAsia"/>
          <w:szCs w:val="32"/>
        </w:rPr>
        <w:t>八、</w:t>
      </w:r>
      <w:r>
        <w:rPr>
          <w:rFonts w:ascii="黑体" w:eastAsia="黑体" w:hAnsi="黑体" w:cs="黑体" w:hint="eastAsia"/>
          <w:kern w:val="0"/>
        </w:rPr>
        <w:t>政府采购预算安排情况说明</w:t>
      </w:r>
    </w:p>
    <w:p w:rsidR="00046D24" w:rsidRDefault="00B8569A">
      <w:pPr>
        <w:tabs>
          <w:tab w:val="center" w:pos="4475"/>
        </w:tabs>
        <w:spacing w:line="600" w:lineRule="exact"/>
        <w:ind w:firstLine="645"/>
        <w:rPr>
          <w:rFonts w:ascii="仿宋_GB2312" w:hAnsi="宋体" w:cs="宋体"/>
          <w:szCs w:val="32"/>
        </w:rPr>
      </w:pPr>
      <w:r>
        <w:rPr>
          <w:rFonts w:ascii="仿宋_GB2312" w:hAnsi="宋体" w:cs="宋体"/>
          <w:szCs w:val="32"/>
        </w:rPr>
        <w:t>我单位202</w:t>
      </w:r>
      <w:r>
        <w:rPr>
          <w:rFonts w:ascii="仿宋_GB2312" w:hAnsi="宋体" w:cs="宋体" w:hint="eastAsia"/>
          <w:szCs w:val="32"/>
        </w:rPr>
        <w:t>6年政府采购预算总金额</w:t>
      </w:r>
      <w:r>
        <w:rPr>
          <w:rFonts w:ascii="仿宋_GB2312" w:hAnsi="宋体" w:hint="eastAsia"/>
          <w:szCs w:val="32"/>
        </w:rPr>
        <w:t>13.89</w:t>
      </w:r>
      <w:r>
        <w:rPr>
          <w:rFonts w:ascii="仿宋_GB2312" w:hAnsi="宋体" w:cs="宋体" w:hint="eastAsia"/>
          <w:szCs w:val="32"/>
        </w:rPr>
        <w:t>万元，</w:t>
      </w:r>
      <w:r>
        <w:rPr>
          <w:rFonts w:ascii="仿宋_GB2312" w:hAnsi="宋体" w:hint="eastAsia"/>
          <w:szCs w:val="32"/>
        </w:rPr>
        <w:t>较上年增加7.31</w:t>
      </w:r>
      <w:r>
        <w:rPr>
          <w:rFonts w:ascii="仿宋_GB2312" w:hAnsi="宋体" w:cs="宋体" w:hint="eastAsia"/>
          <w:szCs w:val="32"/>
        </w:rPr>
        <w:t>万元，增长111.09％，增加的原因是高清地球站建设并即将启用，因此需要逐步配置办公设备。其中：政府集中采购预算</w:t>
      </w:r>
      <w:r>
        <w:rPr>
          <w:rFonts w:ascii="仿宋_GB2312" w:hAnsi="宋体" w:hint="eastAsia"/>
          <w:szCs w:val="32"/>
        </w:rPr>
        <w:t>13.89</w:t>
      </w:r>
      <w:r>
        <w:rPr>
          <w:rFonts w:ascii="仿宋_GB2312" w:hAnsi="宋体" w:cs="宋体" w:hint="eastAsia"/>
          <w:szCs w:val="32"/>
        </w:rPr>
        <w:t>万元，占政府采购预算100</w:t>
      </w:r>
      <w:r>
        <w:rPr>
          <w:rFonts w:ascii="仿宋_GB2312" w:hAnsi="宋体" w:cs="宋体"/>
          <w:szCs w:val="32"/>
        </w:rPr>
        <w:t>%，较上年</w:t>
      </w:r>
      <w:r>
        <w:rPr>
          <w:rFonts w:ascii="仿宋_GB2312" w:hAnsi="宋体" w:cs="宋体" w:hint="eastAsia"/>
          <w:szCs w:val="32"/>
        </w:rPr>
        <w:t>增加</w:t>
      </w:r>
      <w:r>
        <w:rPr>
          <w:rFonts w:ascii="仿宋_GB2312" w:hAnsi="宋体" w:hint="eastAsia"/>
          <w:szCs w:val="32"/>
        </w:rPr>
        <w:t>7.31</w:t>
      </w:r>
      <w:r>
        <w:rPr>
          <w:rFonts w:ascii="仿宋_GB2312" w:hAnsi="宋体" w:cs="宋体" w:hint="eastAsia"/>
          <w:szCs w:val="32"/>
        </w:rPr>
        <w:t>万元，增长111.09%；分散采购预算0万元</w:t>
      </w:r>
      <w:r>
        <w:rPr>
          <w:rFonts w:ascii="仿宋_GB2312" w:hAnsi="宋体" w:cs="宋体"/>
          <w:szCs w:val="32"/>
        </w:rPr>
        <w:t xml:space="preserve">, </w:t>
      </w:r>
      <w:r>
        <w:rPr>
          <w:rFonts w:ascii="仿宋_GB2312" w:hAnsi="宋体" w:cs="宋体" w:hint="eastAsia"/>
          <w:szCs w:val="32"/>
        </w:rPr>
        <w:t>较上年无增减。</w:t>
      </w:r>
    </w:p>
    <w:p w:rsidR="00046D24" w:rsidRDefault="00B8569A">
      <w:pPr>
        <w:tabs>
          <w:tab w:val="center" w:pos="4475"/>
        </w:tabs>
        <w:spacing w:line="560" w:lineRule="exact"/>
        <w:ind w:firstLine="645"/>
        <w:rPr>
          <w:rFonts w:ascii="楷体_GB2312" w:eastAsia="楷体_GB2312" w:hAnsi="楷体_GB2312" w:cs="楷体_GB2312"/>
          <w:kern w:val="0"/>
        </w:rPr>
      </w:pPr>
      <w:r>
        <w:rPr>
          <w:rFonts w:ascii="仿宋_GB2312" w:hAnsi="宋体" w:cs="宋体" w:hint="eastAsia"/>
          <w:szCs w:val="32"/>
        </w:rPr>
        <w:t>按政府采购项目类型分为货物类采购、工程类采购和服务类采购三种类型。其中：货物采购12.39万元，占政府采购预算89.20%；工程采购0万元，占政府采购预算0%；服务类采购预算1.50万元，占政府采购预算10.80%。采购限额标准以上，</w:t>
      </w:r>
      <w:r>
        <w:rPr>
          <w:rFonts w:ascii="仿宋_GB2312" w:hAnsi="宋体" w:cs="宋体" w:hint="eastAsia"/>
          <w:szCs w:val="32"/>
        </w:rPr>
        <w:lastRenderedPageBreak/>
        <w:t>200万元以下的货物和服务采购项目、400万元以下的工程采购项目，适宜由中小企业提供的采购预算0万元，面向中小企业预留金额10.44万元；超过200万元的货物和服务采购项目、超过400万元的工程采购项目中适宜由中小企业提供的采购预算0万元，预留0万元专门面向中小企业采购，其中：预留0万元面向小微企业采购。</w:t>
      </w:r>
    </w:p>
    <w:p w:rsidR="00046D24" w:rsidRDefault="00B8569A">
      <w:pPr>
        <w:tabs>
          <w:tab w:val="center" w:pos="4475"/>
        </w:tabs>
        <w:spacing w:line="560" w:lineRule="exact"/>
        <w:ind w:firstLine="645"/>
        <w:rPr>
          <w:rFonts w:ascii="楷体_GB2312" w:eastAsia="楷体_GB2312" w:hAnsi="楷体_GB2312" w:cs="楷体_GB2312"/>
          <w:kern w:val="0"/>
        </w:rPr>
      </w:pPr>
      <w:r>
        <w:rPr>
          <w:rFonts w:ascii="黑体" w:eastAsia="黑体" w:hAnsi="黑体" w:cs="黑体" w:hint="eastAsia"/>
          <w:kern w:val="0"/>
        </w:rPr>
        <w:t>九、国有资产占用情况说明</w:t>
      </w:r>
    </w:p>
    <w:p w:rsidR="00046D24" w:rsidRDefault="00B8569A">
      <w:pPr>
        <w:spacing w:line="600" w:lineRule="exact"/>
        <w:ind w:firstLineChars="200" w:firstLine="640"/>
        <w:rPr>
          <w:rFonts w:ascii="仿宋_GB2312" w:hAnsi="宋体" w:cs="宋体"/>
          <w:szCs w:val="32"/>
        </w:rPr>
      </w:pPr>
      <w:r>
        <w:rPr>
          <w:rFonts w:ascii="仿宋_GB2312" w:hAnsi="宋体" w:cs="宋体" w:hint="eastAsia"/>
          <w:szCs w:val="32"/>
        </w:rPr>
        <w:t>资产总额为285.46万元（</w:t>
      </w:r>
      <w:r>
        <w:rPr>
          <w:rFonts w:ascii="仿宋_GB2312" w:hAnsi="宋体" w:cs="宋体"/>
          <w:szCs w:val="32"/>
        </w:rPr>
        <w:t>202</w:t>
      </w:r>
      <w:r>
        <w:rPr>
          <w:rFonts w:ascii="仿宋_GB2312" w:hAnsi="宋体" w:cs="宋体" w:hint="eastAsia"/>
          <w:szCs w:val="32"/>
        </w:rPr>
        <w:t>5年初数据），其中：流动资产12.41万元，固定资产273.05万元。</w:t>
      </w:r>
    </w:p>
    <w:p w:rsidR="00046D24" w:rsidRDefault="00B8569A">
      <w:pPr>
        <w:spacing w:line="600" w:lineRule="exact"/>
        <w:ind w:firstLineChars="200" w:firstLine="640"/>
        <w:rPr>
          <w:rFonts w:ascii="仿宋_GB2312" w:hAnsi="宋体" w:cs="宋体"/>
          <w:szCs w:val="32"/>
        </w:rPr>
      </w:pPr>
      <w:r>
        <w:rPr>
          <w:rFonts w:ascii="仿宋_GB2312" w:hAnsi="宋体" w:cs="宋体" w:hint="eastAsia"/>
          <w:szCs w:val="32"/>
        </w:rPr>
        <w:t>固定资产主要有：</w:t>
      </w:r>
    </w:p>
    <w:p w:rsidR="00046D24" w:rsidRDefault="00B8569A">
      <w:pPr>
        <w:tabs>
          <w:tab w:val="center" w:pos="4475"/>
        </w:tabs>
        <w:spacing w:line="600" w:lineRule="exact"/>
        <w:ind w:firstLine="645"/>
        <w:rPr>
          <w:rFonts w:ascii="仿宋_GB2312" w:hAnsi="宋体" w:cs="宋体"/>
          <w:szCs w:val="32"/>
        </w:rPr>
      </w:pPr>
      <w:r>
        <w:rPr>
          <w:rFonts w:ascii="仿宋_GB2312" w:hAnsi="宋体" w:cs="宋体"/>
          <w:szCs w:val="32"/>
        </w:rPr>
        <w:t>1.</w:t>
      </w:r>
      <w:r>
        <w:rPr>
          <w:rFonts w:ascii="仿宋_GB2312" w:hAnsi="宋体" w:cs="宋体" w:hint="eastAsia"/>
          <w:szCs w:val="32"/>
        </w:rPr>
        <w:t>房屋</w:t>
      </w:r>
      <w:r>
        <w:rPr>
          <w:rFonts w:ascii="仿宋_GB2312" w:hAnsi="宋体" w:cs="宋体"/>
          <w:szCs w:val="32"/>
        </w:rPr>
        <w:t>620</w:t>
      </w:r>
      <w:r>
        <w:rPr>
          <w:rFonts w:ascii="仿宋_GB2312" w:hAnsi="宋体" w:cs="宋体" w:hint="eastAsia"/>
          <w:szCs w:val="32"/>
        </w:rPr>
        <w:t>平方米，主要为广播电视发射台、业务用房和办公用房等。</w:t>
      </w:r>
    </w:p>
    <w:p w:rsidR="00046D24" w:rsidRDefault="00B8569A">
      <w:pPr>
        <w:tabs>
          <w:tab w:val="center" w:pos="4475"/>
        </w:tabs>
        <w:spacing w:line="560" w:lineRule="exact"/>
        <w:ind w:firstLine="645"/>
        <w:rPr>
          <w:rFonts w:ascii="仿宋_GB2312" w:hAnsi="宋体" w:cs="宋体"/>
          <w:szCs w:val="32"/>
        </w:rPr>
      </w:pPr>
      <w:r>
        <w:rPr>
          <w:rFonts w:ascii="仿宋_GB2312" w:hAnsi="宋体" w:cs="宋体"/>
          <w:szCs w:val="32"/>
        </w:rPr>
        <w:t>2.</w:t>
      </w:r>
      <w:r>
        <w:rPr>
          <w:rFonts w:ascii="仿宋_GB2312" w:hAnsi="宋体" w:cs="宋体" w:hint="eastAsia"/>
          <w:szCs w:val="32"/>
        </w:rPr>
        <w:t>车辆情况：本单位车辆编制</w:t>
      </w:r>
      <w:r>
        <w:rPr>
          <w:rFonts w:ascii="仿宋_GB2312" w:hAnsi="宋体" w:cs="宋体"/>
          <w:szCs w:val="32"/>
        </w:rPr>
        <w:t>2</w:t>
      </w:r>
      <w:r>
        <w:rPr>
          <w:rFonts w:ascii="仿宋_GB2312" w:hAnsi="宋体" w:cs="宋体" w:hint="eastAsia"/>
          <w:szCs w:val="32"/>
        </w:rPr>
        <w:t>辆，实有车辆</w:t>
      </w:r>
      <w:r>
        <w:rPr>
          <w:rFonts w:ascii="仿宋_GB2312" w:hAnsi="宋体" w:cs="宋体"/>
          <w:szCs w:val="32"/>
        </w:rPr>
        <w:t>2</w:t>
      </w:r>
      <w:r>
        <w:rPr>
          <w:rFonts w:ascii="仿宋_GB2312" w:hAnsi="宋体" w:cs="宋体" w:hint="eastAsia"/>
          <w:szCs w:val="32"/>
        </w:rPr>
        <w:t>辆</w:t>
      </w:r>
      <w:r>
        <w:rPr>
          <w:rFonts w:ascii="仿宋_GB2312" w:hAnsi="宋体" w:cs="宋体"/>
          <w:szCs w:val="32"/>
        </w:rPr>
        <w:t>（本数为</w:t>
      </w:r>
      <w:r>
        <w:rPr>
          <w:rFonts w:ascii="仿宋_GB2312" w:hAnsi="宋体" w:cs="宋体" w:hint="eastAsia"/>
          <w:szCs w:val="32"/>
        </w:rPr>
        <w:t>资产</w:t>
      </w:r>
      <w:r>
        <w:rPr>
          <w:rFonts w:ascii="仿宋_GB2312" w:hAnsi="宋体" w:cs="宋体"/>
          <w:szCs w:val="32"/>
        </w:rPr>
        <w:t>系统账面数</w:t>
      </w:r>
      <w:r>
        <w:rPr>
          <w:rFonts w:ascii="仿宋_GB2312" w:hAnsi="宋体" w:cs="宋体" w:hint="eastAsia"/>
          <w:szCs w:val="32"/>
        </w:rPr>
        <w:t>），车辆主要用于确保广播电视发射台站正常运行。</w:t>
      </w:r>
    </w:p>
    <w:p w:rsidR="00046D24" w:rsidRDefault="00B8569A">
      <w:pPr>
        <w:tabs>
          <w:tab w:val="center" w:pos="4475"/>
        </w:tabs>
        <w:spacing w:line="560" w:lineRule="exact"/>
        <w:ind w:firstLine="645"/>
        <w:rPr>
          <w:rFonts w:ascii="楷体_GB2312" w:eastAsia="楷体_GB2312" w:hAnsi="楷体_GB2312" w:cs="楷体_GB2312"/>
          <w:szCs w:val="32"/>
        </w:rPr>
      </w:pPr>
      <w:r>
        <w:rPr>
          <w:rFonts w:ascii="黑体" w:eastAsia="黑体" w:hAnsi="黑体" w:cs="黑体" w:hint="eastAsia"/>
          <w:szCs w:val="32"/>
        </w:rPr>
        <w:t>十、预算项目绩效目标情况说明</w:t>
      </w:r>
    </w:p>
    <w:p w:rsidR="00046D24" w:rsidRDefault="00B8569A">
      <w:pPr>
        <w:tabs>
          <w:tab w:val="center" w:pos="4475"/>
        </w:tabs>
        <w:autoSpaceDN w:val="0"/>
        <w:spacing w:line="560" w:lineRule="exact"/>
        <w:ind w:firstLine="645"/>
        <w:rPr>
          <w:rFonts w:ascii="仿宋_GB2312" w:hAnsi="宋体"/>
          <w:szCs w:val="32"/>
        </w:rPr>
      </w:pPr>
      <w:r>
        <w:rPr>
          <w:rFonts w:ascii="仿宋_GB2312" w:cs="仿宋_GB2312" w:hint="eastAsia"/>
          <w:szCs w:val="32"/>
        </w:rPr>
        <w:t>（一）</w:t>
      </w:r>
      <w:r>
        <w:rPr>
          <w:rFonts w:ascii="仿宋_GB2312" w:hAnsi="宋体" w:cs="宋体" w:hint="eastAsia"/>
          <w:szCs w:val="32"/>
        </w:rPr>
        <w:t>我单位2026年所有项目支出全面实施绩效目标管理，涉及自治区本级项目3个，预算资金92.09万元；对下转移支付项目0个，预算资金0元。绩效目标情况详见报表（敏感涉密项目除外）。</w:t>
      </w:r>
    </w:p>
    <w:p w:rsidR="00046D24" w:rsidRDefault="00B8569A">
      <w:pPr>
        <w:tabs>
          <w:tab w:val="center" w:pos="4475"/>
        </w:tabs>
        <w:spacing w:line="560" w:lineRule="exact"/>
        <w:ind w:firstLineChars="200" w:firstLine="640"/>
        <w:rPr>
          <w:rFonts w:ascii="黑体" w:eastAsia="黑体"/>
          <w:szCs w:val="32"/>
        </w:rPr>
      </w:pPr>
      <w:r>
        <w:rPr>
          <w:rFonts w:ascii="仿宋_GB2312" w:hint="eastAsia"/>
          <w:szCs w:val="32"/>
        </w:rPr>
        <w:t>（二）重点项目预算绩效目标说明。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1559"/>
        <w:gridCol w:w="5409"/>
      </w:tblGrid>
      <w:tr w:rsidR="00046D24">
        <w:tc>
          <w:tcPr>
            <w:tcW w:w="2093" w:type="dxa"/>
            <w:noWrap/>
          </w:tcPr>
          <w:p w:rsidR="00046D24" w:rsidRDefault="00B8569A">
            <w:pPr>
              <w:tabs>
                <w:tab w:val="center" w:pos="4475"/>
              </w:tabs>
              <w:spacing w:line="560" w:lineRule="exact"/>
              <w:jc w:val="center"/>
              <w:rPr>
                <w:rFonts w:ascii="仿宋_GB2312" w:hAnsi="仿宋_GB2312" w:cs="仿宋_GB2312"/>
                <w:b/>
                <w:bCs/>
                <w:sz w:val="24"/>
              </w:rPr>
            </w:pPr>
            <w:r>
              <w:rPr>
                <w:rFonts w:ascii="仿宋_GB2312" w:hAnsi="仿宋_GB2312" w:cs="仿宋_GB2312" w:hint="eastAsia"/>
                <w:b/>
                <w:bCs/>
                <w:sz w:val="24"/>
              </w:rPr>
              <w:t>项目名称</w:t>
            </w:r>
          </w:p>
        </w:tc>
        <w:tc>
          <w:tcPr>
            <w:tcW w:w="1559" w:type="dxa"/>
            <w:noWrap/>
          </w:tcPr>
          <w:p w:rsidR="00046D24" w:rsidRDefault="00B8569A">
            <w:pPr>
              <w:tabs>
                <w:tab w:val="center" w:pos="4475"/>
              </w:tabs>
              <w:spacing w:line="560" w:lineRule="exact"/>
              <w:jc w:val="center"/>
              <w:rPr>
                <w:rFonts w:ascii="仿宋_GB2312" w:hAnsi="仿宋_GB2312" w:cs="仿宋_GB2312"/>
                <w:b/>
                <w:bCs/>
                <w:sz w:val="24"/>
              </w:rPr>
            </w:pPr>
            <w:r>
              <w:rPr>
                <w:rFonts w:ascii="仿宋_GB2312" w:hAnsi="仿宋_GB2312" w:cs="仿宋_GB2312" w:hint="eastAsia"/>
                <w:b/>
                <w:bCs/>
                <w:sz w:val="24"/>
              </w:rPr>
              <w:t>预算数（单</w:t>
            </w:r>
            <w:r>
              <w:rPr>
                <w:rFonts w:ascii="仿宋_GB2312" w:hAnsi="仿宋_GB2312" w:cs="仿宋_GB2312" w:hint="eastAsia"/>
                <w:b/>
                <w:bCs/>
                <w:sz w:val="24"/>
              </w:rPr>
              <w:lastRenderedPageBreak/>
              <w:t>位：万元）</w:t>
            </w:r>
          </w:p>
        </w:tc>
        <w:tc>
          <w:tcPr>
            <w:tcW w:w="5409" w:type="dxa"/>
            <w:noWrap/>
          </w:tcPr>
          <w:p w:rsidR="00046D24" w:rsidRDefault="00B8569A">
            <w:pPr>
              <w:tabs>
                <w:tab w:val="center" w:pos="4475"/>
              </w:tabs>
              <w:spacing w:line="560" w:lineRule="exact"/>
              <w:jc w:val="center"/>
              <w:rPr>
                <w:rFonts w:ascii="仿宋_GB2312" w:hAnsi="仿宋_GB2312" w:cs="仿宋_GB2312"/>
                <w:b/>
                <w:bCs/>
                <w:sz w:val="24"/>
              </w:rPr>
            </w:pPr>
            <w:r>
              <w:rPr>
                <w:rFonts w:ascii="仿宋_GB2312" w:hAnsi="仿宋_GB2312" w:cs="仿宋_GB2312" w:hint="eastAsia"/>
                <w:b/>
                <w:bCs/>
                <w:sz w:val="24"/>
              </w:rPr>
              <w:lastRenderedPageBreak/>
              <w:t>绩效目标</w:t>
            </w:r>
          </w:p>
        </w:tc>
      </w:tr>
      <w:tr w:rsidR="00046D24">
        <w:tc>
          <w:tcPr>
            <w:tcW w:w="2093" w:type="dxa"/>
            <w:noWrap/>
            <w:vAlign w:val="center"/>
          </w:tcPr>
          <w:p w:rsidR="00046D24" w:rsidRDefault="00B8569A">
            <w:pPr>
              <w:jc w:val="center"/>
              <w:rPr>
                <w:rFonts w:ascii="仿宋_GB2312" w:hAnsi="仿宋_GB2312" w:cs="仿宋_GB2312"/>
                <w:sz w:val="24"/>
              </w:rPr>
            </w:pPr>
            <w:r>
              <w:rPr>
                <w:rFonts w:ascii="仿宋_GB2312" w:hAnsi="仿宋_GB2312" w:cs="仿宋_GB2312" w:hint="eastAsia"/>
                <w:sz w:val="24"/>
              </w:rPr>
              <w:lastRenderedPageBreak/>
              <w:t>广西广播电视运行维护费</w:t>
            </w:r>
          </w:p>
        </w:tc>
        <w:tc>
          <w:tcPr>
            <w:tcW w:w="1559" w:type="dxa"/>
            <w:noWrap/>
            <w:vAlign w:val="center"/>
          </w:tcPr>
          <w:p w:rsidR="00046D24" w:rsidRDefault="00B8569A">
            <w:pPr>
              <w:tabs>
                <w:tab w:val="center" w:pos="4475"/>
              </w:tabs>
              <w:spacing w:line="560" w:lineRule="exact"/>
              <w:jc w:val="center"/>
              <w:rPr>
                <w:rFonts w:ascii="仿宋_GB2312" w:hAnsi="仿宋_GB2312" w:cs="仿宋_GB2312"/>
                <w:sz w:val="24"/>
              </w:rPr>
            </w:pPr>
            <w:r>
              <w:rPr>
                <w:rFonts w:ascii="仿宋_GB2312" w:hAnsi="仿宋_GB2312" w:cs="仿宋_GB2312" w:hint="eastAsia"/>
                <w:sz w:val="24"/>
              </w:rPr>
              <w:t>70.46</w:t>
            </w:r>
          </w:p>
        </w:tc>
        <w:tc>
          <w:tcPr>
            <w:tcW w:w="5409" w:type="dxa"/>
            <w:noWrap/>
          </w:tcPr>
          <w:p w:rsidR="00046D24" w:rsidRDefault="00B8569A">
            <w:pPr>
              <w:tabs>
                <w:tab w:val="center" w:pos="4475"/>
              </w:tabs>
              <w:spacing w:line="560" w:lineRule="exact"/>
              <w:rPr>
                <w:rFonts w:ascii="仿宋_GB2312" w:hAnsi="仿宋_GB2312" w:cs="仿宋_GB2312"/>
                <w:sz w:val="24"/>
              </w:rPr>
            </w:pPr>
            <w:r>
              <w:rPr>
                <w:rFonts w:ascii="仿宋_GB2312" w:hAnsi="仿宋_GB2312" w:cs="仿宋_GB2312" w:hint="eastAsia"/>
                <w:sz w:val="24"/>
              </w:rPr>
              <w:t>通过开展2026年专用器材及设备采购的采购工作，实现保障2026年度地球站设备日常维修维护的目标，达到保障地球站2026年度正常运转的效果</w:t>
            </w:r>
            <w:r w:rsidR="00C45ECC">
              <w:rPr>
                <w:rFonts w:ascii="仿宋_GB2312" w:hAnsi="仿宋_GB2312" w:cs="仿宋_GB2312" w:hint="eastAsia"/>
                <w:sz w:val="24"/>
              </w:rPr>
              <w:t>。</w:t>
            </w:r>
          </w:p>
        </w:tc>
      </w:tr>
    </w:tbl>
    <w:p w:rsidR="008C1B49" w:rsidRDefault="008C1B49">
      <w:pPr>
        <w:tabs>
          <w:tab w:val="center" w:pos="4475"/>
        </w:tabs>
        <w:spacing w:line="560" w:lineRule="exact"/>
        <w:rPr>
          <w:rFonts w:ascii="黑体" w:eastAsia="黑体"/>
          <w:szCs w:val="32"/>
        </w:rPr>
      </w:pPr>
    </w:p>
    <w:p w:rsidR="008C1B49" w:rsidRDefault="008C1B49">
      <w:pPr>
        <w:widowControl/>
        <w:jc w:val="left"/>
        <w:rPr>
          <w:rFonts w:ascii="黑体" w:eastAsia="黑体"/>
          <w:szCs w:val="32"/>
        </w:rPr>
      </w:pPr>
      <w:r>
        <w:rPr>
          <w:rFonts w:ascii="黑体" w:eastAsia="黑体"/>
          <w:szCs w:val="32"/>
        </w:rPr>
        <w:br w:type="page"/>
      </w:r>
    </w:p>
    <w:p w:rsidR="00046D24" w:rsidRDefault="00B8569A">
      <w:pPr>
        <w:tabs>
          <w:tab w:val="center" w:pos="4475"/>
        </w:tabs>
        <w:spacing w:line="560" w:lineRule="exact"/>
        <w:jc w:val="center"/>
        <w:rPr>
          <w:rFonts w:ascii="黑体" w:eastAsia="黑体"/>
          <w:szCs w:val="32"/>
        </w:rPr>
      </w:pPr>
      <w:r>
        <w:rPr>
          <w:rFonts w:ascii="黑体" w:eastAsia="黑体" w:hint="eastAsia"/>
          <w:szCs w:val="32"/>
        </w:rPr>
        <w:lastRenderedPageBreak/>
        <w:t>第三部分：名词解释</w:t>
      </w:r>
    </w:p>
    <w:p w:rsidR="00A9713D" w:rsidRDefault="00A9713D">
      <w:pPr>
        <w:tabs>
          <w:tab w:val="center" w:pos="4475"/>
        </w:tabs>
        <w:spacing w:line="560" w:lineRule="exact"/>
        <w:jc w:val="center"/>
        <w:rPr>
          <w:rFonts w:ascii="黑体" w:eastAsia="黑体"/>
          <w:szCs w:val="32"/>
        </w:rPr>
      </w:pPr>
    </w:p>
    <w:p w:rsidR="00046D24" w:rsidRDefault="00B8569A">
      <w:pPr>
        <w:spacing w:line="560" w:lineRule="exact"/>
        <w:ind w:firstLineChars="200" w:firstLine="640"/>
        <w:rPr>
          <w:rFonts w:ascii="仿宋_GB2312" w:hAnsi="宋体"/>
          <w:szCs w:val="32"/>
        </w:rPr>
      </w:pPr>
      <w:r>
        <w:rPr>
          <w:rFonts w:ascii="仿宋_GB2312" w:hAnsi="宋体" w:hint="eastAsia"/>
          <w:szCs w:val="32"/>
        </w:rPr>
        <w:t>一、财政拨款收入：指自治区财政部门当年拨付的资金。</w:t>
      </w:r>
    </w:p>
    <w:p w:rsidR="00046D24" w:rsidRDefault="00B8569A">
      <w:pPr>
        <w:spacing w:line="560" w:lineRule="exact"/>
        <w:ind w:firstLineChars="200" w:firstLine="640"/>
        <w:rPr>
          <w:rFonts w:ascii="仿宋_GB2312" w:hAnsi="宋体"/>
          <w:szCs w:val="32"/>
        </w:rPr>
      </w:pPr>
      <w:r>
        <w:rPr>
          <w:rFonts w:ascii="仿宋_GB2312" w:hAnsi="宋体" w:hint="eastAsia"/>
          <w:szCs w:val="32"/>
        </w:rPr>
        <w:t>二、其他收入：指除上述“财政拨款收入”、“事业收入”、“经营收入”等以外的收入。</w:t>
      </w:r>
    </w:p>
    <w:p w:rsidR="00046D24" w:rsidRDefault="00B8569A">
      <w:pPr>
        <w:spacing w:line="560" w:lineRule="exact"/>
        <w:ind w:firstLineChars="200" w:firstLine="640"/>
        <w:rPr>
          <w:rFonts w:ascii="仿宋_GB2312" w:hAnsi="宋体"/>
          <w:szCs w:val="32"/>
        </w:rPr>
      </w:pPr>
      <w:r>
        <w:rPr>
          <w:rFonts w:ascii="仿宋_GB2312" w:hAnsi="宋体" w:hint="eastAsia"/>
          <w:szCs w:val="32"/>
        </w:rPr>
        <w:t>三、基本支出：指为保障机构正常运转、完成日常工作任务而发生的人员支出和公用支出。</w:t>
      </w:r>
    </w:p>
    <w:p w:rsidR="00046D24" w:rsidRDefault="00B8569A">
      <w:pPr>
        <w:spacing w:line="560" w:lineRule="exact"/>
        <w:ind w:firstLineChars="200" w:firstLine="640"/>
        <w:rPr>
          <w:rFonts w:ascii="仿宋_GB2312" w:hAnsi="宋体"/>
          <w:szCs w:val="32"/>
        </w:rPr>
      </w:pPr>
      <w:r>
        <w:rPr>
          <w:rFonts w:ascii="仿宋_GB2312" w:hAnsi="宋体" w:hint="eastAsia"/>
          <w:szCs w:val="32"/>
        </w:rPr>
        <w:t>四、项目支出：指在基本支出之外为完成特定行政任务和事业发展目标所发生的支出。</w:t>
      </w:r>
    </w:p>
    <w:p w:rsidR="00046D24" w:rsidRDefault="00B8569A">
      <w:pPr>
        <w:spacing w:line="560" w:lineRule="exact"/>
        <w:ind w:firstLineChars="200" w:firstLine="640"/>
        <w:rPr>
          <w:rFonts w:ascii="仿宋_GB2312" w:hAnsi="宋体"/>
          <w:szCs w:val="32"/>
        </w:rPr>
      </w:pPr>
      <w:r>
        <w:rPr>
          <w:rFonts w:ascii="仿宋_GB2312" w:hAnsi="宋体" w:hint="eastAsia"/>
          <w:szCs w:val="32"/>
        </w:rPr>
        <w:t>五、“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046D24" w:rsidRDefault="00B8569A">
      <w:pPr>
        <w:tabs>
          <w:tab w:val="center" w:pos="4475"/>
        </w:tabs>
        <w:snapToGrid w:val="0"/>
        <w:spacing w:line="560" w:lineRule="exact"/>
        <w:rPr>
          <w:rFonts w:ascii="仿宋_GB2312" w:hAnsi="宋体"/>
          <w:szCs w:val="32"/>
        </w:rPr>
      </w:pPr>
      <w:r>
        <w:rPr>
          <w:rFonts w:ascii="仿宋_GB2312" w:hAnsi="宋体" w:hint="eastAsia"/>
          <w:szCs w:val="32"/>
        </w:rPr>
        <w:t>六、事业单位相关运行经费：为保障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46D24" w:rsidRDefault="00B8569A">
      <w:pPr>
        <w:tabs>
          <w:tab w:val="center" w:pos="4475"/>
        </w:tabs>
        <w:spacing w:line="560" w:lineRule="exact"/>
        <w:jc w:val="center"/>
        <w:rPr>
          <w:rFonts w:ascii="黑体" w:eastAsia="黑体"/>
          <w:szCs w:val="32"/>
        </w:rPr>
      </w:pPr>
      <w:r>
        <w:rPr>
          <w:rFonts w:ascii="黑体" w:eastAsia="黑体" w:hint="eastAsia"/>
          <w:szCs w:val="32"/>
        </w:rPr>
        <w:lastRenderedPageBreak/>
        <w:t>第四部分：广西广播电视地球站</w:t>
      </w:r>
      <w:r>
        <w:rPr>
          <w:rFonts w:ascii="黑体" w:eastAsia="黑体"/>
          <w:szCs w:val="32"/>
        </w:rPr>
        <w:t>202</w:t>
      </w:r>
      <w:r>
        <w:rPr>
          <w:rFonts w:ascii="黑体" w:eastAsia="黑体" w:hint="eastAsia"/>
          <w:szCs w:val="32"/>
        </w:rPr>
        <w:t>6年单位预算公开报表</w:t>
      </w:r>
    </w:p>
    <w:p w:rsidR="00046D24" w:rsidRDefault="00046D24">
      <w:pPr>
        <w:tabs>
          <w:tab w:val="center" w:pos="4475"/>
        </w:tabs>
        <w:spacing w:line="600" w:lineRule="exact"/>
        <w:ind w:firstLine="645"/>
        <w:rPr>
          <w:rFonts w:ascii="仿宋_GB2312" w:hAnsi="宋体"/>
          <w:szCs w:val="32"/>
        </w:rPr>
      </w:pPr>
    </w:p>
    <w:p w:rsidR="00046D24" w:rsidRDefault="00B8569A">
      <w:pPr>
        <w:tabs>
          <w:tab w:val="center" w:pos="4475"/>
        </w:tabs>
        <w:spacing w:line="600" w:lineRule="exact"/>
        <w:ind w:firstLine="645"/>
        <w:rPr>
          <w:rFonts w:ascii="仿宋_GB2312" w:hAnsi="宋体"/>
          <w:szCs w:val="32"/>
        </w:rPr>
      </w:pPr>
      <w:r>
        <w:rPr>
          <w:rFonts w:ascii="仿宋_GB2312" w:hAnsi="宋体" w:hint="eastAsia"/>
          <w:szCs w:val="32"/>
        </w:rPr>
        <w:t>一、单位收支总体情况表</w:t>
      </w:r>
    </w:p>
    <w:p w:rsidR="00046D24" w:rsidRDefault="00B8569A">
      <w:pPr>
        <w:tabs>
          <w:tab w:val="center" w:pos="4475"/>
        </w:tabs>
        <w:spacing w:line="600" w:lineRule="exact"/>
        <w:ind w:firstLine="645"/>
        <w:rPr>
          <w:rFonts w:ascii="仿宋_GB2312" w:hAnsi="宋体"/>
          <w:szCs w:val="32"/>
        </w:rPr>
      </w:pPr>
      <w:r>
        <w:rPr>
          <w:rFonts w:ascii="仿宋_GB2312" w:hAnsi="宋体" w:hint="eastAsia"/>
          <w:szCs w:val="32"/>
        </w:rPr>
        <w:t>二、单位收入总体情况表</w:t>
      </w:r>
    </w:p>
    <w:p w:rsidR="00046D24" w:rsidRDefault="00B8569A">
      <w:pPr>
        <w:tabs>
          <w:tab w:val="center" w:pos="4475"/>
        </w:tabs>
        <w:spacing w:line="600" w:lineRule="exact"/>
        <w:ind w:firstLine="645"/>
        <w:rPr>
          <w:rFonts w:ascii="仿宋_GB2312" w:hAnsi="宋体"/>
          <w:szCs w:val="32"/>
        </w:rPr>
      </w:pPr>
      <w:r>
        <w:rPr>
          <w:rFonts w:ascii="仿宋_GB2312" w:hAnsi="宋体" w:hint="eastAsia"/>
          <w:szCs w:val="32"/>
        </w:rPr>
        <w:t>三、单位支出总体情况表</w:t>
      </w:r>
    </w:p>
    <w:p w:rsidR="00046D24" w:rsidRDefault="00B8569A">
      <w:pPr>
        <w:tabs>
          <w:tab w:val="center" w:pos="4475"/>
        </w:tabs>
        <w:spacing w:line="600" w:lineRule="exact"/>
        <w:ind w:firstLine="645"/>
        <w:rPr>
          <w:rFonts w:ascii="仿宋_GB2312" w:hAnsi="宋体"/>
          <w:szCs w:val="32"/>
        </w:rPr>
      </w:pPr>
      <w:r>
        <w:rPr>
          <w:rFonts w:ascii="仿宋_GB2312" w:hAnsi="宋体" w:hint="eastAsia"/>
          <w:szCs w:val="32"/>
        </w:rPr>
        <w:t>四、财政拨款收支总体情况表</w:t>
      </w:r>
    </w:p>
    <w:p w:rsidR="00046D24" w:rsidRDefault="00B8569A">
      <w:pPr>
        <w:tabs>
          <w:tab w:val="center" w:pos="4475"/>
        </w:tabs>
        <w:spacing w:line="600" w:lineRule="exact"/>
        <w:ind w:firstLine="645"/>
        <w:rPr>
          <w:rFonts w:ascii="仿宋_GB2312" w:hAnsi="宋体"/>
          <w:szCs w:val="32"/>
        </w:rPr>
      </w:pPr>
      <w:r>
        <w:rPr>
          <w:rFonts w:ascii="仿宋_GB2312" w:hAnsi="宋体" w:hint="eastAsia"/>
          <w:szCs w:val="32"/>
        </w:rPr>
        <w:t>五、一般公共预算支出情况表</w:t>
      </w:r>
    </w:p>
    <w:p w:rsidR="00046D24" w:rsidRDefault="00B8569A">
      <w:pPr>
        <w:adjustRightInd w:val="0"/>
        <w:snapToGrid w:val="0"/>
        <w:spacing w:line="600" w:lineRule="exact"/>
        <w:ind w:rightChars="-104" w:right="-333" w:firstLine="640"/>
        <w:rPr>
          <w:rFonts w:ascii="仿宋_GB2312" w:hAnsi="宋体"/>
          <w:szCs w:val="32"/>
        </w:rPr>
      </w:pPr>
      <w:r>
        <w:rPr>
          <w:rFonts w:ascii="仿宋_GB2312" w:hAnsi="宋体" w:hint="eastAsia"/>
          <w:szCs w:val="32"/>
        </w:rPr>
        <w:t>六、一般公共预算基本支出情况表</w:t>
      </w:r>
    </w:p>
    <w:p w:rsidR="00046D24" w:rsidRDefault="00B8569A">
      <w:pPr>
        <w:adjustRightInd w:val="0"/>
        <w:snapToGrid w:val="0"/>
        <w:spacing w:line="600" w:lineRule="exact"/>
        <w:ind w:rightChars="-104" w:right="-333" w:firstLine="640"/>
        <w:rPr>
          <w:rFonts w:ascii="仿宋_GB2312" w:hAnsi="宋体"/>
          <w:szCs w:val="32"/>
        </w:rPr>
      </w:pPr>
      <w:r>
        <w:rPr>
          <w:rFonts w:ascii="仿宋_GB2312" w:hAnsi="宋体" w:hint="eastAsia"/>
          <w:szCs w:val="32"/>
        </w:rPr>
        <w:t>七、财政拨款“三公”经费、会议费和培训费支出情况表</w:t>
      </w:r>
    </w:p>
    <w:p w:rsidR="00046D24" w:rsidRDefault="00B8569A">
      <w:pPr>
        <w:adjustRightInd w:val="0"/>
        <w:snapToGrid w:val="0"/>
        <w:spacing w:line="600" w:lineRule="exact"/>
        <w:ind w:rightChars="-104" w:right="-333" w:firstLine="640"/>
        <w:rPr>
          <w:rFonts w:ascii="仿宋_GB2312" w:hAnsi="宋体"/>
          <w:szCs w:val="32"/>
        </w:rPr>
      </w:pPr>
      <w:r>
        <w:rPr>
          <w:rFonts w:ascii="仿宋_GB2312" w:hAnsi="宋体" w:hint="eastAsia"/>
          <w:szCs w:val="32"/>
        </w:rPr>
        <w:t>八、政府性基金预算支出情况表</w:t>
      </w:r>
    </w:p>
    <w:p w:rsidR="00046D24" w:rsidRDefault="00B8569A">
      <w:pPr>
        <w:adjustRightInd w:val="0"/>
        <w:snapToGrid w:val="0"/>
        <w:spacing w:line="600" w:lineRule="exact"/>
        <w:ind w:rightChars="-104" w:right="-333" w:firstLine="640"/>
        <w:rPr>
          <w:rFonts w:ascii="仿宋_GB2312" w:hAnsi="宋体"/>
          <w:szCs w:val="32"/>
        </w:rPr>
      </w:pPr>
      <w:r>
        <w:rPr>
          <w:rFonts w:ascii="仿宋_GB2312" w:hAnsi="宋体" w:hint="eastAsia"/>
          <w:szCs w:val="32"/>
        </w:rPr>
        <w:t>九、国有资本经营预算支出情况表</w:t>
      </w:r>
    </w:p>
    <w:p w:rsidR="00046D24" w:rsidRDefault="00B8569A">
      <w:pPr>
        <w:adjustRightInd w:val="0"/>
        <w:snapToGrid w:val="0"/>
        <w:spacing w:line="600" w:lineRule="exact"/>
        <w:ind w:rightChars="-104" w:right="-333" w:firstLine="640"/>
        <w:rPr>
          <w:rFonts w:ascii="仿宋_GB2312" w:hAnsi="宋体"/>
          <w:szCs w:val="32"/>
        </w:rPr>
      </w:pPr>
      <w:r>
        <w:rPr>
          <w:rFonts w:ascii="仿宋_GB2312" w:hAnsi="宋体" w:hint="eastAsia"/>
          <w:szCs w:val="32"/>
        </w:rPr>
        <w:t>十、自治区本级项目绩效目标公开表</w:t>
      </w:r>
    </w:p>
    <w:p w:rsidR="00046D24" w:rsidRDefault="00B8569A">
      <w:pPr>
        <w:adjustRightInd w:val="0"/>
        <w:snapToGrid w:val="0"/>
        <w:spacing w:line="600" w:lineRule="exact"/>
        <w:ind w:rightChars="-104" w:right="-333" w:firstLine="640"/>
        <w:rPr>
          <w:rFonts w:ascii="仿宋_GB2312" w:hAnsi="宋体"/>
          <w:szCs w:val="32"/>
        </w:rPr>
      </w:pPr>
      <w:r>
        <w:rPr>
          <w:rFonts w:ascii="仿宋_GB2312" w:hAnsi="宋体" w:hint="eastAsia"/>
          <w:szCs w:val="32"/>
        </w:rPr>
        <w:t>十一、自治区对下转移支付项目绩效目标公开表</w:t>
      </w:r>
    </w:p>
    <w:p w:rsidR="00046D24" w:rsidRDefault="00B8569A">
      <w:pPr>
        <w:tabs>
          <w:tab w:val="center" w:pos="4475"/>
        </w:tabs>
        <w:spacing w:line="560" w:lineRule="exact"/>
        <w:ind w:firstLine="645"/>
        <w:rPr>
          <w:rFonts w:ascii="仿宋_GB2312" w:hAnsi="宋体"/>
          <w:b/>
          <w:bCs/>
          <w:szCs w:val="32"/>
          <w:u w:val="single"/>
        </w:rPr>
      </w:pPr>
      <w:r>
        <w:rPr>
          <w:rFonts w:ascii="仿宋_GB2312" w:hAnsi="宋体" w:hint="eastAsia"/>
          <w:szCs w:val="32"/>
        </w:rPr>
        <w:t>详见广西广播电视地球站</w:t>
      </w:r>
      <w:r>
        <w:rPr>
          <w:rFonts w:ascii="仿宋_GB2312" w:hAnsi="宋体"/>
          <w:szCs w:val="32"/>
        </w:rPr>
        <w:t>202</w:t>
      </w:r>
      <w:r>
        <w:rPr>
          <w:rFonts w:ascii="仿宋_GB2312" w:hAnsi="宋体" w:hint="eastAsia"/>
          <w:szCs w:val="32"/>
        </w:rPr>
        <w:t>6年</w:t>
      </w:r>
      <w:r w:rsidR="00A9713D">
        <w:rPr>
          <w:rFonts w:ascii="仿宋_GB2312" w:hAnsi="宋体" w:hint="eastAsia"/>
          <w:szCs w:val="32"/>
        </w:rPr>
        <w:t>单位</w:t>
      </w:r>
      <w:r>
        <w:rPr>
          <w:rFonts w:ascii="仿宋_GB2312" w:hAnsi="宋体" w:hint="eastAsia"/>
          <w:szCs w:val="32"/>
        </w:rPr>
        <w:t>预算公开报表。</w:t>
      </w:r>
    </w:p>
    <w:p w:rsidR="00046D24" w:rsidRDefault="00046D24">
      <w:pPr>
        <w:tabs>
          <w:tab w:val="center" w:pos="4475"/>
        </w:tabs>
        <w:spacing w:line="560" w:lineRule="exact"/>
        <w:ind w:firstLine="645"/>
        <w:rPr>
          <w:rFonts w:ascii="仿宋_GB2312" w:hAnsi="宋体"/>
          <w:szCs w:val="32"/>
        </w:rPr>
      </w:pPr>
    </w:p>
    <w:sectPr w:rsidR="00046D24" w:rsidSect="00E720DE">
      <w:footerReference w:type="even" r:id="rId7"/>
      <w:footerReference w:type="default" r:id="rId8"/>
      <w:pgSz w:w="11906" w:h="16838"/>
      <w:pgMar w:top="2098" w:right="1474" w:bottom="1984" w:left="1587" w:header="851" w:footer="992" w:gutter="0"/>
      <w:pgNumType w:fmt="numberInDash" w:start="1"/>
      <w:cols w:space="720"/>
      <w:docGrid w:linePitch="634" w:charSpace="-21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384" w:rsidRDefault="003C4384" w:rsidP="00046D24">
      <w:r>
        <w:separator/>
      </w:r>
    </w:p>
  </w:endnote>
  <w:endnote w:type="continuationSeparator" w:id="1">
    <w:p w:rsidR="003C4384" w:rsidRDefault="003C4384" w:rsidP="00046D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Arial">
    <w:panose1 w:val="020B0604020202020204"/>
    <w:charset w:val="00"/>
    <w:family w:val="swiss"/>
    <w:pitch w:val="variable"/>
    <w:sig w:usb0="20002A87" w:usb1="00000000" w:usb2="00000000"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D24" w:rsidRDefault="00F44ECA">
    <w:pPr>
      <w:pStyle w:val="a6"/>
      <w:framePr w:wrap="around" w:vAnchor="text" w:hAnchor="margin" w:xAlign="center" w:y="1"/>
      <w:rPr>
        <w:rStyle w:val="aa"/>
      </w:rPr>
    </w:pPr>
    <w:r>
      <w:rPr>
        <w:rStyle w:val="aa"/>
      </w:rPr>
      <w:fldChar w:fldCharType="begin"/>
    </w:r>
    <w:r w:rsidR="00B8569A">
      <w:rPr>
        <w:rStyle w:val="aa"/>
      </w:rPr>
      <w:instrText xml:space="preserve">PAGE  </w:instrText>
    </w:r>
    <w:r>
      <w:rPr>
        <w:rStyle w:val="aa"/>
      </w:rPr>
      <w:fldChar w:fldCharType="end"/>
    </w:r>
  </w:p>
  <w:p w:rsidR="00046D24" w:rsidRDefault="00046D2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3462"/>
      <w:docPartObj>
        <w:docPartGallery w:val="Page Numbers (Bottom of Page)"/>
        <w:docPartUnique/>
      </w:docPartObj>
    </w:sdtPr>
    <w:sdtContent>
      <w:p w:rsidR="005828F7" w:rsidRDefault="00F44ECA">
        <w:pPr>
          <w:pStyle w:val="a6"/>
          <w:jc w:val="center"/>
        </w:pPr>
        <w:r w:rsidRPr="005828F7">
          <w:rPr>
            <w:rFonts w:ascii="楷体" w:eastAsia="楷体" w:hAnsi="楷体"/>
            <w:sz w:val="24"/>
            <w:szCs w:val="24"/>
          </w:rPr>
          <w:fldChar w:fldCharType="begin"/>
        </w:r>
        <w:r w:rsidR="005828F7" w:rsidRPr="005828F7">
          <w:rPr>
            <w:rFonts w:ascii="楷体" w:eastAsia="楷体" w:hAnsi="楷体"/>
            <w:sz w:val="24"/>
            <w:szCs w:val="24"/>
          </w:rPr>
          <w:instrText xml:space="preserve"> PAGE   \* MERGEFORMAT </w:instrText>
        </w:r>
        <w:r w:rsidRPr="005828F7">
          <w:rPr>
            <w:rFonts w:ascii="楷体" w:eastAsia="楷体" w:hAnsi="楷体"/>
            <w:sz w:val="24"/>
            <w:szCs w:val="24"/>
          </w:rPr>
          <w:fldChar w:fldCharType="separate"/>
        </w:r>
        <w:r w:rsidR="00C45ECC" w:rsidRPr="00C45ECC">
          <w:rPr>
            <w:rFonts w:ascii="楷体" w:eastAsia="楷体" w:hAnsi="楷体"/>
            <w:noProof/>
            <w:sz w:val="24"/>
            <w:szCs w:val="24"/>
            <w:lang w:val="zh-CN"/>
          </w:rPr>
          <w:t>-</w:t>
        </w:r>
        <w:r w:rsidR="00C45ECC" w:rsidRPr="00C45ECC">
          <w:rPr>
            <w:rFonts w:ascii="楷体_GB2312" w:eastAsia="楷体_GB2312"/>
            <w:noProof/>
            <w:sz w:val="24"/>
            <w:szCs w:val="24"/>
          </w:rPr>
          <w:t xml:space="preserve"> 10 -</w:t>
        </w:r>
        <w:r w:rsidRPr="005828F7">
          <w:rPr>
            <w:rFonts w:ascii="楷体" w:eastAsia="楷体" w:hAnsi="楷体"/>
            <w:sz w:val="24"/>
            <w:szCs w:val="24"/>
          </w:rPr>
          <w:fldChar w:fldCharType="end"/>
        </w:r>
      </w:p>
    </w:sdtContent>
  </w:sdt>
  <w:p w:rsidR="00046D24" w:rsidRDefault="00046D2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384" w:rsidRDefault="003C4384" w:rsidP="00046D24">
      <w:r>
        <w:separator/>
      </w:r>
    </w:p>
  </w:footnote>
  <w:footnote w:type="continuationSeparator" w:id="1">
    <w:p w:rsidR="003C4384" w:rsidRDefault="003C4384" w:rsidP="00046D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HorizontalSpacing w:val="155"/>
  <w:drawingGridVerticalSpacing w:val="317"/>
  <w:displayHorizontalDrawingGridEvery w:val="0"/>
  <w:displayVerticalDrawingGridEvery w:val="2"/>
  <w:doNotShadeFormData/>
  <w:characterSpacingControl w:val="compressPunctuation"/>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
  <w:rsids>
    <w:rsidRoot w:val="00172A27"/>
    <w:rsid w:val="81121B22"/>
    <w:rsid w:val="83636AE1"/>
    <w:rsid w:val="84DD20A1"/>
    <w:rsid w:val="85BCD0F4"/>
    <w:rsid w:val="85D13E2D"/>
    <w:rsid w:val="8663198F"/>
    <w:rsid w:val="869461D5"/>
    <w:rsid w:val="884F9FA7"/>
    <w:rsid w:val="8B3CCDF2"/>
    <w:rsid w:val="8B7FEFDD"/>
    <w:rsid w:val="8CCBBFFA"/>
    <w:rsid w:val="8CD0E53E"/>
    <w:rsid w:val="8CF6DBB9"/>
    <w:rsid w:val="8EB6889E"/>
    <w:rsid w:val="8FB0B716"/>
    <w:rsid w:val="9080642F"/>
    <w:rsid w:val="909290FD"/>
    <w:rsid w:val="91628B67"/>
    <w:rsid w:val="91ABD0B4"/>
    <w:rsid w:val="91EBAE43"/>
    <w:rsid w:val="92A9784C"/>
    <w:rsid w:val="9448F614"/>
    <w:rsid w:val="95470C6E"/>
    <w:rsid w:val="977F8DE7"/>
    <w:rsid w:val="98C390EA"/>
    <w:rsid w:val="993F2F92"/>
    <w:rsid w:val="9A536287"/>
    <w:rsid w:val="9D1EA0BD"/>
    <w:rsid w:val="9DB6D16A"/>
    <w:rsid w:val="9DFB91A4"/>
    <w:rsid w:val="9DFD6646"/>
    <w:rsid w:val="9FD504CC"/>
    <w:rsid w:val="9FE7FB44"/>
    <w:rsid w:val="9FFF93D6"/>
    <w:rsid w:val="A0380C7E"/>
    <w:rsid w:val="A153DB4B"/>
    <w:rsid w:val="A18BDCD9"/>
    <w:rsid w:val="A4C44909"/>
    <w:rsid w:val="A588A7CF"/>
    <w:rsid w:val="A5B73748"/>
    <w:rsid w:val="A6B6FA2E"/>
    <w:rsid w:val="A6EFD86D"/>
    <w:rsid w:val="A773CB18"/>
    <w:rsid w:val="A82E0C80"/>
    <w:rsid w:val="A84FC559"/>
    <w:rsid w:val="A86F0FC6"/>
    <w:rsid w:val="A8761E0B"/>
    <w:rsid w:val="A88E409C"/>
    <w:rsid w:val="AC26C854"/>
    <w:rsid w:val="AC2E1C6E"/>
    <w:rsid w:val="AC49603C"/>
    <w:rsid w:val="AC7038C9"/>
    <w:rsid w:val="AC77C2CD"/>
    <w:rsid w:val="AD5B94E4"/>
    <w:rsid w:val="AD7D7B54"/>
    <w:rsid w:val="ADAB1968"/>
    <w:rsid w:val="AFA7F3A3"/>
    <w:rsid w:val="AFC51C5B"/>
    <w:rsid w:val="B06F64F8"/>
    <w:rsid w:val="B1160BDF"/>
    <w:rsid w:val="B14A2246"/>
    <w:rsid w:val="B3AB23CD"/>
    <w:rsid w:val="B3CC15F7"/>
    <w:rsid w:val="B521F946"/>
    <w:rsid w:val="B53A0CDD"/>
    <w:rsid w:val="B54BD0E2"/>
    <w:rsid w:val="B57A20B7"/>
    <w:rsid w:val="B6B5FFEA"/>
    <w:rsid w:val="B746AF25"/>
    <w:rsid w:val="B7746639"/>
    <w:rsid w:val="B7952CDD"/>
    <w:rsid w:val="B851124E"/>
    <w:rsid w:val="B8D09C20"/>
    <w:rsid w:val="BAE70469"/>
    <w:rsid w:val="BBD876E9"/>
    <w:rsid w:val="BD416554"/>
    <w:rsid w:val="BD60B761"/>
    <w:rsid w:val="BD85FF3E"/>
    <w:rsid w:val="BDFE8D23"/>
    <w:rsid w:val="BEFD10D9"/>
    <w:rsid w:val="BEFFB5DB"/>
    <w:rsid w:val="BF36F2CA"/>
    <w:rsid w:val="BF7BAE0B"/>
    <w:rsid w:val="BFDEE247"/>
    <w:rsid w:val="BFFEA752"/>
    <w:rsid w:val="BFFFE160"/>
    <w:rsid w:val="C1FA2093"/>
    <w:rsid w:val="C27D4B3A"/>
    <w:rsid w:val="C3D42BB3"/>
    <w:rsid w:val="C4566510"/>
    <w:rsid w:val="C5360236"/>
    <w:rsid w:val="C5DF74DC"/>
    <w:rsid w:val="C6FA4479"/>
    <w:rsid w:val="C76F8291"/>
    <w:rsid w:val="C8487989"/>
    <w:rsid w:val="C86FDCF6"/>
    <w:rsid w:val="C89D1A4E"/>
    <w:rsid w:val="C8DE3C4F"/>
    <w:rsid w:val="C9C9E928"/>
    <w:rsid w:val="CA3F5BB7"/>
    <w:rsid w:val="CA807A8B"/>
    <w:rsid w:val="CA81EA65"/>
    <w:rsid w:val="CBA01CD0"/>
    <w:rsid w:val="CC5272FA"/>
    <w:rsid w:val="CD46A9AE"/>
    <w:rsid w:val="CDADF1BF"/>
    <w:rsid w:val="CE4E6789"/>
    <w:rsid w:val="CE7D6602"/>
    <w:rsid w:val="CF06B663"/>
    <w:rsid w:val="CF5E4373"/>
    <w:rsid w:val="CFBECD6F"/>
    <w:rsid w:val="CFBEF831"/>
    <w:rsid w:val="D0EC6A65"/>
    <w:rsid w:val="D1013318"/>
    <w:rsid w:val="D3854494"/>
    <w:rsid w:val="D4540880"/>
    <w:rsid w:val="D49A06AC"/>
    <w:rsid w:val="D544F053"/>
    <w:rsid w:val="D6C0631A"/>
    <w:rsid w:val="D6DD1C72"/>
    <w:rsid w:val="D7EEB552"/>
    <w:rsid w:val="D7FB14FF"/>
    <w:rsid w:val="D82F1844"/>
    <w:rsid w:val="D9FF51E5"/>
    <w:rsid w:val="DA278FB4"/>
    <w:rsid w:val="DA4BAEC0"/>
    <w:rsid w:val="DB1B3250"/>
    <w:rsid w:val="DB4B7C65"/>
    <w:rsid w:val="DD296F82"/>
    <w:rsid w:val="DD822986"/>
    <w:rsid w:val="DDFC1283"/>
    <w:rsid w:val="DE1A28EB"/>
    <w:rsid w:val="DE317E53"/>
    <w:rsid w:val="DEFF5D7B"/>
    <w:rsid w:val="DF001B2D"/>
    <w:rsid w:val="DF0574B8"/>
    <w:rsid w:val="DF4EF24C"/>
    <w:rsid w:val="DF7FEF2F"/>
    <w:rsid w:val="DF9FAEBE"/>
    <w:rsid w:val="DFF6FD31"/>
    <w:rsid w:val="DFFF483D"/>
    <w:rsid w:val="E067A8E7"/>
    <w:rsid w:val="E0711F32"/>
    <w:rsid w:val="E09D5FAF"/>
    <w:rsid w:val="E1030458"/>
    <w:rsid w:val="E17238EA"/>
    <w:rsid w:val="E1E981D1"/>
    <w:rsid w:val="E2679B6E"/>
    <w:rsid w:val="E315A825"/>
    <w:rsid w:val="E38147FD"/>
    <w:rsid w:val="E3B6F3A6"/>
    <w:rsid w:val="E40E33E0"/>
    <w:rsid w:val="E42EDA45"/>
    <w:rsid w:val="E46BEBF9"/>
    <w:rsid w:val="E494AA54"/>
    <w:rsid w:val="E75C7D23"/>
    <w:rsid w:val="E78749E0"/>
    <w:rsid w:val="E7DF44F3"/>
    <w:rsid w:val="E7E09851"/>
    <w:rsid w:val="E8E9F43B"/>
    <w:rsid w:val="EABD76CC"/>
    <w:rsid w:val="EB2B839C"/>
    <w:rsid w:val="EB2E4916"/>
    <w:rsid w:val="EB3F0239"/>
    <w:rsid w:val="EBA5AF55"/>
    <w:rsid w:val="EBBF8796"/>
    <w:rsid w:val="EBEFD794"/>
    <w:rsid w:val="ECD93948"/>
    <w:rsid w:val="ECDD19C3"/>
    <w:rsid w:val="ECFB9479"/>
    <w:rsid w:val="EE6B4578"/>
    <w:rsid w:val="EE860B19"/>
    <w:rsid w:val="EEA00AB1"/>
    <w:rsid w:val="EEBB4D64"/>
    <w:rsid w:val="EF7F90F0"/>
    <w:rsid w:val="EFD3F150"/>
    <w:rsid w:val="EFD448A6"/>
    <w:rsid w:val="EFD793D8"/>
    <w:rsid w:val="EFEE51F2"/>
    <w:rsid w:val="EFFBC1F1"/>
    <w:rsid w:val="EFFFB48C"/>
    <w:rsid w:val="F025BE91"/>
    <w:rsid w:val="F02B753F"/>
    <w:rsid w:val="F0F2FBF9"/>
    <w:rsid w:val="F12BDAFB"/>
    <w:rsid w:val="F132A82C"/>
    <w:rsid w:val="F1C7DFFC"/>
    <w:rsid w:val="F25F3BBB"/>
    <w:rsid w:val="F26CE601"/>
    <w:rsid w:val="F3BE5762"/>
    <w:rsid w:val="F4FF7340"/>
    <w:rsid w:val="F587CC8C"/>
    <w:rsid w:val="F5FB3080"/>
    <w:rsid w:val="F66D582C"/>
    <w:rsid w:val="F6BF1E0A"/>
    <w:rsid w:val="F6FF1742"/>
    <w:rsid w:val="F72D5546"/>
    <w:rsid w:val="F7D30BC0"/>
    <w:rsid w:val="F7DFB42C"/>
    <w:rsid w:val="F7FD58E5"/>
    <w:rsid w:val="F903A6D2"/>
    <w:rsid w:val="F97F0BB7"/>
    <w:rsid w:val="F9C2CB1B"/>
    <w:rsid w:val="FA21BA0E"/>
    <w:rsid w:val="FA8E0DAB"/>
    <w:rsid w:val="FABE1C43"/>
    <w:rsid w:val="FAFF8690"/>
    <w:rsid w:val="FB3DC174"/>
    <w:rsid w:val="FBEDE4B4"/>
    <w:rsid w:val="FBF7182D"/>
    <w:rsid w:val="FC9EEAF5"/>
    <w:rsid w:val="FCDE1D4F"/>
    <w:rsid w:val="FEFEC685"/>
    <w:rsid w:val="FF1FC7AE"/>
    <w:rsid w:val="FF2BC88D"/>
    <w:rsid w:val="FF358152"/>
    <w:rsid w:val="FF3D1A56"/>
    <w:rsid w:val="FF471E9A"/>
    <w:rsid w:val="FF68010F"/>
    <w:rsid w:val="FF7E1970"/>
    <w:rsid w:val="FF7EDDA9"/>
    <w:rsid w:val="FF95ED49"/>
    <w:rsid w:val="FFBB4398"/>
    <w:rsid w:val="FFCB962B"/>
    <w:rsid w:val="FFCC6BA8"/>
    <w:rsid w:val="FFCD75B8"/>
    <w:rsid w:val="FFCFA940"/>
    <w:rsid w:val="FFD812FD"/>
    <w:rsid w:val="FFDB3E9A"/>
    <w:rsid w:val="FFE983B7"/>
    <w:rsid w:val="FFFD4151"/>
    <w:rsid w:val="FFFEB9F0"/>
    <w:rsid w:val="FFFFD236"/>
    <w:rsid w:val="00000EE9"/>
    <w:rsid w:val="000060B9"/>
    <w:rsid w:val="00007E60"/>
    <w:rsid w:val="00010D80"/>
    <w:rsid w:val="00013FC5"/>
    <w:rsid w:val="000148DA"/>
    <w:rsid w:val="00015197"/>
    <w:rsid w:val="000151F8"/>
    <w:rsid w:val="00015373"/>
    <w:rsid w:val="00015844"/>
    <w:rsid w:val="00015A27"/>
    <w:rsid w:val="00015DB6"/>
    <w:rsid w:val="00016F0A"/>
    <w:rsid w:val="0002203E"/>
    <w:rsid w:val="00022683"/>
    <w:rsid w:val="000264A8"/>
    <w:rsid w:val="0002778C"/>
    <w:rsid w:val="00032004"/>
    <w:rsid w:val="0003234C"/>
    <w:rsid w:val="00033636"/>
    <w:rsid w:val="00034928"/>
    <w:rsid w:val="000367F9"/>
    <w:rsid w:val="0003703B"/>
    <w:rsid w:val="0003742B"/>
    <w:rsid w:val="000431E0"/>
    <w:rsid w:val="0004320C"/>
    <w:rsid w:val="00044411"/>
    <w:rsid w:val="00046D24"/>
    <w:rsid w:val="00047236"/>
    <w:rsid w:val="00051922"/>
    <w:rsid w:val="00053233"/>
    <w:rsid w:val="00053585"/>
    <w:rsid w:val="00055554"/>
    <w:rsid w:val="00056171"/>
    <w:rsid w:val="00056F20"/>
    <w:rsid w:val="00057CA7"/>
    <w:rsid w:val="00057D74"/>
    <w:rsid w:val="00064C16"/>
    <w:rsid w:val="00065B65"/>
    <w:rsid w:val="0006724F"/>
    <w:rsid w:val="00067DB2"/>
    <w:rsid w:val="00070AED"/>
    <w:rsid w:val="00072F64"/>
    <w:rsid w:val="00073012"/>
    <w:rsid w:val="00075288"/>
    <w:rsid w:val="00076467"/>
    <w:rsid w:val="00082659"/>
    <w:rsid w:val="000860A8"/>
    <w:rsid w:val="0008706C"/>
    <w:rsid w:val="000875C7"/>
    <w:rsid w:val="0009096A"/>
    <w:rsid w:val="00090BDD"/>
    <w:rsid w:val="00091713"/>
    <w:rsid w:val="00091CA3"/>
    <w:rsid w:val="0009451B"/>
    <w:rsid w:val="00097627"/>
    <w:rsid w:val="000A08BA"/>
    <w:rsid w:val="000A0E14"/>
    <w:rsid w:val="000A3A62"/>
    <w:rsid w:val="000A3DCB"/>
    <w:rsid w:val="000A6FB7"/>
    <w:rsid w:val="000B21C1"/>
    <w:rsid w:val="000C124D"/>
    <w:rsid w:val="000C140F"/>
    <w:rsid w:val="000C21E0"/>
    <w:rsid w:val="000C4124"/>
    <w:rsid w:val="000C5FCD"/>
    <w:rsid w:val="000C740A"/>
    <w:rsid w:val="000D268D"/>
    <w:rsid w:val="000D3698"/>
    <w:rsid w:val="000D5A0E"/>
    <w:rsid w:val="000D7186"/>
    <w:rsid w:val="000D71B2"/>
    <w:rsid w:val="000E1684"/>
    <w:rsid w:val="000E225F"/>
    <w:rsid w:val="000F1E3D"/>
    <w:rsid w:val="000F47FC"/>
    <w:rsid w:val="00101350"/>
    <w:rsid w:val="00101B18"/>
    <w:rsid w:val="001050DB"/>
    <w:rsid w:val="00106218"/>
    <w:rsid w:val="00106F58"/>
    <w:rsid w:val="0011108B"/>
    <w:rsid w:val="00114358"/>
    <w:rsid w:val="00114A70"/>
    <w:rsid w:val="001201FD"/>
    <w:rsid w:val="001208E4"/>
    <w:rsid w:val="00130211"/>
    <w:rsid w:val="001306E3"/>
    <w:rsid w:val="0013117E"/>
    <w:rsid w:val="0013209C"/>
    <w:rsid w:val="00133D08"/>
    <w:rsid w:val="00134527"/>
    <w:rsid w:val="00134936"/>
    <w:rsid w:val="00136E45"/>
    <w:rsid w:val="00140594"/>
    <w:rsid w:val="00140B5D"/>
    <w:rsid w:val="0014199E"/>
    <w:rsid w:val="00143EF5"/>
    <w:rsid w:val="00143FB2"/>
    <w:rsid w:val="00146AE4"/>
    <w:rsid w:val="00150008"/>
    <w:rsid w:val="001509EA"/>
    <w:rsid w:val="00155B29"/>
    <w:rsid w:val="00156031"/>
    <w:rsid w:val="00161994"/>
    <w:rsid w:val="00163B9A"/>
    <w:rsid w:val="00165235"/>
    <w:rsid w:val="00167133"/>
    <w:rsid w:val="00172A27"/>
    <w:rsid w:val="00174035"/>
    <w:rsid w:val="001741FE"/>
    <w:rsid w:val="00175D3D"/>
    <w:rsid w:val="001808B0"/>
    <w:rsid w:val="00184BA7"/>
    <w:rsid w:val="00185309"/>
    <w:rsid w:val="001869CE"/>
    <w:rsid w:val="00187310"/>
    <w:rsid w:val="00192C28"/>
    <w:rsid w:val="00192F2C"/>
    <w:rsid w:val="00195476"/>
    <w:rsid w:val="00196600"/>
    <w:rsid w:val="001970FF"/>
    <w:rsid w:val="001A2D5D"/>
    <w:rsid w:val="001A5275"/>
    <w:rsid w:val="001A68DA"/>
    <w:rsid w:val="001B07AF"/>
    <w:rsid w:val="001B2CB4"/>
    <w:rsid w:val="001B398E"/>
    <w:rsid w:val="001B6EE7"/>
    <w:rsid w:val="001B7263"/>
    <w:rsid w:val="001C1620"/>
    <w:rsid w:val="001C1B0E"/>
    <w:rsid w:val="001C530B"/>
    <w:rsid w:val="001C545B"/>
    <w:rsid w:val="001C5D93"/>
    <w:rsid w:val="001C7B74"/>
    <w:rsid w:val="001D024F"/>
    <w:rsid w:val="001D5472"/>
    <w:rsid w:val="001E44AD"/>
    <w:rsid w:val="001E524D"/>
    <w:rsid w:val="001E6974"/>
    <w:rsid w:val="001F10EE"/>
    <w:rsid w:val="001F15C5"/>
    <w:rsid w:val="001F2E8F"/>
    <w:rsid w:val="001F3D52"/>
    <w:rsid w:val="001F6F1D"/>
    <w:rsid w:val="0020115D"/>
    <w:rsid w:val="00201FAC"/>
    <w:rsid w:val="0020218D"/>
    <w:rsid w:val="00204386"/>
    <w:rsid w:val="00205036"/>
    <w:rsid w:val="002077E2"/>
    <w:rsid w:val="00207CEC"/>
    <w:rsid w:val="00211820"/>
    <w:rsid w:val="00212363"/>
    <w:rsid w:val="00216663"/>
    <w:rsid w:val="00217700"/>
    <w:rsid w:val="0021777E"/>
    <w:rsid w:val="002205AB"/>
    <w:rsid w:val="00223E8B"/>
    <w:rsid w:val="00223F72"/>
    <w:rsid w:val="002268F5"/>
    <w:rsid w:val="00230944"/>
    <w:rsid w:val="00230A4D"/>
    <w:rsid w:val="002310A6"/>
    <w:rsid w:val="00233FB8"/>
    <w:rsid w:val="002340F3"/>
    <w:rsid w:val="0023579A"/>
    <w:rsid w:val="00236095"/>
    <w:rsid w:val="00236E2F"/>
    <w:rsid w:val="0024342D"/>
    <w:rsid w:val="0024522A"/>
    <w:rsid w:val="00246262"/>
    <w:rsid w:val="00246281"/>
    <w:rsid w:val="0024743A"/>
    <w:rsid w:val="002517DE"/>
    <w:rsid w:val="002576F9"/>
    <w:rsid w:val="00260107"/>
    <w:rsid w:val="00260E51"/>
    <w:rsid w:val="00261B8D"/>
    <w:rsid w:val="00261D31"/>
    <w:rsid w:val="00263BDD"/>
    <w:rsid w:val="00263FEA"/>
    <w:rsid w:val="00264C3D"/>
    <w:rsid w:val="00264EAE"/>
    <w:rsid w:val="00265C0D"/>
    <w:rsid w:val="00266514"/>
    <w:rsid w:val="00266640"/>
    <w:rsid w:val="0026673E"/>
    <w:rsid w:val="00266839"/>
    <w:rsid w:val="00267FC2"/>
    <w:rsid w:val="00272D82"/>
    <w:rsid w:val="00273673"/>
    <w:rsid w:val="00273AAB"/>
    <w:rsid w:val="0027442A"/>
    <w:rsid w:val="00275E2D"/>
    <w:rsid w:val="00276F13"/>
    <w:rsid w:val="00276FE4"/>
    <w:rsid w:val="00277C96"/>
    <w:rsid w:val="00287008"/>
    <w:rsid w:val="002879DF"/>
    <w:rsid w:val="0029213B"/>
    <w:rsid w:val="00292964"/>
    <w:rsid w:val="00294176"/>
    <w:rsid w:val="0029483C"/>
    <w:rsid w:val="00294957"/>
    <w:rsid w:val="002965F8"/>
    <w:rsid w:val="002A2B5D"/>
    <w:rsid w:val="002A435F"/>
    <w:rsid w:val="002A57C2"/>
    <w:rsid w:val="002A7ED2"/>
    <w:rsid w:val="002B05EA"/>
    <w:rsid w:val="002B1411"/>
    <w:rsid w:val="002B5B95"/>
    <w:rsid w:val="002B6832"/>
    <w:rsid w:val="002C0654"/>
    <w:rsid w:val="002C260B"/>
    <w:rsid w:val="002C2EA9"/>
    <w:rsid w:val="002C4C06"/>
    <w:rsid w:val="002D1D93"/>
    <w:rsid w:val="002D1F3F"/>
    <w:rsid w:val="002D53A3"/>
    <w:rsid w:val="002D6195"/>
    <w:rsid w:val="002D6D45"/>
    <w:rsid w:val="002E125A"/>
    <w:rsid w:val="002E15BD"/>
    <w:rsid w:val="002E188C"/>
    <w:rsid w:val="002E332C"/>
    <w:rsid w:val="002E39BC"/>
    <w:rsid w:val="002E44AF"/>
    <w:rsid w:val="002E52E3"/>
    <w:rsid w:val="002E547C"/>
    <w:rsid w:val="002E5613"/>
    <w:rsid w:val="002E5BD8"/>
    <w:rsid w:val="002F05B1"/>
    <w:rsid w:val="002F49F8"/>
    <w:rsid w:val="002F5297"/>
    <w:rsid w:val="003005A3"/>
    <w:rsid w:val="00305E4B"/>
    <w:rsid w:val="00307AD8"/>
    <w:rsid w:val="003113A6"/>
    <w:rsid w:val="00313806"/>
    <w:rsid w:val="00314B8F"/>
    <w:rsid w:val="00315F5F"/>
    <w:rsid w:val="00316279"/>
    <w:rsid w:val="003176F2"/>
    <w:rsid w:val="003206D6"/>
    <w:rsid w:val="0032137E"/>
    <w:rsid w:val="0032186E"/>
    <w:rsid w:val="003225F9"/>
    <w:rsid w:val="00324991"/>
    <w:rsid w:val="00326E2C"/>
    <w:rsid w:val="003273DA"/>
    <w:rsid w:val="00327A01"/>
    <w:rsid w:val="0033087A"/>
    <w:rsid w:val="00330AFF"/>
    <w:rsid w:val="003322C1"/>
    <w:rsid w:val="0033249D"/>
    <w:rsid w:val="00335DD3"/>
    <w:rsid w:val="00337F81"/>
    <w:rsid w:val="00342E99"/>
    <w:rsid w:val="00343405"/>
    <w:rsid w:val="00347034"/>
    <w:rsid w:val="00352FEC"/>
    <w:rsid w:val="00353F27"/>
    <w:rsid w:val="0035772E"/>
    <w:rsid w:val="00361026"/>
    <w:rsid w:val="003616E6"/>
    <w:rsid w:val="00361A65"/>
    <w:rsid w:val="00361CC1"/>
    <w:rsid w:val="0036451B"/>
    <w:rsid w:val="00376E5F"/>
    <w:rsid w:val="00377439"/>
    <w:rsid w:val="00392ED7"/>
    <w:rsid w:val="0039575A"/>
    <w:rsid w:val="00396736"/>
    <w:rsid w:val="0039769D"/>
    <w:rsid w:val="003A0370"/>
    <w:rsid w:val="003A0425"/>
    <w:rsid w:val="003A0FA8"/>
    <w:rsid w:val="003A23A5"/>
    <w:rsid w:val="003A7AC4"/>
    <w:rsid w:val="003B1D70"/>
    <w:rsid w:val="003B2CDC"/>
    <w:rsid w:val="003B4C9D"/>
    <w:rsid w:val="003B7568"/>
    <w:rsid w:val="003C4384"/>
    <w:rsid w:val="003C5741"/>
    <w:rsid w:val="003C6EDC"/>
    <w:rsid w:val="003D3514"/>
    <w:rsid w:val="003D4EE4"/>
    <w:rsid w:val="003D71A3"/>
    <w:rsid w:val="003E1840"/>
    <w:rsid w:val="003E3511"/>
    <w:rsid w:val="003F37DB"/>
    <w:rsid w:val="003F3FE1"/>
    <w:rsid w:val="00403918"/>
    <w:rsid w:val="00404197"/>
    <w:rsid w:val="00406E73"/>
    <w:rsid w:val="00407DBD"/>
    <w:rsid w:val="00413B84"/>
    <w:rsid w:val="00416D29"/>
    <w:rsid w:val="004215AD"/>
    <w:rsid w:val="004219B6"/>
    <w:rsid w:val="0042680A"/>
    <w:rsid w:val="0042726F"/>
    <w:rsid w:val="00427D28"/>
    <w:rsid w:val="00430060"/>
    <w:rsid w:val="00431DA7"/>
    <w:rsid w:val="00435BC8"/>
    <w:rsid w:val="004376CB"/>
    <w:rsid w:val="00437F2A"/>
    <w:rsid w:val="00441D96"/>
    <w:rsid w:val="0044201B"/>
    <w:rsid w:val="00444F7D"/>
    <w:rsid w:val="004460E7"/>
    <w:rsid w:val="004506F7"/>
    <w:rsid w:val="00451A5D"/>
    <w:rsid w:val="00452E0C"/>
    <w:rsid w:val="00455F54"/>
    <w:rsid w:val="0045649A"/>
    <w:rsid w:val="00456AF8"/>
    <w:rsid w:val="00461C08"/>
    <w:rsid w:val="0046237E"/>
    <w:rsid w:val="0046348B"/>
    <w:rsid w:val="004637D9"/>
    <w:rsid w:val="00463B60"/>
    <w:rsid w:val="00470269"/>
    <w:rsid w:val="00472546"/>
    <w:rsid w:val="00472BDD"/>
    <w:rsid w:val="004735E9"/>
    <w:rsid w:val="00483AFF"/>
    <w:rsid w:val="004859ED"/>
    <w:rsid w:val="00491ED1"/>
    <w:rsid w:val="00494941"/>
    <w:rsid w:val="00495645"/>
    <w:rsid w:val="0049762C"/>
    <w:rsid w:val="004A294F"/>
    <w:rsid w:val="004A39D5"/>
    <w:rsid w:val="004A5425"/>
    <w:rsid w:val="004A6DA6"/>
    <w:rsid w:val="004A74B3"/>
    <w:rsid w:val="004A7834"/>
    <w:rsid w:val="004B1D29"/>
    <w:rsid w:val="004B2571"/>
    <w:rsid w:val="004B2910"/>
    <w:rsid w:val="004B6415"/>
    <w:rsid w:val="004C02AB"/>
    <w:rsid w:val="004C189F"/>
    <w:rsid w:val="004C1D46"/>
    <w:rsid w:val="004C2E28"/>
    <w:rsid w:val="004C5205"/>
    <w:rsid w:val="004C643A"/>
    <w:rsid w:val="004C7613"/>
    <w:rsid w:val="004D03F4"/>
    <w:rsid w:val="004D03F8"/>
    <w:rsid w:val="004D2C3E"/>
    <w:rsid w:val="004D2D98"/>
    <w:rsid w:val="004D4578"/>
    <w:rsid w:val="004D5610"/>
    <w:rsid w:val="004D6E3F"/>
    <w:rsid w:val="004E2773"/>
    <w:rsid w:val="004E2FA4"/>
    <w:rsid w:val="004E4363"/>
    <w:rsid w:val="004E51E5"/>
    <w:rsid w:val="004F21A8"/>
    <w:rsid w:val="004F2CEC"/>
    <w:rsid w:val="004F2F3C"/>
    <w:rsid w:val="004F50E9"/>
    <w:rsid w:val="004F6386"/>
    <w:rsid w:val="004F6E34"/>
    <w:rsid w:val="004F74D3"/>
    <w:rsid w:val="005012A6"/>
    <w:rsid w:val="005027E2"/>
    <w:rsid w:val="00502928"/>
    <w:rsid w:val="0050379E"/>
    <w:rsid w:val="00504A6E"/>
    <w:rsid w:val="0050595F"/>
    <w:rsid w:val="0050645D"/>
    <w:rsid w:val="00511F7E"/>
    <w:rsid w:val="00517CEF"/>
    <w:rsid w:val="0052040A"/>
    <w:rsid w:val="0052052B"/>
    <w:rsid w:val="00524866"/>
    <w:rsid w:val="00525C3C"/>
    <w:rsid w:val="0052631F"/>
    <w:rsid w:val="0053063F"/>
    <w:rsid w:val="005351FB"/>
    <w:rsid w:val="005407E2"/>
    <w:rsid w:val="00541D4F"/>
    <w:rsid w:val="00542E67"/>
    <w:rsid w:val="00543FFB"/>
    <w:rsid w:val="00544138"/>
    <w:rsid w:val="005442BA"/>
    <w:rsid w:val="0054450A"/>
    <w:rsid w:val="0054511F"/>
    <w:rsid w:val="0054735F"/>
    <w:rsid w:val="005514D6"/>
    <w:rsid w:val="00552308"/>
    <w:rsid w:val="00552466"/>
    <w:rsid w:val="00552CE9"/>
    <w:rsid w:val="00553DD4"/>
    <w:rsid w:val="00556F51"/>
    <w:rsid w:val="005626F8"/>
    <w:rsid w:val="005661FC"/>
    <w:rsid w:val="0057144F"/>
    <w:rsid w:val="00573C5E"/>
    <w:rsid w:val="00574525"/>
    <w:rsid w:val="00574B09"/>
    <w:rsid w:val="00575B8B"/>
    <w:rsid w:val="00580764"/>
    <w:rsid w:val="0058159D"/>
    <w:rsid w:val="005828F7"/>
    <w:rsid w:val="00584216"/>
    <w:rsid w:val="00591654"/>
    <w:rsid w:val="00593441"/>
    <w:rsid w:val="00594A3A"/>
    <w:rsid w:val="0059576C"/>
    <w:rsid w:val="005A0A21"/>
    <w:rsid w:val="005A1F48"/>
    <w:rsid w:val="005A348C"/>
    <w:rsid w:val="005A6DAF"/>
    <w:rsid w:val="005A770F"/>
    <w:rsid w:val="005B7504"/>
    <w:rsid w:val="005B7623"/>
    <w:rsid w:val="005C3D2A"/>
    <w:rsid w:val="005C52C8"/>
    <w:rsid w:val="005D045C"/>
    <w:rsid w:val="005D16AC"/>
    <w:rsid w:val="005D2E98"/>
    <w:rsid w:val="005D3BF7"/>
    <w:rsid w:val="005D4BBC"/>
    <w:rsid w:val="005D55EE"/>
    <w:rsid w:val="005E10C8"/>
    <w:rsid w:val="005E164C"/>
    <w:rsid w:val="005E2940"/>
    <w:rsid w:val="005E43E6"/>
    <w:rsid w:val="005E480F"/>
    <w:rsid w:val="005E4B73"/>
    <w:rsid w:val="005E528E"/>
    <w:rsid w:val="005F3B3A"/>
    <w:rsid w:val="005F563D"/>
    <w:rsid w:val="005F5715"/>
    <w:rsid w:val="005F7A08"/>
    <w:rsid w:val="00600D7B"/>
    <w:rsid w:val="00603346"/>
    <w:rsid w:val="006034CA"/>
    <w:rsid w:val="00605995"/>
    <w:rsid w:val="006069EC"/>
    <w:rsid w:val="00607080"/>
    <w:rsid w:val="0061134B"/>
    <w:rsid w:val="00612E7E"/>
    <w:rsid w:val="006164EA"/>
    <w:rsid w:val="00617364"/>
    <w:rsid w:val="00625B6B"/>
    <w:rsid w:val="006278FD"/>
    <w:rsid w:val="0063115F"/>
    <w:rsid w:val="00631D5F"/>
    <w:rsid w:val="0063305C"/>
    <w:rsid w:val="0063611B"/>
    <w:rsid w:val="006372C8"/>
    <w:rsid w:val="00637A73"/>
    <w:rsid w:val="0064095F"/>
    <w:rsid w:val="006464FA"/>
    <w:rsid w:val="00646A3F"/>
    <w:rsid w:val="00646D78"/>
    <w:rsid w:val="00650E9D"/>
    <w:rsid w:val="006628F0"/>
    <w:rsid w:val="006632E2"/>
    <w:rsid w:val="00664C92"/>
    <w:rsid w:val="0066545E"/>
    <w:rsid w:val="00665E00"/>
    <w:rsid w:val="0066753C"/>
    <w:rsid w:val="006723A9"/>
    <w:rsid w:val="00673644"/>
    <w:rsid w:val="006739E3"/>
    <w:rsid w:val="006764C0"/>
    <w:rsid w:val="0067655F"/>
    <w:rsid w:val="0068082F"/>
    <w:rsid w:val="00687920"/>
    <w:rsid w:val="00693DFF"/>
    <w:rsid w:val="00695A4D"/>
    <w:rsid w:val="00696ADB"/>
    <w:rsid w:val="00697085"/>
    <w:rsid w:val="006976AE"/>
    <w:rsid w:val="006A0F3A"/>
    <w:rsid w:val="006A1817"/>
    <w:rsid w:val="006A22D3"/>
    <w:rsid w:val="006A4359"/>
    <w:rsid w:val="006B02DE"/>
    <w:rsid w:val="006B1C84"/>
    <w:rsid w:val="006B5795"/>
    <w:rsid w:val="006C04C2"/>
    <w:rsid w:val="006C5581"/>
    <w:rsid w:val="006C603C"/>
    <w:rsid w:val="006C6C4C"/>
    <w:rsid w:val="006D0351"/>
    <w:rsid w:val="006D0934"/>
    <w:rsid w:val="006D2100"/>
    <w:rsid w:val="006E5A4E"/>
    <w:rsid w:val="006E5B08"/>
    <w:rsid w:val="006E7D56"/>
    <w:rsid w:val="006F3051"/>
    <w:rsid w:val="006F3052"/>
    <w:rsid w:val="006F4D1A"/>
    <w:rsid w:val="006F5E1F"/>
    <w:rsid w:val="007003C2"/>
    <w:rsid w:val="00702FF3"/>
    <w:rsid w:val="007049CA"/>
    <w:rsid w:val="007055CF"/>
    <w:rsid w:val="00713796"/>
    <w:rsid w:val="00714E9E"/>
    <w:rsid w:val="00715E45"/>
    <w:rsid w:val="00717AF3"/>
    <w:rsid w:val="007215B5"/>
    <w:rsid w:val="00721CA1"/>
    <w:rsid w:val="00721ED1"/>
    <w:rsid w:val="00723F8A"/>
    <w:rsid w:val="0072530A"/>
    <w:rsid w:val="00726F46"/>
    <w:rsid w:val="007320C2"/>
    <w:rsid w:val="00732910"/>
    <w:rsid w:val="00735EC2"/>
    <w:rsid w:val="00741AD2"/>
    <w:rsid w:val="007440FD"/>
    <w:rsid w:val="00750313"/>
    <w:rsid w:val="00751D29"/>
    <w:rsid w:val="00754102"/>
    <w:rsid w:val="00754465"/>
    <w:rsid w:val="00754A58"/>
    <w:rsid w:val="00756A64"/>
    <w:rsid w:val="00756FD2"/>
    <w:rsid w:val="00760E6D"/>
    <w:rsid w:val="007623EB"/>
    <w:rsid w:val="00762CA2"/>
    <w:rsid w:val="007651F4"/>
    <w:rsid w:val="007661D7"/>
    <w:rsid w:val="0076624C"/>
    <w:rsid w:val="0076789A"/>
    <w:rsid w:val="00770CE1"/>
    <w:rsid w:val="00771B1B"/>
    <w:rsid w:val="00771FF4"/>
    <w:rsid w:val="00772169"/>
    <w:rsid w:val="00773612"/>
    <w:rsid w:val="007736FA"/>
    <w:rsid w:val="00774813"/>
    <w:rsid w:val="0077697B"/>
    <w:rsid w:val="00781069"/>
    <w:rsid w:val="00781884"/>
    <w:rsid w:val="007824F6"/>
    <w:rsid w:val="0078300C"/>
    <w:rsid w:val="0078547B"/>
    <w:rsid w:val="00785707"/>
    <w:rsid w:val="00786022"/>
    <w:rsid w:val="00794F21"/>
    <w:rsid w:val="007A0E05"/>
    <w:rsid w:val="007A0F76"/>
    <w:rsid w:val="007A1FBB"/>
    <w:rsid w:val="007A2E6F"/>
    <w:rsid w:val="007A3E70"/>
    <w:rsid w:val="007A792C"/>
    <w:rsid w:val="007A7CC8"/>
    <w:rsid w:val="007B3250"/>
    <w:rsid w:val="007B5B90"/>
    <w:rsid w:val="007C0AD5"/>
    <w:rsid w:val="007C0D06"/>
    <w:rsid w:val="007C3E74"/>
    <w:rsid w:val="007C5287"/>
    <w:rsid w:val="007C57FF"/>
    <w:rsid w:val="007D0B5A"/>
    <w:rsid w:val="007D0FCD"/>
    <w:rsid w:val="007D1478"/>
    <w:rsid w:val="007D3797"/>
    <w:rsid w:val="007D46B6"/>
    <w:rsid w:val="007D5D2B"/>
    <w:rsid w:val="007D5EC0"/>
    <w:rsid w:val="007D7A78"/>
    <w:rsid w:val="007E418A"/>
    <w:rsid w:val="007E41C6"/>
    <w:rsid w:val="007E4D05"/>
    <w:rsid w:val="007F065C"/>
    <w:rsid w:val="007F3391"/>
    <w:rsid w:val="007F370F"/>
    <w:rsid w:val="007F7591"/>
    <w:rsid w:val="00801B0F"/>
    <w:rsid w:val="00804D92"/>
    <w:rsid w:val="00812633"/>
    <w:rsid w:val="008127A1"/>
    <w:rsid w:val="00812CDE"/>
    <w:rsid w:val="00816031"/>
    <w:rsid w:val="00816059"/>
    <w:rsid w:val="00816170"/>
    <w:rsid w:val="00817F50"/>
    <w:rsid w:val="008201F0"/>
    <w:rsid w:val="00820491"/>
    <w:rsid w:val="00822C8B"/>
    <w:rsid w:val="00824D7A"/>
    <w:rsid w:val="00826A4E"/>
    <w:rsid w:val="00826F98"/>
    <w:rsid w:val="0082747B"/>
    <w:rsid w:val="00830B1F"/>
    <w:rsid w:val="00830F36"/>
    <w:rsid w:val="00832A28"/>
    <w:rsid w:val="00835925"/>
    <w:rsid w:val="008373B9"/>
    <w:rsid w:val="0084027F"/>
    <w:rsid w:val="0084226A"/>
    <w:rsid w:val="00845B2E"/>
    <w:rsid w:val="008467D1"/>
    <w:rsid w:val="00846B02"/>
    <w:rsid w:val="0085052A"/>
    <w:rsid w:val="008505D1"/>
    <w:rsid w:val="00851D97"/>
    <w:rsid w:val="00851ED3"/>
    <w:rsid w:val="00853369"/>
    <w:rsid w:val="00860CC8"/>
    <w:rsid w:val="008631E9"/>
    <w:rsid w:val="00864002"/>
    <w:rsid w:val="00864B30"/>
    <w:rsid w:val="0086552B"/>
    <w:rsid w:val="008667D3"/>
    <w:rsid w:val="00872478"/>
    <w:rsid w:val="00876D94"/>
    <w:rsid w:val="00877DB0"/>
    <w:rsid w:val="0088264A"/>
    <w:rsid w:val="00884ED1"/>
    <w:rsid w:val="00886FAD"/>
    <w:rsid w:val="0089088E"/>
    <w:rsid w:val="00890939"/>
    <w:rsid w:val="00894696"/>
    <w:rsid w:val="00896C77"/>
    <w:rsid w:val="0089741C"/>
    <w:rsid w:val="008A582D"/>
    <w:rsid w:val="008B4114"/>
    <w:rsid w:val="008B4958"/>
    <w:rsid w:val="008B4A4A"/>
    <w:rsid w:val="008B70FC"/>
    <w:rsid w:val="008B7D63"/>
    <w:rsid w:val="008C1B49"/>
    <w:rsid w:val="008C31BC"/>
    <w:rsid w:val="008C330B"/>
    <w:rsid w:val="008C337A"/>
    <w:rsid w:val="008C4401"/>
    <w:rsid w:val="008D016B"/>
    <w:rsid w:val="008D22D3"/>
    <w:rsid w:val="008D2DEA"/>
    <w:rsid w:val="008D2EC3"/>
    <w:rsid w:val="008D49ED"/>
    <w:rsid w:val="008D4D40"/>
    <w:rsid w:val="008D6E6F"/>
    <w:rsid w:val="008E196B"/>
    <w:rsid w:val="008E2412"/>
    <w:rsid w:val="008E4E2A"/>
    <w:rsid w:val="008E64FD"/>
    <w:rsid w:val="008E72EE"/>
    <w:rsid w:val="008E736E"/>
    <w:rsid w:val="008F0CC3"/>
    <w:rsid w:val="008F184F"/>
    <w:rsid w:val="008F2C46"/>
    <w:rsid w:val="008F4902"/>
    <w:rsid w:val="008F5C51"/>
    <w:rsid w:val="0090042C"/>
    <w:rsid w:val="0090046A"/>
    <w:rsid w:val="00905809"/>
    <w:rsid w:val="00907738"/>
    <w:rsid w:val="00910E47"/>
    <w:rsid w:val="009118A1"/>
    <w:rsid w:val="009143D7"/>
    <w:rsid w:val="009152D7"/>
    <w:rsid w:val="00920C7F"/>
    <w:rsid w:val="009220BA"/>
    <w:rsid w:val="009251D0"/>
    <w:rsid w:val="0092548A"/>
    <w:rsid w:val="009263FB"/>
    <w:rsid w:val="009273E1"/>
    <w:rsid w:val="00930E53"/>
    <w:rsid w:val="009318AE"/>
    <w:rsid w:val="00932E31"/>
    <w:rsid w:val="0093509C"/>
    <w:rsid w:val="0093516D"/>
    <w:rsid w:val="00937239"/>
    <w:rsid w:val="00942FF6"/>
    <w:rsid w:val="009444C0"/>
    <w:rsid w:val="00945724"/>
    <w:rsid w:val="00950A29"/>
    <w:rsid w:val="0095156E"/>
    <w:rsid w:val="0095232F"/>
    <w:rsid w:val="00953B32"/>
    <w:rsid w:val="009569D2"/>
    <w:rsid w:val="00962FF7"/>
    <w:rsid w:val="00971168"/>
    <w:rsid w:val="00975BA5"/>
    <w:rsid w:val="00976006"/>
    <w:rsid w:val="00976940"/>
    <w:rsid w:val="00981064"/>
    <w:rsid w:val="00982BBD"/>
    <w:rsid w:val="00984D24"/>
    <w:rsid w:val="0098594C"/>
    <w:rsid w:val="00985E87"/>
    <w:rsid w:val="00986A35"/>
    <w:rsid w:val="00990A43"/>
    <w:rsid w:val="00991F23"/>
    <w:rsid w:val="00991F9B"/>
    <w:rsid w:val="00992D90"/>
    <w:rsid w:val="00994991"/>
    <w:rsid w:val="00995A32"/>
    <w:rsid w:val="009961F4"/>
    <w:rsid w:val="009A242E"/>
    <w:rsid w:val="009A755D"/>
    <w:rsid w:val="009B525B"/>
    <w:rsid w:val="009B6AF2"/>
    <w:rsid w:val="009B6B8F"/>
    <w:rsid w:val="009C00D2"/>
    <w:rsid w:val="009C2FBB"/>
    <w:rsid w:val="009C4D4E"/>
    <w:rsid w:val="009C623A"/>
    <w:rsid w:val="009D0D17"/>
    <w:rsid w:val="009D268D"/>
    <w:rsid w:val="009D274C"/>
    <w:rsid w:val="009D53C7"/>
    <w:rsid w:val="009D5C89"/>
    <w:rsid w:val="009D66EB"/>
    <w:rsid w:val="009D6EDA"/>
    <w:rsid w:val="009D6F56"/>
    <w:rsid w:val="009E0412"/>
    <w:rsid w:val="009E04EC"/>
    <w:rsid w:val="009E0EF2"/>
    <w:rsid w:val="009E1100"/>
    <w:rsid w:val="009E12D7"/>
    <w:rsid w:val="009E40F9"/>
    <w:rsid w:val="009E552D"/>
    <w:rsid w:val="009E6B08"/>
    <w:rsid w:val="009E6BBC"/>
    <w:rsid w:val="009E7BD3"/>
    <w:rsid w:val="009F2BB0"/>
    <w:rsid w:val="009F409F"/>
    <w:rsid w:val="009F4BA6"/>
    <w:rsid w:val="009F64CC"/>
    <w:rsid w:val="00A0182F"/>
    <w:rsid w:val="00A056AA"/>
    <w:rsid w:val="00A05B23"/>
    <w:rsid w:val="00A07550"/>
    <w:rsid w:val="00A1377F"/>
    <w:rsid w:val="00A13AD5"/>
    <w:rsid w:val="00A20CEF"/>
    <w:rsid w:val="00A216A2"/>
    <w:rsid w:val="00A21F2B"/>
    <w:rsid w:val="00A2287F"/>
    <w:rsid w:val="00A2603E"/>
    <w:rsid w:val="00A26614"/>
    <w:rsid w:val="00A30C83"/>
    <w:rsid w:val="00A30CC2"/>
    <w:rsid w:val="00A33A9D"/>
    <w:rsid w:val="00A345DF"/>
    <w:rsid w:val="00A35A71"/>
    <w:rsid w:val="00A40AC6"/>
    <w:rsid w:val="00A40CF1"/>
    <w:rsid w:val="00A411B1"/>
    <w:rsid w:val="00A417FA"/>
    <w:rsid w:val="00A421E6"/>
    <w:rsid w:val="00A42358"/>
    <w:rsid w:val="00A42EF7"/>
    <w:rsid w:val="00A4700D"/>
    <w:rsid w:val="00A47822"/>
    <w:rsid w:val="00A51B91"/>
    <w:rsid w:val="00A52487"/>
    <w:rsid w:val="00A55EDE"/>
    <w:rsid w:val="00A61E50"/>
    <w:rsid w:val="00A63FD7"/>
    <w:rsid w:val="00A640DB"/>
    <w:rsid w:val="00A641E1"/>
    <w:rsid w:val="00A647C5"/>
    <w:rsid w:val="00A65967"/>
    <w:rsid w:val="00A659DF"/>
    <w:rsid w:val="00A661F5"/>
    <w:rsid w:val="00A72A0D"/>
    <w:rsid w:val="00A73939"/>
    <w:rsid w:val="00A73F2C"/>
    <w:rsid w:val="00A740C7"/>
    <w:rsid w:val="00A82545"/>
    <w:rsid w:val="00A8597C"/>
    <w:rsid w:val="00A878DA"/>
    <w:rsid w:val="00A91F87"/>
    <w:rsid w:val="00A9713D"/>
    <w:rsid w:val="00A97E5A"/>
    <w:rsid w:val="00AA0CD4"/>
    <w:rsid w:val="00AA429E"/>
    <w:rsid w:val="00AA5838"/>
    <w:rsid w:val="00AB171A"/>
    <w:rsid w:val="00AB2E58"/>
    <w:rsid w:val="00AB3BC4"/>
    <w:rsid w:val="00AB48C0"/>
    <w:rsid w:val="00AB6A8E"/>
    <w:rsid w:val="00AC4D43"/>
    <w:rsid w:val="00AC5875"/>
    <w:rsid w:val="00AC5F0E"/>
    <w:rsid w:val="00AC60FC"/>
    <w:rsid w:val="00AC6449"/>
    <w:rsid w:val="00AC74AE"/>
    <w:rsid w:val="00AD119A"/>
    <w:rsid w:val="00AD1363"/>
    <w:rsid w:val="00AD27CA"/>
    <w:rsid w:val="00AE2936"/>
    <w:rsid w:val="00AE41EC"/>
    <w:rsid w:val="00AF1C2D"/>
    <w:rsid w:val="00AF62C3"/>
    <w:rsid w:val="00AF708A"/>
    <w:rsid w:val="00AF790C"/>
    <w:rsid w:val="00B012AB"/>
    <w:rsid w:val="00B039BE"/>
    <w:rsid w:val="00B0732A"/>
    <w:rsid w:val="00B10229"/>
    <w:rsid w:val="00B11C8C"/>
    <w:rsid w:val="00B1254D"/>
    <w:rsid w:val="00B15505"/>
    <w:rsid w:val="00B1669B"/>
    <w:rsid w:val="00B16F5A"/>
    <w:rsid w:val="00B22FDF"/>
    <w:rsid w:val="00B235D7"/>
    <w:rsid w:val="00B24160"/>
    <w:rsid w:val="00B2640B"/>
    <w:rsid w:val="00B30BE2"/>
    <w:rsid w:val="00B318D7"/>
    <w:rsid w:val="00B31B0D"/>
    <w:rsid w:val="00B3439F"/>
    <w:rsid w:val="00B3574D"/>
    <w:rsid w:val="00B36888"/>
    <w:rsid w:val="00B36E4A"/>
    <w:rsid w:val="00B37B25"/>
    <w:rsid w:val="00B43C59"/>
    <w:rsid w:val="00B44E12"/>
    <w:rsid w:val="00B46033"/>
    <w:rsid w:val="00B461F3"/>
    <w:rsid w:val="00B46861"/>
    <w:rsid w:val="00B5004B"/>
    <w:rsid w:val="00B50888"/>
    <w:rsid w:val="00B50FDE"/>
    <w:rsid w:val="00B51BE0"/>
    <w:rsid w:val="00B52066"/>
    <w:rsid w:val="00B5390F"/>
    <w:rsid w:val="00B553E7"/>
    <w:rsid w:val="00B56378"/>
    <w:rsid w:val="00B578AD"/>
    <w:rsid w:val="00B60A49"/>
    <w:rsid w:val="00B61375"/>
    <w:rsid w:val="00B61822"/>
    <w:rsid w:val="00B618B2"/>
    <w:rsid w:val="00B65446"/>
    <w:rsid w:val="00B7014D"/>
    <w:rsid w:val="00B8089B"/>
    <w:rsid w:val="00B83096"/>
    <w:rsid w:val="00B8569A"/>
    <w:rsid w:val="00B85CFC"/>
    <w:rsid w:val="00B90831"/>
    <w:rsid w:val="00B90B0E"/>
    <w:rsid w:val="00B90F1E"/>
    <w:rsid w:val="00B94B86"/>
    <w:rsid w:val="00BA4D01"/>
    <w:rsid w:val="00BA67E2"/>
    <w:rsid w:val="00BA779B"/>
    <w:rsid w:val="00BB0744"/>
    <w:rsid w:val="00BB1E90"/>
    <w:rsid w:val="00BB71DF"/>
    <w:rsid w:val="00BB74A1"/>
    <w:rsid w:val="00BC7BC7"/>
    <w:rsid w:val="00BD4074"/>
    <w:rsid w:val="00BD4B32"/>
    <w:rsid w:val="00BE0021"/>
    <w:rsid w:val="00BF55F8"/>
    <w:rsid w:val="00BF60E8"/>
    <w:rsid w:val="00C100C2"/>
    <w:rsid w:val="00C14C14"/>
    <w:rsid w:val="00C14C3E"/>
    <w:rsid w:val="00C14D9A"/>
    <w:rsid w:val="00C21277"/>
    <w:rsid w:val="00C2241F"/>
    <w:rsid w:val="00C23DC3"/>
    <w:rsid w:val="00C24F7E"/>
    <w:rsid w:val="00C30424"/>
    <w:rsid w:val="00C30BAA"/>
    <w:rsid w:val="00C353AB"/>
    <w:rsid w:val="00C35469"/>
    <w:rsid w:val="00C40663"/>
    <w:rsid w:val="00C42250"/>
    <w:rsid w:val="00C44A96"/>
    <w:rsid w:val="00C44BF0"/>
    <w:rsid w:val="00C4597C"/>
    <w:rsid w:val="00C45ECC"/>
    <w:rsid w:val="00C46C98"/>
    <w:rsid w:val="00C47BA8"/>
    <w:rsid w:val="00C51837"/>
    <w:rsid w:val="00C5257C"/>
    <w:rsid w:val="00C541B2"/>
    <w:rsid w:val="00C5436E"/>
    <w:rsid w:val="00C545CB"/>
    <w:rsid w:val="00C55A60"/>
    <w:rsid w:val="00C5718E"/>
    <w:rsid w:val="00C610F0"/>
    <w:rsid w:val="00C717C8"/>
    <w:rsid w:val="00C726E0"/>
    <w:rsid w:val="00C72AA9"/>
    <w:rsid w:val="00C73B5D"/>
    <w:rsid w:val="00C77890"/>
    <w:rsid w:val="00C80B38"/>
    <w:rsid w:val="00C81E99"/>
    <w:rsid w:val="00C872AA"/>
    <w:rsid w:val="00C90F4C"/>
    <w:rsid w:val="00C915F6"/>
    <w:rsid w:val="00C92B5A"/>
    <w:rsid w:val="00C945A4"/>
    <w:rsid w:val="00C975BD"/>
    <w:rsid w:val="00CA2B9B"/>
    <w:rsid w:val="00CA32A2"/>
    <w:rsid w:val="00CA3D4B"/>
    <w:rsid w:val="00CA4619"/>
    <w:rsid w:val="00CA5002"/>
    <w:rsid w:val="00CA55FB"/>
    <w:rsid w:val="00CA6433"/>
    <w:rsid w:val="00CA7428"/>
    <w:rsid w:val="00CA7D85"/>
    <w:rsid w:val="00CC071F"/>
    <w:rsid w:val="00CC3CE8"/>
    <w:rsid w:val="00CC47E5"/>
    <w:rsid w:val="00CC572E"/>
    <w:rsid w:val="00CC7067"/>
    <w:rsid w:val="00CC7545"/>
    <w:rsid w:val="00CC7C20"/>
    <w:rsid w:val="00CD0D87"/>
    <w:rsid w:val="00CD198F"/>
    <w:rsid w:val="00CD75C4"/>
    <w:rsid w:val="00CE5F07"/>
    <w:rsid w:val="00CE6567"/>
    <w:rsid w:val="00CE7B0E"/>
    <w:rsid w:val="00CF081B"/>
    <w:rsid w:val="00CF40C6"/>
    <w:rsid w:val="00CF6F47"/>
    <w:rsid w:val="00D00003"/>
    <w:rsid w:val="00D004E1"/>
    <w:rsid w:val="00D01420"/>
    <w:rsid w:val="00D03234"/>
    <w:rsid w:val="00D03C3C"/>
    <w:rsid w:val="00D070DD"/>
    <w:rsid w:val="00D07666"/>
    <w:rsid w:val="00D10342"/>
    <w:rsid w:val="00D15E81"/>
    <w:rsid w:val="00D22343"/>
    <w:rsid w:val="00D23BC7"/>
    <w:rsid w:val="00D26A91"/>
    <w:rsid w:val="00D3008C"/>
    <w:rsid w:val="00D30C37"/>
    <w:rsid w:val="00D34ABF"/>
    <w:rsid w:val="00D34D4D"/>
    <w:rsid w:val="00D41241"/>
    <w:rsid w:val="00D542DE"/>
    <w:rsid w:val="00D5751A"/>
    <w:rsid w:val="00D62F6C"/>
    <w:rsid w:val="00D63BB6"/>
    <w:rsid w:val="00D63D98"/>
    <w:rsid w:val="00D64010"/>
    <w:rsid w:val="00D67DBA"/>
    <w:rsid w:val="00D67EFC"/>
    <w:rsid w:val="00D7020F"/>
    <w:rsid w:val="00D7079B"/>
    <w:rsid w:val="00D708DC"/>
    <w:rsid w:val="00D72ED1"/>
    <w:rsid w:val="00D73536"/>
    <w:rsid w:val="00D7404F"/>
    <w:rsid w:val="00D74E5D"/>
    <w:rsid w:val="00D7647F"/>
    <w:rsid w:val="00D76B7B"/>
    <w:rsid w:val="00D76C9E"/>
    <w:rsid w:val="00D83742"/>
    <w:rsid w:val="00D8564F"/>
    <w:rsid w:val="00D8683D"/>
    <w:rsid w:val="00D90672"/>
    <w:rsid w:val="00D91D3E"/>
    <w:rsid w:val="00D94D51"/>
    <w:rsid w:val="00D95ADF"/>
    <w:rsid w:val="00D97AFF"/>
    <w:rsid w:val="00DA36B3"/>
    <w:rsid w:val="00DA650D"/>
    <w:rsid w:val="00DA6862"/>
    <w:rsid w:val="00DA68A3"/>
    <w:rsid w:val="00DA74E7"/>
    <w:rsid w:val="00DB0661"/>
    <w:rsid w:val="00DB2328"/>
    <w:rsid w:val="00DC1659"/>
    <w:rsid w:val="00DC1B91"/>
    <w:rsid w:val="00DC277B"/>
    <w:rsid w:val="00DC29D9"/>
    <w:rsid w:val="00DC3B52"/>
    <w:rsid w:val="00DC59BF"/>
    <w:rsid w:val="00DC6383"/>
    <w:rsid w:val="00DD0006"/>
    <w:rsid w:val="00DD0DE9"/>
    <w:rsid w:val="00DD1E90"/>
    <w:rsid w:val="00DE19D5"/>
    <w:rsid w:val="00DE3714"/>
    <w:rsid w:val="00DE3AEA"/>
    <w:rsid w:val="00DE521E"/>
    <w:rsid w:val="00DF2BA7"/>
    <w:rsid w:val="00DF40EE"/>
    <w:rsid w:val="00DF5754"/>
    <w:rsid w:val="00E00A80"/>
    <w:rsid w:val="00E00C16"/>
    <w:rsid w:val="00E01238"/>
    <w:rsid w:val="00E019BC"/>
    <w:rsid w:val="00E044D7"/>
    <w:rsid w:val="00E04E47"/>
    <w:rsid w:val="00E07652"/>
    <w:rsid w:val="00E07759"/>
    <w:rsid w:val="00E101A8"/>
    <w:rsid w:val="00E10A6E"/>
    <w:rsid w:val="00E126E3"/>
    <w:rsid w:val="00E128A6"/>
    <w:rsid w:val="00E14C12"/>
    <w:rsid w:val="00E15E25"/>
    <w:rsid w:val="00E17E66"/>
    <w:rsid w:val="00E21EB5"/>
    <w:rsid w:val="00E21EEA"/>
    <w:rsid w:val="00E23568"/>
    <w:rsid w:val="00E24C44"/>
    <w:rsid w:val="00E2521E"/>
    <w:rsid w:val="00E3537E"/>
    <w:rsid w:val="00E36209"/>
    <w:rsid w:val="00E42301"/>
    <w:rsid w:val="00E43DC6"/>
    <w:rsid w:val="00E43EC8"/>
    <w:rsid w:val="00E4448E"/>
    <w:rsid w:val="00E45467"/>
    <w:rsid w:val="00E45F1C"/>
    <w:rsid w:val="00E469B4"/>
    <w:rsid w:val="00E46A67"/>
    <w:rsid w:val="00E4759C"/>
    <w:rsid w:val="00E52631"/>
    <w:rsid w:val="00E53592"/>
    <w:rsid w:val="00E54B9B"/>
    <w:rsid w:val="00E55297"/>
    <w:rsid w:val="00E55C74"/>
    <w:rsid w:val="00E61A34"/>
    <w:rsid w:val="00E6280A"/>
    <w:rsid w:val="00E65264"/>
    <w:rsid w:val="00E662D1"/>
    <w:rsid w:val="00E7053A"/>
    <w:rsid w:val="00E71274"/>
    <w:rsid w:val="00E7165D"/>
    <w:rsid w:val="00E720DE"/>
    <w:rsid w:val="00E732B9"/>
    <w:rsid w:val="00E762F1"/>
    <w:rsid w:val="00E8069F"/>
    <w:rsid w:val="00E806D7"/>
    <w:rsid w:val="00E80744"/>
    <w:rsid w:val="00E811FD"/>
    <w:rsid w:val="00E821C5"/>
    <w:rsid w:val="00E854AE"/>
    <w:rsid w:val="00E877FB"/>
    <w:rsid w:val="00E8784B"/>
    <w:rsid w:val="00E91312"/>
    <w:rsid w:val="00E922B0"/>
    <w:rsid w:val="00E92779"/>
    <w:rsid w:val="00EA0C87"/>
    <w:rsid w:val="00EB5ABE"/>
    <w:rsid w:val="00EB6E4F"/>
    <w:rsid w:val="00EC2EB8"/>
    <w:rsid w:val="00EC688F"/>
    <w:rsid w:val="00EC70BA"/>
    <w:rsid w:val="00EC7873"/>
    <w:rsid w:val="00EC7A83"/>
    <w:rsid w:val="00ED1D3C"/>
    <w:rsid w:val="00ED25AB"/>
    <w:rsid w:val="00ED2B47"/>
    <w:rsid w:val="00ED3800"/>
    <w:rsid w:val="00ED56E6"/>
    <w:rsid w:val="00ED60B0"/>
    <w:rsid w:val="00ED7C0D"/>
    <w:rsid w:val="00EE08C7"/>
    <w:rsid w:val="00EE1CAF"/>
    <w:rsid w:val="00EE3729"/>
    <w:rsid w:val="00EE4D9D"/>
    <w:rsid w:val="00EE5B75"/>
    <w:rsid w:val="00EE7FA2"/>
    <w:rsid w:val="00EF1E3F"/>
    <w:rsid w:val="00EF205B"/>
    <w:rsid w:val="00EF39B4"/>
    <w:rsid w:val="00EF61F3"/>
    <w:rsid w:val="00EF6382"/>
    <w:rsid w:val="00EF709C"/>
    <w:rsid w:val="00EF72A2"/>
    <w:rsid w:val="00F001F2"/>
    <w:rsid w:val="00F05DB1"/>
    <w:rsid w:val="00F06214"/>
    <w:rsid w:val="00F079E3"/>
    <w:rsid w:val="00F10F99"/>
    <w:rsid w:val="00F137EC"/>
    <w:rsid w:val="00F147BD"/>
    <w:rsid w:val="00F15A79"/>
    <w:rsid w:val="00F1631F"/>
    <w:rsid w:val="00F23C0D"/>
    <w:rsid w:val="00F32745"/>
    <w:rsid w:val="00F3365A"/>
    <w:rsid w:val="00F405EC"/>
    <w:rsid w:val="00F42E64"/>
    <w:rsid w:val="00F44ECA"/>
    <w:rsid w:val="00F513F0"/>
    <w:rsid w:val="00F52A95"/>
    <w:rsid w:val="00F5446A"/>
    <w:rsid w:val="00F56134"/>
    <w:rsid w:val="00F57AD0"/>
    <w:rsid w:val="00F6132D"/>
    <w:rsid w:val="00F631EB"/>
    <w:rsid w:val="00F65372"/>
    <w:rsid w:val="00F65AA3"/>
    <w:rsid w:val="00F67E36"/>
    <w:rsid w:val="00F701AC"/>
    <w:rsid w:val="00F7406A"/>
    <w:rsid w:val="00F74117"/>
    <w:rsid w:val="00F77245"/>
    <w:rsid w:val="00F80A54"/>
    <w:rsid w:val="00F81821"/>
    <w:rsid w:val="00F834E7"/>
    <w:rsid w:val="00F86804"/>
    <w:rsid w:val="00F93CBD"/>
    <w:rsid w:val="00F95079"/>
    <w:rsid w:val="00F95E43"/>
    <w:rsid w:val="00F9714C"/>
    <w:rsid w:val="00FA0F15"/>
    <w:rsid w:val="00FA1085"/>
    <w:rsid w:val="00FA6FE4"/>
    <w:rsid w:val="00FA7BC8"/>
    <w:rsid w:val="00FA7F31"/>
    <w:rsid w:val="00FB1B1C"/>
    <w:rsid w:val="00FB2121"/>
    <w:rsid w:val="00FB2D0A"/>
    <w:rsid w:val="00FB41A6"/>
    <w:rsid w:val="00FB484E"/>
    <w:rsid w:val="00FB6C0A"/>
    <w:rsid w:val="00FB712A"/>
    <w:rsid w:val="00FB7572"/>
    <w:rsid w:val="00FB7683"/>
    <w:rsid w:val="00FC1C12"/>
    <w:rsid w:val="00FC21C9"/>
    <w:rsid w:val="00FC5503"/>
    <w:rsid w:val="00FC6BD7"/>
    <w:rsid w:val="00FD232E"/>
    <w:rsid w:val="00FD323F"/>
    <w:rsid w:val="00FD5015"/>
    <w:rsid w:val="00FD78C3"/>
    <w:rsid w:val="00FE3387"/>
    <w:rsid w:val="00FE3F1E"/>
    <w:rsid w:val="00FE4CAF"/>
    <w:rsid w:val="00FE7385"/>
    <w:rsid w:val="00FF2784"/>
    <w:rsid w:val="00FF63DC"/>
    <w:rsid w:val="00FF77A3"/>
    <w:rsid w:val="01221A43"/>
    <w:rsid w:val="02414410"/>
    <w:rsid w:val="03D16BA7"/>
    <w:rsid w:val="040D60DF"/>
    <w:rsid w:val="040F1A9E"/>
    <w:rsid w:val="04221497"/>
    <w:rsid w:val="0493B3CC"/>
    <w:rsid w:val="060F6B88"/>
    <w:rsid w:val="06BE500F"/>
    <w:rsid w:val="07FB352D"/>
    <w:rsid w:val="08D01906"/>
    <w:rsid w:val="08F55730"/>
    <w:rsid w:val="0A0974F4"/>
    <w:rsid w:val="0AEC6B8F"/>
    <w:rsid w:val="0BCB5A6E"/>
    <w:rsid w:val="0DAB4BFF"/>
    <w:rsid w:val="0DBA9D63"/>
    <w:rsid w:val="0DC416BB"/>
    <w:rsid w:val="0E203BF6"/>
    <w:rsid w:val="0E9AD4BA"/>
    <w:rsid w:val="0F600B3B"/>
    <w:rsid w:val="0FF77AA0"/>
    <w:rsid w:val="0FFD4BBD"/>
    <w:rsid w:val="108044EB"/>
    <w:rsid w:val="128E1E43"/>
    <w:rsid w:val="13179B40"/>
    <w:rsid w:val="1352EB20"/>
    <w:rsid w:val="148F1964"/>
    <w:rsid w:val="149090D1"/>
    <w:rsid w:val="166D53EE"/>
    <w:rsid w:val="16892FB4"/>
    <w:rsid w:val="1698494F"/>
    <w:rsid w:val="16C56A89"/>
    <w:rsid w:val="16FD06AA"/>
    <w:rsid w:val="173AD97B"/>
    <w:rsid w:val="17936E30"/>
    <w:rsid w:val="179C4ECB"/>
    <w:rsid w:val="182F7122"/>
    <w:rsid w:val="18844544"/>
    <w:rsid w:val="18D47301"/>
    <w:rsid w:val="1AF3C753"/>
    <w:rsid w:val="1B8C7FF1"/>
    <w:rsid w:val="1C1954CF"/>
    <w:rsid w:val="1CC7132A"/>
    <w:rsid w:val="1CC95524"/>
    <w:rsid w:val="1CF87735"/>
    <w:rsid w:val="1D2098EA"/>
    <w:rsid w:val="1DA03292"/>
    <w:rsid w:val="1DBF46D5"/>
    <w:rsid w:val="1E5D4FF0"/>
    <w:rsid w:val="1EB12F62"/>
    <w:rsid w:val="1F44102C"/>
    <w:rsid w:val="1F7A214C"/>
    <w:rsid w:val="1F96F31B"/>
    <w:rsid w:val="1FCC23F2"/>
    <w:rsid w:val="1FDD0387"/>
    <w:rsid w:val="21423675"/>
    <w:rsid w:val="21B53E47"/>
    <w:rsid w:val="21CB51B0"/>
    <w:rsid w:val="2224F19C"/>
    <w:rsid w:val="22BFEBEB"/>
    <w:rsid w:val="22CEEC74"/>
    <w:rsid w:val="234D3CFE"/>
    <w:rsid w:val="240F1F64"/>
    <w:rsid w:val="25381017"/>
    <w:rsid w:val="260A7B2E"/>
    <w:rsid w:val="26FCEB40"/>
    <w:rsid w:val="270C4E2A"/>
    <w:rsid w:val="28B3FEBA"/>
    <w:rsid w:val="29737890"/>
    <w:rsid w:val="298E38FB"/>
    <w:rsid w:val="29B1C0B0"/>
    <w:rsid w:val="2A353533"/>
    <w:rsid w:val="2AF754D0"/>
    <w:rsid w:val="2B8E33BE"/>
    <w:rsid w:val="2BCA60F5"/>
    <w:rsid w:val="2BCB5F42"/>
    <w:rsid w:val="2CF77A09"/>
    <w:rsid w:val="2D8E19A6"/>
    <w:rsid w:val="2E30723F"/>
    <w:rsid w:val="2E3B3926"/>
    <w:rsid w:val="2E5642BC"/>
    <w:rsid w:val="2E86E156"/>
    <w:rsid w:val="2EDA4EED"/>
    <w:rsid w:val="2EFE6A72"/>
    <w:rsid w:val="2F3A4449"/>
    <w:rsid w:val="2FEB727A"/>
    <w:rsid w:val="2FFE9415"/>
    <w:rsid w:val="30071F93"/>
    <w:rsid w:val="305CE911"/>
    <w:rsid w:val="305D8FB5"/>
    <w:rsid w:val="30745382"/>
    <w:rsid w:val="30E65DCB"/>
    <w:rsid w:val="31622B6F"/>
    <w:rsid w:val="31BC4601"/>
    <w:rsid w:val="31C97D18"/>
    <w:rsid w:val="31E9C342"/>
    <w:rsid w:val="326931E7"/>
    <w:rsid w:val="332D347A"/>
    <w:rsid w:val="33A500B9"/>
    <w:rsid w:val="33B39103"/>
    <w:rsid w:val="33F8633A"/>
    <w:rsid w:val="3515FF7D"/>
    <w:rsid w:val="354635DA"/>
    <w:rsid w:val="358D3268"/>
    <w:rsid w:val="359447EE"/>
    <w:rsid w:val="35DC0849"/>
    <w:rsid w:val="360D03D3"/>
    <w:rsid w:val="36486BE0"/>
    <w:rsid w:val="3673A880"/>
    <w:rsid w:val="36EA546A"/>
    <w:rsid w:val="37B981DA"/>
    <w:rsid w:val="392F6EC7"/>
    <w:rsid w:val="3957299F"/>
    <w:rsid w:val="39B11B31"/>
    <w:rsid w:val="39BC2320"/>
    <w:rsid w:val="39FFCF44"/>
    <w:rsid w:val="3A9D2819"/>
    <w:rsid w:val="3AA51D50"/>
    <w:rsid w:val="3B467793"/>
    <w:rsid w:val="3B557A9F"/>
    <w:rsid w:val="3C32D20F"/>
    <w:rsid w:val="3C3EAEB5"/>
    <w:rsid w:val="3C8A61A4"/>
    <w:rsid w:val="3CEEFC5D"/>
    <w:rsid w:val="3DC0153A"/>
    <w:rsid w:val="3E2D05EA"/>
    <w:rsid w:val="3E472119"/>
    <w:rsid w:val="3EBCA4DD"/>
    <w:rsid w:val="3F102691"/>
    <w:rsid w:val="3F6641DB"/>
    <w:rsid w:val="3FA01F51"/>
    <w:rsid w:val="3FB7363C"/>
    <w:rsid w:val="40D37A0C"/>
    <w:rsid w:val="40E22213"/>
    <w:rsid w:val="41847666"/>
    <w:rsid w:val="43763726"/>
    <w:rsid w:val="437B4210"/>
    <w:rsid w:val="43E15EC3"/>
    <w:rsid w:val="43F7BA25"/>
    <w:rsid w:val="43FC474B"/>
    <w:rsid w:val="4437014D"/>
    <w:rsid w:val="44CC6E35"/>
    <w:rsid w:val="44FDDB07"/>
    <w:rsid w:val="4550298F"/>
    <w:rsid w:val="45E32481"/>
    <w:rsid w:val="45F35012"/>
    <w:rsid w:val="46057A42"/>
    <w:rsid w:val="466C45AD"/>
    <w:rsid w:val="469B0FAE"/>
    <w:rsid w:val="4710C05D"/>
    <w:rsid w:val="48050490"/>
    <w:rsid w:val="4850FC50"/>
    <w:rsid w:val="49CC80D8"/>
    <w:rsid w:val="4A0B0A90"/>
    <w:rsid w:val="4A5C4C2B"/>
    <w:rsid w:val="4AFF1B0B"/>
    <w:rsid w:val="4BCA2BF7"/>
    <w:rsid w:val="4BD35EEF"/>
    <w:rsid w:val="4BDC3BFA"/>
    <w:rsid w:val="4C3E7348"/>
    <w:rsid w:val="4C4D3E7A"/>
    <w:rsid w:val="4C981403"/>
    <w:rsid w:val="4DFE6750"/>
    <w:rsid w:val="4E347C62"/>
    <w:rsid w:val="4E907929"/>
    <w:rsid w:val="4EAB6381"/>
    <w:rsid w:val="4EC84111"/>
    <w:rsid w:val="4FBF5BAF"/>
    <w:rsid w:val="502E69EF"/>
    <w:rsid w:val="504CF35F"/>
    <w:rsid w:val="50C1D1FE"/>
    <w:rsid w:val="51E122A9"/>
    <w:rsid w:val="52CEB463"/>
    <w:rsid w:val="5427D05B"/>
    <w:rsid w:val="543F4483"/>
    <w:rsid w:val="54752E3E"/>
    <w:rsid w:val="55FF10E2"/>
    <w:rsid w:val="5616C1B6"/>
    <w:rsid w:val="567EC938"/>
    <w:rsid w:val="56B01DE6"/>
    <w:rsid w:val="572E50D6"/>
    <w:rsid w:val="57860AC0"/>
    <w:rsid w:val="57CDE740"/>
    <w:rsid w:val="5965F966"/>
    <w:rsid w:val="5A1F5392"/>
    <w:rsid w:val="5B397093"/>
    <w:rsid w:val="5B5E8EAC"/>
    <w:rsid w:val="5B81B2EA"/>
    <w:rsid w:val="5BAA5DF0"/>
    <w:rsid w:val="5BFFB4B5"/>
    <w:rsid w:val="5CAB9968"/>
    <w:rsid w:val="5E0B58A4"/>
    <w:rsid w:val="5F7F161C"/>
    <w:rsid w:val="5F7FB92E"/>
    <w:rsid w:val="5F833DC3"/>
    <w:rsid w:val="5FEB8AD7"/>
    <w:rsid w:val="5FEBD31C"/>
    <w:rsid w:val="5FFB1EC2"/>
    <w:rsid w:val="5FFF90B6"/>
    <w:rsid w:val="6044E638"/>
    <w:rsid w:val="60FB4F69"/>
    <w:rsid w:val="60FBF0F7"/>
    <w:rsid w:val="612C44E9"/>
    <w:rsid w:val="61BF02E0"/>
    <w:rsid w:val="61CDDF4C"/>
    <w:rsid w:val="621E0F64"/>
    <w:rsid w:val="62C24169"/>
    <w:rsid w:val="62CF6F49"/>
    <w:rsid w:val="63352116"/>
    <w:rsid w:val="637A0864"/>
    <w:rsid w:val="63B7CC7E"/>
    <w:rsid w:val="63F20897"/>
    <w:rsid w:val="648B21EB"/>
    <w:rsid w:val="64AAC824"/>
    <w:rsid w:val="64BD43E0"/>
    <w:rsid w:val="64E14511"/>
    <w:rsid w:val="67340937"/>
    <w:rsid w:val="67FF761E"/>
    <w:rsid w:val="67FF9636"/>
    <w:rsid w:val="690031A3"/>
    <w:rsid w:val="693F542E"/>
    <w:rsid w:val="69B5049F"/>
    <w:rsid w:val="69BD50F9"/>
    <w:rsid w:val="69CF76A1"/>
    <w:rsid w:val="69FF0AF5"/>
    <w:rsid w:val="6B9837D9"/>
    <w:rsid w:val="6BF95096"/>
    <w:rsid w:val="6BFFDFBA"/>
    <w:rsid w:val="6C75D1FE"/>
    <w:rsid w:val="6CEF4DF5"/>
    <w:rsid w:val="6CF3644B"/>
    <w:rsid w:val="6D994B95"/>
    <w:rsid w:val="6DFF7D65"/>
    <w:rsid w:val="6E5518BE"/>
    <w:rsid w:val="6EC0A192"/>
    <w:rsid w:val="6ECFCDD7"/>
    <w:rsid w:val="6F3C108A"/>
    <w:rsid w:val="70309639"/>
    <w:rsid w:val="70EB3E10"/>
    <w:rsid w:val="715F1BDF"/>
    <w:rsid w:val="71860080"/>
    <w:rsid w:val="7225F02E"/>
    <w:rsid w:val="72DD347A"/>
    <w:rsid w:val="72E4B37A"/>
    <w:rsid w:val="73350CD4"/>
    <w:rsid w:val="734C7A74"/>
    <w:rsid w:val="73BDCF28"/>
    <w:rsid w:val="742B19A4"/>
    <w:rsid w:val="742DDE13"/>
    <w:rsid w:val="74D7B59E"/>
    <w:rsid w:val="74E9DBB4"/>
    <w:rsid w:val="74ED6C9C"/>
    <w:rsid w:val="74EFEE4D"/>
    <w:rsid w:val="754716C9"/>
    <w:rsid w:val="75BD117E"/>
    <w:rsid w:val="75FCAB1A"/>
    <w:rsid w:val="76DFDAE0"/>
    <w:rsid w:val="777B61D9"/>
    <w:rsid w:val="77964472"/>
    <w:rsid w:val="77ABE231"/>
    <w:rsid w:val="77DF9110"/>
    <w:rsid w:val="77F5DEB0"/>
    <w:rsid w:val="77FB40DA"/>
    <w:rsid w:val="7878324E"/>
    <w:rsid w:val="795F245A"/>
    <w:rsid w:val="7966338B"/>
    <w:rsid w:val="79AA4754"/>
    <w:rsid w:val="7A91E411"/>
    <w:rsid w:val="7A9F37E2"/>
    <w:rsid w:val="7ACF2C6A"/>
    <w:rsid w:val="7B134079"/>
    <w:rsid w:val="7B4F4B07"/>
    <w:rsid w:val="7B5919EC"/>
    <w:rsid w:val="7B6C46EB"/>
    <w:rsid w:val="7B7610C6"/>
    <w:rsid w:val="7B83C72C"/>
    <w:rsid w:val="7BBE0C1A"/>
    <w:rsid w:val="7BDEB738"/>
    <w:rsid w:val="7C07A89B"/>
    <w:rsid w:val="7CDFAAB2"/>
    <w:rsid w:val="7D58564D"/>
    <w:rsid w:val="7DA42796"/>
    <w:rsid w:val="7DE2940F"/>
    <w:rsid w:val="7DEAFBE4"/>
    <w:rsid w:val="7DF30334"/>
    <w:rsid w:val="7DFD55CC"/>
    <w:rsid w:val="7E7FDA45"/>
    <w:rsid w:val="7EA9110F"/>
    <w:rsid w:val="7ECC31AC"/>
    <w:rsid w:val="7EFF14AE"/>
    <w:rsid w:val="7EFFACC4"/>
    <w:rsid w:val="7F09A0A5"/>
    <w:rsid w:val="7F3EEC6E"/>
    <w:rsid w:val="7F655A60"/>
    <w:rsid w:val="7F6FE912"/>
    <w:rsid w:val="7F7AF9A1"/>
    <w:rsid w:val="7F7F915E"/>
    <w:rsid w:val="7FB555E8"/>
    <w:rsid w:val="7FBDFA0C"/>
    <w:rsid w:val="7FDB1A25"/>
    <w:rsid w:val="7FDC6070"/>
    <w:rsid w:val="7FE824EC"/>
    <w:rsid w:val="7FEF0411"/>
    <w:rsid w:val="7FFE8865"/>
    <w:rsid w:val="7FFEEF45"/>
    <w:rsid w:val="7FFF1A6C"/>
    <w:rsid w:val="7FFFA0DA"/>
    <w:rsid w:val="803D47C9"/>
    <w:rsid w:val="804922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qFormat="1"/>
    <w:lsdException w:name="Subtitle" w:qFormat="1"/>
    <w:lsdException w:name="Dat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6D24"/>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046D24"/>
    <w:rPr>
      <w:rFonts w:ascii="宋体" w:eastAsia="宋体" w:hAnsi="Courier New" w:cs="Courier New"/>
      <w:szCs w:val="21"/>
    </w:rPr>
  </w:style>
  <w:style w:type="paragraph" w:styleId="a4">
    <w:name w:val="Date"/>
    <w:basedOn w:val="a"/>
    <w:next w:val="a"/>
    <w:qFormat/>
    <w:rsid w:val="00046D24"/>
    <w:pPr>
      <w:ind w:leftChars="2500" w:left="100"/>
    </w:pPr>
    <w:rPr>
      <w:rFonts w:eastAsia="宋体"/>
    </w:rPr>
  </w:style>
  <w:style w:type="paragraph" w:styleId="2">
    <w:name w:val="Body Text Indent 2"/>
    <w:basedOn w:val="a"/>
    <w:qFormat/>
    <w:rsid w:val="00046D24"/>
    <w:pPr>
      <w:spacing w:line="480" w:lineRule="auto"/>
      <w:ind w:leftChars="200" w:left="420"/>
    </w:pPr>
    <w:rPr>
      <w:rFonts w:ascii="Calibri" w:eastAsia="宋体" w:hAnsi="Calibri"/>
      <w:sz w:val="21"/>
    </w:rPr>
  </w:style>
  <w:style w:type="paragraph" w:styleId="a5">
    <w:name w:val="Balloon Text"/>
    <w:basedOn w:val="a"/>
    <w:qFormat/>
    <w:rsid w:val="00046D24"/>
    <w:rPr>
      <w:rFonts w:eastAsia="宋体"/>
      <w:sz w:val="18"/>
      <w:szCs w:val="18"/>
    </w:rPr>
  </w:style>
  <w:style w:type="paragraph" w:styleId="a6">
    <w:name w:val="footer"/>
    <w:basedOn w:val="a"/>
    <w:link w:val="Char"/>
    <w:uiPriority w:val="99"/>
    <w:qFormat/>
    <w:rsid w:val="00046D24"/>
    <w:pPr>
      <w:tabs>
        <w:tab w:val="center" w:pos="4153"/>
        <w:tab w:val="right" w:pos="8306"/>
      </w:tabs>
      <w:snapToGrid w:val="0"/>
      <w:jc w:val="left"/>
    </w:pPr>
    <w:rPr>
      <w:rFonts w:eastAsia="宋体"/>
      <w:sz w:val="18"/>
      <w:szCs w:val="18"/>
    </w:rPr>
  </w:style>
  <w:style w:type="paragraph" w:styleId="a7">
    <w:name w:val="header"/>
    <w:basedOn w:val="a"/>
    <w:qFormat/>
    <w:rsid w:val="00046D2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rsid w:val="00046D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046D24"/>
    <w:rPr>
      <w:rFonts w:ascii="Times New Roman" w:eastAsia="宋体" w:hAnsi="Times New Roman" w:cs="Times New Roman"/>
      <w:b/>
      <w:bCs/>
    </w:rPr>
  </w:style>
  <w:style w:type="character" w:styleId="aa">
    <w:name w:val="page number"/>
    <w:basedOn w:val="a0"/>
    <w:qFormat/>
    <w:rsid w:val="00046D24"/>
    <w:rPr>
      <w:rFonts w:ascii="Times New Roman" w:eastAsia="宋体" w:hAnsi="Times New Roman" w:cs="Times New Roman"/>
    </w:rPr>
  </w:style>
  <w:style w:type="paragraph" w:customStyle="1" w:styleId="CharCharCharCharCharCharChar">
    <w:name w:val="Char Char Char Char Char Char Char"/>
    <w:basedOn w:val="a"/>
    <w:qFormat/>
    <w:rsid w:val="00046D24"/>
    <w:rPr>
      <w:rFonts w:eastAsia="宋体"/>
      <w:szCs w:val="21"/>
    </w:rPr>
  </w:style>
  <w:style w:type="character" w:customStyle="1" w:styleId="Char">
    <w:name w:val="页脚 Char"/>
    <w:basedOn w:val="a0"/>
    <w:link w:val="a6"/>
    <w:uiPriority w:val="99"/>
    <w:rsid w:val="005828F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706</Words>
  <Characters>4027</Characters>
  <Application>Microsoft Office Word</Application>
  <DocSecurity>0</DocSecurity>
  <Lines>33</Lines>
  <Paragraphs>9</Paragraphs>
  <ScaleCrop>false</ScaleCrop>
  <Company>微软中国</Company>
  <LinksUpToDate>false</LinksUpToDate>
  <CharactersWithSpaces>4724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广西壮族自治区财政厅2014年部门预算</dc:title>
  <dc:creator>黄菱</dc:creator>
  <cp:lastModifiedBy>孙璐丹</cp:lastModifiedBy>
  <cp:revision>488</cp:revision>
  <cp:lastPrinted>2018-03-10T09:26:00Z</cp:lastPrinted>
  <dcterms:created xsi:type="dcterms:W3CDTF">2015-03-20T08:29:00Z</dcterms:created>
  <dcterms:modified xsi:type="dcterms:W3CDTF">2026-02-10T03:47:00Z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ed87b60acd9f4894b51f35d0ecbd0667</vt:lpwstr>
  </property>
  <property fmtid="{D5CDD505-2E9C-101B-9397-08002B2CF9AE}" pid="4" name="KSOTemplateDocerSaveRecord">
    <vt:lpwstr>eyJoZGlkIjoiNjk1ZDk2ZTM0NWMwZjEyYmNiMzE4NTRhOWU4MWUxNmIiLCJ1c2VySWQiOiIxMzA2NzkxMjY3In0=</vt:lpwstr>
  </property>
</Properties>
</file>