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92" w:rsidRDefault="00465292">
      <w:pPr>
        <w:spacing w:line="560" w:lineRule="exact"/>
        <w:jc w:val="left"/>
        <w:rPr>
          <w:rFonts w:ascii="黑体" w:eastAsia="黑体" w:hAnsi="黑体" w:cs="黑体"/>
          <w:szCs w:val="32"/>
        </w:rPr>
      </w:pPr>
    </w:p>
    <w:p w:rsidR="00465292" w:rsidRDefault="00465292">
      <w:pPr>
        <w:spacing w:line="560" w:lineRule="exact"/>
        <w:jc w:val="left"/>
        <w:rPr>
          <w:rFonts w:ascii="黑体" w:eastAsia="黑体" w:hAnsi="黑体" w:cs="黑体"/>
          <w:szCs w:val="32"/>
        </w:rPr>
      </w:pPr>
    </w:p>
    <w:p w:rsidR="00465292" w:rsidRDefault="00506845">
      <w:pPr>
        <w:adjustRightInd w:val="0"/>
        <w:snapToGrid w:val="0"/>
        <w:spacing w:line="64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广西广播电视技术中心河池分中心</w:t>
      </w:r>
    </w:p>
    <w:p w:rsidR="00465292" w:rsidRDefault="00506845">
      <w:pPr>
        <w:adjustRightInd w:val="0"/>
        <w:snapToGrid w:val="0"/>
        <w:spacing w:line="640" w:lineRule="exact"/>
        <w:ind w:rightChars="-104" w:right="-333"/>
        <w:jc w:val="center"/>
        <w:rPr>
          <w:rFonts w:ascii="黑体" w:eastAsia="方正小标宋简体" w:hAnsi="宋体"/>
          <w:bCs/>
          <w:szCs w:val="32"/>
        </w:rPr>
      </w:pPr>
      <w:r>
        <w:rPr>
          <w:rFonts w:ascii="方正小标宋简体" w:eastAsia="方正小标宋简体" w:hint="eastAsia"/>
          <w:sz w:val="44"/>
          <w:szCs w:val="44"/>
        </w:rPr>
        <w:t>2026年单位预算公开说明</w:t>
      </w:r>
    </w:p>
    <w:p w:rsidR="00465292" w:rsidRDefault="00465292">
      <w:pPr>
        <w:adjustRightInd w:val="0"/>
        <w:snapToGrid w:val="0"/>
        <w:spacing w:line="560" w:lineRule="exact"/>
        <w:ind w:rightChars="7" w:right="22"/>
        <w:rPr>
          <w:rFonts w:ascii="方正小标宋简体" w:eastAsia="方正小标宋简体"/>
          <w:sz w:val="44"/>
          <w:szCs w:val="44"/>
        </w:rPr>
      </w:pPr>
    </w:p>
    <w:p w:rsidR="00465292" w:rsidRDefault="00506845">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506845">
      <w:pPr>
        <w:adjustRightInd w:val="0"/>
        <w:snapToGrid w:val="0"/>
        <w:spacing w:line="52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465292" w:rsidRDefault="00506845">
      <w:pPr>
        <w:adjustRightInd w:val="0"/>
        <w:snapToGrid w:val="0"/>
        <w:spacing w:line="520" w:lineRule="exact"/>
        <w:ind w:rightChars="-104" w:right="-333" w:firstLineChars="200" w:firstLine="640"/>
        <w:rPr>
          <w:rFonts w:ascii="仿宋_GB2312" w:hAnsi="仿宋_GB2312" w:cs="仿宋_GB2312"/>
          <w:szCs w:val="32"/>
        </w:rPr>
      </w:pPr>
      <w:r>
        <w:rPr>
          <w:rFonts w:ascii="仿宋_GB2312" w:hAnsi="仿宋_GB2312" w:cs="仿宋_GB2312" w:hint="eastAsia"/>
          <w:bCs/>
          <w:szCs w:val="32"/>
        </w:rPr>
        <w:t>一</w:t>
      </w:r>
      <w:r>
        <w:rPr>
          <w:rFonts w:ascii="仿宋_GB2312" w:hAnsi="仿宋_GB2312" w:cs="仿宋_GB2312" w:hint="eastAsia"/>
          <w:szCs w:val="32"/>
        </w:rPr>
        <w:t>、单位主要职能</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二、机构设置情况</w:t>
      </w:r>
    </w:p>
    <w:p w:rsidR="00465292" w:rsidRDefault="00465292">
      <w:pPr>
        <w:spacing w:line="520" w:lineRule="exact"/>
        <w:ind w:firstLineChars="200" w:firstLine="640"/>
        <w:rPr>
          <w:rFonts w:ascii="仿宋_GB2312" w:hAnsi="仿宋_GB2312" w:cs="仿宋_GB2312"/>
          <w:szCs w:val="32"/>
        </w:rPr>
      </w:pPr>
    </w:p>
    <w:p w:rsidR="00465292" w:rsidRDefault="00506845">
      <w:pPr>
        <w:adjustRightInd w:val="0"/>
        <w:snapToGrid w:val="0"/>
        <w:spacing w:line="52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广西广播电视技术中心河池分中心2026年</w:t>
      </w:r>
      <w:r>
        <w:rPr>
          <w:rFonts w:ascii="黑体" w:eastAsia="黑体" w:hint="eastAsia"/>
          <w:szCs w:val="32"/>
        </w:rPr>
        <w:t>单位预算情况说明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一、单位预算收支增减变化情况说明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二、单位预算收入总体情况说明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三、单位预算支出总体情况说明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四、政府性基金预算支出情况说明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五、国有资本经营预算支出情况说明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六、一般公共预算“三公”经费支出情况说明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七、事业单位相关运行经费安排情况说明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八、政府采购预算安排情况说明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九、国有资产占用情况说明</w:t>
      </w:r>
    </w:p>
    <w:p w:rsidR="00465292" w:rsidRDefault="00506845">
      <w:pPr>
        <w:tabs>
          <w:tab w:val="center" w:pos="4475"/>
        </w:tabs>
        <w:spacing w:line="520" w:lineRule="exact"/>
        <w:ind w:firstLine="646"/>
        <w:rPr>
          <w:rFonts w:ascii="仿宋_GB2312" w:hAnsi="仿宋_GB2312" w:cs="仿宋_GB2312"/>
          <w:szCs w:val="32"/>
        </w:rPr>
      </w:pPr>
      <w:r>
        <w:rPr>
          <w:rFonts w:ascii="仿宋_GB2312" w:hAnsi="仿宋_GB2312" w:cs="仿宋_GB2312" w:hint="eastAsia"/>
          <w:szCs w:val="32"/>
        </w:rPr>
        <w:t>十、预算项目绩效目标情况说明</w:t>
      </w: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506845">
      <w:pPr>
        <w:adjustRightInd w:val="0"/>
        <w:snapToGrid w:val="0"/>
        <w:spacing w:line="520" w:lineRule="exact"/>
        <w:ind w:rightChars="-104" w:right="-333" w:firstLineChars="200" w:firstLine="640"/>
        <w:rPr>
          <w:rFonts w:ascii="黑体" w:eastAsia="黑体" w:hAnsi="宋体"/>
          <w:bCs/>
          <w:szCs w:val="32"/>
        </w:rPr>
      </w:pPr>
      <w:r>
        <w:rPr>
          <w:rFonts w:ascii="黑体" w:eastAsia="黑体" w:hint="eastAsia"/>
          <w:szCs w:val="32"/>
        </w:rPr>
        <w:t>第三部分：名词解释</w:t>
      </w: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506845">
      <w:pPr>
        <w:adjustRightInd w:val="0"/>
        <w:snapToGrid w:val="0"/>
        <w:spacing w:line="520" w:lineRule="exact"/>
        <w:ind w:rightChars="-104" w:right="-333" w:firstLineChars="200" w:firstLine="640"/>
        <w:rPr>
          <w:rFonts w:ascii="黑体" w:eastAsia="黑体" w:hAnsi="宋体"/>
          <w:bCs/>
          <w:szCs w:val="32"/>
        </w:rPr>
      </w:pPr>
      <w:r>
        <w:rPr>
          <w:rFonts w:ascii="黑体" w:eastAsia="黑体" w:hAnsi="宋体" w:hint="eastAsia"/>
          <w:bCs/>
          <w:szCs w:val="32"/>
        </w:rPr>
        <w:t>第四部分：</w:t>
      </w:r>
      <w:r>
        <w:rPr>
          <w:rFonts w:ascii="黑体" w:eastAsia="黑体" w:hAnsi="宋体" w:hint="eastAsia"/>
          <w:szCs w:val="32"/>
        </w:rPr>
        <w:t>广西广播电视技术中心河池分中心2026年</w:t>
      </w:r>
      <w:r>
        <w:rPr>
          <w:rFonts w:ascii="黑体" w:eastAsia="黑体" w:hint="eastAsia"/>
          <w:szCs w:val="32"/>
        </w:rPr>
        <w:t>单位预算公开报表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一、单位收支总体情况表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二、单位收入总体情况表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三、单位支出总体情况表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四、财政拨款收支总体情况表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五、一般公共预算支出情况表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六、一般公共预算基本支出情况表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七、财政拨款“三公”经费、会议费和培训费支出情况表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八、政府性基金预算支出情况表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九、国有资本经营预算支出情况表</w:t>
      </w:r>
    </w:p>
    <w:p w:rsidR="00465292" w:rsidRDefault="00506845">
      <w:pPr>
        <w:adjustRightInd w:val="0"/>
        <w:snapToGrid w:val="0"/>
        <w:spacing w:line="520" w:lineRule="exact"/>
        <w:ind w:rightChars="-104" w:right="-333" w:firstLine="640"/>
        <w:rPr>
          <w:rFonts w:ascii="仿宋_GB2312" w:hAnsi="仿宋_GB2312" w:cs="仿宋_GB2312"/>
          <w:szCs w:val="32"/>
        </w:rPr>
      </w:pPr>
      <w:r>
        <w:rPr>
          <w:rFonts w:ascii="仿宋_GB2312" w:hAnsi="仿宋_GB2312" w:cs="仿宋_GB2312" w:hint="eastAsia"/>
          <w:szCs w:val="32"/>
        </w:rPr>
        <w:t>十、自治区本级项目绩效目标公开表</w:t>
      </w:r>
    </w:p>
    <w:p w:rsidR="00465292" w:rsidRDefault="00506845">
      <w:pPr>
        <w:adjustRightInd w:val="0"/>
        <w:snapToGrid w:val="0"/>
        <w:spacing w:line="520" w:lineRule="exact"/>
        <w:ind w:rightChars="-104" w:right="-333" w:firstLineChars="200" w:firstLine="640"/>
        <w:rPr>
          <w:rFonts w:ascii="黑体" w:eastAsia="黑体" w:hAnsi="宋体"/>
          <w:bCs/>
          <w:szCs w:val="32"/>
        </w:rPr>
      </w:pPr>
      <w:r>
        <w:rPr>
          <w:rFonts w:ascii="仿宋_GB2312" w:hAnsi="仿宋_GB2312" w:cs="仿宋_GB2312" w:hint="eastAsia"/>
          <w:szCs w:val="32"/>
        </w:rPr>
        <w:t>十一、自治区对下转移支付项目绩效目标公开表</w:t>
      </w: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465292">
      <w:pPr>
        <w:adjustRightInd w:val="0"/>
        <w:snapToGrid w:val="0"/>
        <w:spacing w:line="520" w:lineRule="exact"/>
        <w:ind w:rightChars="-104" w:right="-333"/>
        <w:rPr>
          <w:rFonts w:ascii="黑体" w:eastAsia="黑体" w:hAnsi="宋体"/>
          <w:bCs/>
          <w:szCs w:val="32"/>
        </w:rPr>
      </w:pP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465292">
      <w:pPr>
        <w:adjustRightInd w:val="0"/>
        <w:snapToGrid w:val="0"/>
        <w:spacing w:line="520" w:lineRule="exact"/>
        <w:ind w:rightChars="-104" w:right="-333" w:firstLineChars="200" w:firstLine="640"/>
        <w:rPr>
          <w:rFonts w:ascii="黑体" w:eastAsia="黑体" w:hAnsi="宋体"/>
          <w:bCs/>
          <w:szCs w:val="32"/>
        </w:rPr>
      </w:pPr>
    </w:p>
    <w:p w:rsidR="00465292" w:rsidRDefault="00465292">
      <w:pPr>
        <w:adjustRightInd w:val="0"/>
        <w:snapToGrid w:val="0"/>
        <w:spacing w:line="560" w:lineRule="exact"/>
        <w:ind w:rightChars="-104" w:right="-333"/>
        <w:rPr>
          <w:rFonts w:ascii="黑体" w:eastAsia="黑体" w:hAnsi="宋体"/>
          <w:bCs/>
          <w:szCs w:val="32"/>
        </w:rPr>
      </w:pPr>
    </w:p>
    <w:p w:rsidR="00465292" w:rsidRDefault="00465292">
      <w:pPr>
        <w:adjustRightInd w:val="0"/>
        <w:snapToGrid w:val="0"/>
        <w:spacing w:line="560" w:lineRule="exact"/>
        <w:ind w:rightChars="-104" w:right="-333"/>
        <w:rPr>
          <w:rFonts w:ascii="黑体" w:eastAsia="黑体" w:hAnsi="宋体"/>
          <w:bCs/>
          <w:szCs w:val="32"/>
        </w:rPr>
      </w:pPr>
    </w:p>
    <w:p w:rsidR="00465292" w:rsidRDefault="00506845">
      <w:pPr>
        <w:adjustRightInd w:val="0"/>
        <w:snapToGrid w:val="0"/>
        <w:spacing w:line="560" w:lineRule="exact"/>
        <w:ind w:rightChars="-104" w:right="-333" w:firstLineChars="200" w:firstLine="640"/>
        <w:jc w:val="center"/>
        <w:rPr>
          <w:rFonts w:ascii="黑体" w:eastAsia="黑体" w:hAnsi="宋体"/>
          <w:bCs/>
          <w:szCs w:val="32"/>
        </w:rPr>
      </w:pPr>
      <w:r>
        <w:rPr>
          <w:rFonts w:ascii="黑体" w:eastAsia="黑体" w:hAnsi="宋体" w:hint="eastAsia"/>
          <w:bCs/>
          <w:szCs w:val="32"/>
        </w:rPr>
        <w:lastRenderedPageBreak/>
        <w:t>第一部分：单位概况</w:t>
      </w:r>
    </w:p>
    <w:p w:rsidR="00465292" w:rsidRDefault="00465292">
      <w:pPr>
        <w:adjustRightInd w:val="0"/>
        <w:snapToGrid w:val="0"/>
        <w:spacing w:line="560" w:lineRule="exact"/>
        <w:ind w:rightChars="-104" w:right="-333" w:firstLineChars="200" w:firstLine="640"/>
        <w:rPr>
          <w:rFonts w:ascii="黑体" w:eastAsia="黑体" w:hAnsi="宋体"/>
          <w:bCs/>
          <w:szCs w:val="32"/>
        </w:rPr>
      </w:pPr>
    </w:p>
    <w:p w:rsidR="00465292" w:rsidRDefault="00506845">
      <w:pPr>
        <w:adjustRightInd w:val="0"/>
        <w:snapToGrid w:val="0"/>
        <w:spacing w:line="56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465292" w:rsidRDefault="00506845">
      <w:pPr>
        <w:spacing w:line="560" w:lineRule="exact"/>
        <w:ind w:firstLineChars="200" w:firstLine="640"/>
        <w:rPr>
          <w:rFonts w:ascii="仿宋_GB2312" w:hAnsi="仿宋_GB2312" w:cs="仿宋_GB2312"/>
          <w:szCs w:val="32"/>
        </w:rPr>
      </w:pPr>
      <w:r>
        <w:rPr>
          <w:rFonts w:ascii="仿宋_GB2312" w:hAnsi="仿宋_GB2312" w:cs="仿宋_GB2312" w:hint="eastAsia"/>
          <w:szCs w:val="32"/>
        </w:rPr>
        <w:t>广西广播电视技术中心河池分中心：负责广播电视信号的当地范围传输、转播、发射，承担所辖广播电视无线发射台站设备维护管理；承担所辖区域实验广播、应急广播业务开展以及新闻出版广播影视新媒体新业务（无线）的集成分发。</w:t>
      </w:r>
    </w:p>
    <w:p w:rsidR="00465292" w:rsidRDefault="00506845">
      <w:pPr>
        <w:spacing w:line="560" w:lineRule="exact"/>
        <w:ind w:firstLineChars="200" w:firstLine="640"/>
        <w:rPr>
          <w:rFonts w:ascii="黑体" w:eastAsia="黑体" w:hAnsi="宋体"/>
          <w:szCs w:val="32"/>
        </w:rPr>
      </w:pPr>
      <w:r>
        <w:rPr>
          <w:rFonts w:ascii="黑体" w:eastAsia="黑体" w:hAnsi="宋体" w:hint="eastAsia"/>
          <w:szCs w:val="32"/>
        </w:rPr>
        <w:t>二、机构设置情况</w:t>
      </w:r>
    </w:p>
    <w:p w:rsidR="00465292" w:rsidRDefault="00506845">
      <w:pPr>
        <w:spacing w:line="520" w:lineRule="exact"/>
        <w:ind w:firstLineChars="200" w:firstLine="640"/>
        <w:rPr>
          <w:rFonts w:ascii="楷体_GB2312" w:eastAsia="楷体_GB2312" w:hAnsi="宋体"/>
          <w:szCs w:val="32"/>
        </w:rPr>
      </w:pPr>
      <w:r>
        <w:rPr>
          <w:rFonts w:ascii="楷体_GB2312" w:eastAsia="楷体_GB2312" w:hAnsi="宋体" w:hint="eastAsia"/>
          <w:szCs w:val="32"/>
        </w:rPr>
        <w:t>（一）广西广播电视技术中心河池分中心</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广西广播电视技术中心河池分中心内设机构有办公室、河池中波台维护部、二五0台维护部、宜州维护部、凤山维护部以及村村通维护部共6个部门。</w:t>
      </w:r>
    </w:p>
    <w:p w:rsidR="00465292" w:rsidRDefault="00506845">
      <w:pPr>
        <w:spacing w:line="520" w:lineRule="exact"/>
        <w:ind w:firstLineChars="200" w:firstLine="640"/>
        <w:rPr>
          <w:rFonts w:ascii="楷体_GB2312" w:eastAsia="楷体_GB2312" w:hAnsi="宋体"/>
          <w:szCs w:val="32"/>
        </w:rPr>
      </w:pPr>
      <w:r>
        <w:rPr>
          <w:rFonts w:ascii="楷体_GB2312" w:eastAsia="楷体_GB2312" w:hAnsi="宋体" w:hint="eastAsia"/>
          <w:szCs w:val="32"/>
        </w:rPr>
        <w:t>（二）人员构成情况</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1.在职人员构成</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广西广播电视技术中心河池分中心为全额拨款预算管理事业单位，纳入单位预算人员编制共73人（其中：事业编制71人，机关后勤服务中心控制数2人）。截至2025年11月事业编制内实有在职人员70人（其中：事业编制在职人数70人，控制数内实有人数0人），较上年增加2人。</w:t>
      </w:r>
    </w:p>
    <w:p w:rsidR="00465292" w:rsidRDefault="00506845">
      <w:pPr>
        <w:spacing w:line="520" w:lineRule="exact"/>
        <w:ind w:firstLineChars="200" w:firstLine="640"/>
        <w:rPr>
          <w:rFonts w:ascii="仿宋_GB2312" w:hAnsi="仿宋_GB2312" w:cs="仿宋_GB2312"/>
          <w:szCs w:val="32"/>
        </w:rPr>
      </w:pPr>
      <w:bookmarkStart w:id="0" w:name="_Toc18228"/>
      <w:r>
        <w:rPr>
          <w:rFonts w:ascii="仿宋_GB2312" w:hAnsi="仿宋_GB2312" w:cs="仿宋_GB2312" w:hint="eastAsia"/>
          <w:szCs w:val="32"/>
        </w:rPr>
        <w:t>2.退休人员构成</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2026年纳入单位预算离退休人员33人，较上年增加1人，均为财政供养退休人员。</w:t>
      </w:r>
    </w:p>
    <w:p w:rsidR="00465292" w:rsidRDefault="00506845">
      <w:pPr>
        <w:widowControl/>
        <w:jc w:val="left"/>
        <w:rPr>
          <w:rFonts w:ascii="仿宋_GB2312" w:hAnsi="仿宋_GB2312" w:cs="仿宋_GB2312"/>
          <w:szCs w:val="32"/>
        </w:rPr>
      </w:pPr>
      <w:r>
        <w:rPr>
          <w:rFonts w:ascii="仿宋_GB2312" w:hAnsi="仿宋_GB2312" w:cs="仿宋_GB2312"/>
          <w:szCs w:val="32"/>
        </w:rPr>
        <w:br w:type="page"/>
      </w:r>
    </w:p>
    <w:bookmarkEnd w:id="0"/>
    <w:p w:rsidR="00465292" w:rsidRDefault="00506845">
      <w:pPr>
        <w:tabs>
          <w:tab w:val="center" w:pos="4475"/>
        </w:tabs>
        <w:spacing w:line="560" w:lineRule="exact"/>
        <w:jc w:val="center"/>
        <w:rPr>
          <w:rFonts w:ascii="黑体" w:eastAsia="黑体"/>
          <w:spacing w:val="-28"/>
          <w:szCs w:val="32"/>
        </w:rPr>
      </w:pPr>
      <w:r>
        <w:rPr>
          <w:rFonts w:ascii="黑体" w:eastAsia="黑体" w:hint="eastAsia"/>
          <w:spacing w:val="-28"/>
          <w:szCs w:val="32"/>
        </w:rPr>
        <w:lastRenderedPageBreak/>
        <w:t>第二部分：</w:t>
      </w:r>
      <w:r>
        <w:rPr>
          <w:rFonts w:ascii="黑体" w:eastAsia="黑体" w:hAnsi="宋体" w:hint="eastAsia"/>
          <w:spacing w:val="-28"/>
          <w:szCs w:val="32"/>
        </w:rPr>
        <w:t>广西广播电视技术中心河池分中心单位2026年</w:t>
      </w:r>
      <w:r>
        <w:rPr>
          <w:rFonts w:ascii="黑体" w:eastAsia="黑体" w:hint="eastAsia"/>
          <w:spacing w:val="-28"/>
          <w:szCs w:val="32"/>
        </w:rPr>
        <w:t>单位预算情况说明</w:t>
      </w:r>
    </w:p>
    <w:p w:rsidR="00465292" w:rsidRDefault="00465292">
      <w:pPr>
        <w:tabs>
          <w:tab w:val="center" w:pos="4475"/>
        </w:tabs>
        <w:spacing w:line="560" w:lineRule="exact"/>
        <w:ind w:firstLine="645"/>
        <w:rPr>
          <w:rFonts w:ascii="黑体" w:eastAsia="黑体"/>
          <w:szCs w:val="32"/>
        </w:rPr>
      </w:pPr>
    </w:p>
    <w:p w:rsidR="00465292" w:rsidRDefault="00506845">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465292" w:rsidRDefault="00506845">
      <w:pPr>
        <w:spacing w:line="520" w:lineRule="exact"/>
        <w:ind w:firstLineChars="200" w:firstLine="640"/>
        <w:rPr>
          <w:rFonts w:ascii="仿宋_GB2312" w:hAnsi="宋体"/>
          <w:szCs w:val="32"/>
        </w:rPr>
      </w:pPr>
      <w:bookmarkStart w:id="1" w:name="_Hlk500423081"/>
      <w:r>
        <w:rPr>
          <w:rFonts w:ascii="仿宋_GB2312" w:hAnsi="宋体" w:hint="eastAsia"/>
          <w:szCs w:val="32"/>
        </w:rPr>
        <w:t>我单位2026年总收入2,118.41万元（不含财政拨款上年未列支结转收支数），较上年增加102.67万元，增长5.09%。</w:t>
      </w:r>
      <w:bookmarkEnd w:id="1"/>
    </w:p>
    <w:p w:rsidR="00465292" w:rsidRDefault="00506845">
      <w:pPr>
        <w:spacing w:line="520" w:lineRule="exact"/>
        <w:ind w:firstLineChars="200" w:firstLine="640"/>
        <w:rPr>
          <w:rFonts w:ascii="仿宋_GB2312" w:hAnsi="宋体"/>
          <w:szCs w:val="32"/>
        </w:rPr>
      </w:pPr>
      <w:r>
        <w:rPr>
          <w:rFonts w:ascii="仿宋_GB2312" w:hAnsi="宋体" w:hint="eastAsia"/>
          <w:szCs w:val="32"/>
        </w:rPr>
        <w:t>总收入增加的主要原因：一是在职人员较上年增加及根据自治区人社厅有关文件精神调增基本工资标准，工资总额相应增加，根据工资总额计提的五险二金、工会经费、其他对个人和家庭的补助支出等相应增加；二是退休人员较上年增加，退休人员经费相应增加。</w:t>
      </w:r>
    </w:p>
    <w:p w:rsidR="00465292" w:rsidRDefault="00506845">
      <w:pPr>
        <w:spacing w:line="520" w:lineRule="exact"/>
        <w:ind w:firstLineChars="200" w:firstLine="640"/>
        <w:rPr>
          <w:rFonts w:ascii="仿宋_GB2312" w:hAnsi="宋体"/>
          <w:szCs w:val="32"/>
        </w:rPr>
      </w:pPr>
      <w:r>
        <w:rPr>
          <w:rFonts w:ascii="仿宋_GB2312" w:hAnsi="宋体" w:hint="eastAsia"/>
          <w:szCs w:val="32"/>
        </w:rPr>
        <w:t>我单位2026年总支出2,118.41万元（不含财政拨款上年未列支结转收支数），较上年增加102.67万元，增长5.09%。</w:t>
      </w:r>
    </w:p>
    <w:p w:rsidR="00465292" w:rsidRDefault="00506845">
      <w:pPr>
        <w:spacing w:line="520" w:lineRule="exact"/>
        <w:ind w:firstLineChars="200" w:firstLine="640"/>
        <w:rPr>
          <w:rFonts w:ascii="仿宋_GB2312" w:hAnsi="宋体"/>
          <w:szCs w:val="32"/>
        </w:rPr>
      </w:pPr>
      <w:r>
        <w:rPr>
          <w:rFonts w:ascii="仿宋_GB2312" w:hAnsi="宋体" w:hint="eastAsia"/>
          <w:szCs w:val="32"/>
        </w:rPr>
        <w:t>总支出增加的主要原因与总收入增加的主要原因相同。</w:t>
      </w:r>
    </w:p>
    <w:p w:rsidR="00465292" w:rsidRDefault="00506845">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rsidR="00465292" w:rsidRDefault="00506845">
      <w:pPr>
        <w:spacing w:line="520" w:lineRule="exact"/>
        <w:ind w:firstLineChars="200" w:firstLine="640"/>
        <w:rPr>
          <w:rFonts w:ascii="仿宋_GB2312"/>
          <w:szCs w:val="32"/>
        </w:rPr>
      </w:pPr>
      <w:r>
        <w:rPr>
          <w:rFonts w:ascii="仿宋_GB2312" w:hAnsi="宋体" w:hint="eastAsia"/>
          <w:szCs w:val="32"/>
        </w:rPr>
        <w:t>我单位2026年</w:t>
      </w:r>
      <w:r>
        <w:rPr>
          <w:rFonts w:ascii="仿宋_GB2312" w:hint="eastAsia"/>
          <w:szCs w:val="32"/>
        </w:rPr>
        <w:t>总收入2</w:t>
      </w:r>
      <w:r>
        <w:rPr>
          <w:rFonts w:ascii="仿宋_GB2312" w:hAnsi="宋体" w:hint="eastAsia"/>
          <w:szCs w:val="32"/>
        </w:rPr>
        <w:t>,</w:t>
      </w:r>
      <w:r>
        <w:rPr>
          <w:rFonts w:ascii="仿宋_GB2312" w:hint="eastAsia"/>
          <w:szCs w:val="32"/>
        </w:rPr>
        <w:t>118.41万元，较上年增长102.67万元，增长5.09%。</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（一）一般公共预算拨款增（减）原因</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我单位2026年一般公共预算拨款2</w:t>
      </w:r>
      <w:r>
        <w:rPr>
          <w:rFonts w:ascii="仿宋_GB2312" w:hAnsi="宋体" w:hint="eastAsia"/>
          <w:szCs w:val="32"/>
        </w:rPr>
        <w:t>,</w:t>
      </w:r>
      <w:r>
        <w:rPr>
          <w:rFonts w:ascii="仿宋_GB2312" w:hAnsi="仿宋_GB2312" w:cs="仿宋_GB2312" w:hint="eastAsia"/>
          <w:szCs w:val="32"/>
        </w:rPr>
        <w:t>109.41万元，较上年增加119.31万元，增长5.99%。</w:t>
      </w:r>
    </w:p>
    <w:p w:rsidR="00465292" w:rsidRDefault="00506845">
      <w:pPr>
        <w:tabs>
          <w:tab w:val="center" w:pos="4475"/>
        </w:tabs>
        <w:spacing w:line="520" w:lineRule="exact"/>
        <w:ind w:firstLine="645"/>
        <w:rPr>
          <w:rFonts w:ascii="仿宋_GB2312" w:hAnsi="宋体" w:cs="宋体"/>
          <w:szCs w:val="32"/>
        </w:rPr>
      </w:pPr>
      <w:r>
        <w:rPr>
          <w:rFonts w:ascii="仿宋_GB2312" w:hAnsi="仿宋_GB2312" w:cs="仿宋_GB2312" w:hint="eastAsia"/>
          <w:szCs w:val="32"/>
        </w:rPr>
        <w:t>增加的主要原因：</w:t>
      </w:r>
      <w:r>
        <w:rPr>
          <w:rFonts w:ascii="仿宋_GB2312" w:hAnsi="宋体" w:hint="eastAsia"/>
          <w:szCs w:val="32"/>
        </w:rPr>
        <w:t>一是在职人员较上年增加及根据自治区人社厅有关文件精神调增基本工资标准，工资总额相应增加，根据工资总额计提的五险二金、工会经费、其他对个人和家庭的补助支出等相应增加；二是退休人员较上年增加，退休人员经费相应增加</w:t>
      </w:r>
      <w:r>
        <w:rPr>
          <w:rFonts w:ascii="仿宋_GB2312" w:hAnsi="宋体"/>
          <w:szCs w:val="32"/>
        </w:rPr>
        <w:t>。</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lastRenderedPageBreak/>
        <w:t>（二）单位资金增（减）原因</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我单位2026年单位资金9万元，均为其他收入，较上年减少4.49万元，下降33.28%。</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增加的主要原因是按照自治区财政厅要求，广播电视转播台站场地出租收入上缴国库，因此其他收入相应减少。</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（三）上年结转结余增（减）原因</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我单位2026年上年结余收入0万元，较上年减少12.15万元，下降100%，主要为其他收入结余。</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减少的主要原因是2025年加大力度清理结转结余资金，资金结余较上年减少。</w:t>
      </w:r>
    </w:p>
    <w:p w:rsidR="00465292" w:rsidRDefault="00506845">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465292" w:rsidRDefault="00506845">
      <w:pPr>
        <w:tabs>
          <w:tab w:val="center" w:pos="4475"/>
        </w:tabs>
        <w:spacing w:line="520" w:lineRule="exact"/>
        <w:ind w:firstLine="645"/>
        <w:rPr>
          <w:rFonts w:ascii="仿宋_GB2312" w:hAnsi="宋体"/>
          <w:szCs w:val="32"/>
        </w:rPr>
      </w:pPr>
      <w:r>
        <w:rPr>
          <w:rFonts w:ascii="仿宋_GB2312" w:hAnsi="宋体" w:hint="eastAsia"/>
          <w:szCs w:val="32"/>
        </w:rPr>
        <w:t>我单位2026年总支出2,118.41万元，较上年增加102.67万元，增长5.09%，增加的主要原因：一是在职人员较上年增加及根据自治区人社厅有关文件精神调增基本工资标准，工资总额相应增加，根据工资总额计提的五险二金、工会经费、其他对个人和家庭的补助支出等相应增加；二是退休人员较上年增加，退休人员经费相应增加。</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按支出结构分类划分，分为基本支出预算和项目支出预算。</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（一）基本支出预算</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我单位基本支出1,590.60万元，占总支出75.08%，较上年增加183.23万元，增长13.02%。其中：</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1.工资福利支出1,293.07万元，占基本支出总预算81.29%，较上年增加117.51万元，增长10%。</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2.商品和服务支出194.05万元，占基本支出总预算12.20%，</w:t>
      </w:r>
      <w:r>
        <w:rPr>
          <w:rFonts w:ascii="仿宋_GB2312" w:hAnsi="仿宋_GB2312" w:cs="仿宋_GB2312" w:hint="eastAsia"/>
          <w:szCs w:val="32"/>
        </w:rPr>
        <w:lastRenderedPageBreak/>
        <w:t>较上年增加59.76万元，增长44.50%。增加的主要原因是按照自治区财政厅2026年预算编制要求，</w:t>
      </w:r>
      <w:r w:rsidR="009A1D9B" w:rsidRPr="009A1D9B">
        <w:rPr>
          <w:rFonts w:ascii="仿宋_GB2312" w:hAnsi="仿宋_GB2312" w:cs="仿宋_GB2312" w:hint="eastAsia"/>
          <w:szCs w:val="32"/>
        </w:rPr>
        <w:t>部分项目支出（物业管理费、残疾人就业保障金及党建工会团委妇委会等活动经费）调整到基本支出预算编制，相关公用经费相应增加</w:t>
      </w:r>
      <w:r>
        <w:rPr>
          <w:rFonts w:ascii="仿宋_GB2312" w:hAnsi="仿宋_GB2312" w:cs="仿宋_GB2312" w:hint="eastAsia"/>
          <w:szCs w:val="32"/>
        </w:rPr>
        <w:t>。</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3.个人和家庭补助支出103.48万元，占基本支出总预算6.51%，较上年增加5.97万元，增长6.12%。</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（二）项目支出预算</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2026项目支出预算527.81万元，占支出总预算24.92%。较上年减少80.56万元，下降13.24%。减少</w:t>
      </w:r>
      <w:r>
        <w:rPr>
          <w:rFonts w:ascii="仿宋_GB2312" w:hint="eastAsia"/>
          <w:szCs w:val="32"/>
        </w:rPr>
        <w:t>的主要原因是坚决贯彻“过紧日子”思想，厉行节约，精打细算，从严从紧控制项目支出，预算规模较上年实现压减。</w:t>
      </w:r>
    </w:p>
    <w:p w:rsidR="00465292" w:rsidRDefault="00506845">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465292" w:rsidRDefault="00506845">
      <w:pPr>
        <w:tabs>
          <w:tab w:val="center" w:pos="4475"/>
        </w:tabs>
        <w:spacing w:line="560" w:lineRule="exact"/>
        <w:ind w:firstLine="645"/>
        <w:rPr>
          <w:rFonts w:ascii="仿宋_GB2312"/>
          <w:szCs w:val="32"/>
        </w:rPr>
      </w:pPr>
      <w:r>
        <w:rPr>
          <w:rFonts w:ascii="仿宋_GB2312" w:hint="eastAsia"/>
          <w:szCs w:val="32"/>
        </w:rPr>
        <w:t>我单位2026年无政府性基金预算。</w:t>
      </w:r>
    </w:p>
    <w:p w:rsidR="00465292" w:rsidRDefault="00506845">
      <w:pPr>
        <w:tabs>
          <w:tab w:val="center" w:pos="4475"/>
        </w:tabs>
        <w:spacing w:line="560" w:lineRule="exact"/>
        <w:ind w:firstLine="645"/>
        <w:rPr>
          <w:rFonts w:ascii="黑体" w:eastAsia="黑体"/>
          <w:szCs w:val="32"/>
          <w:highlight w:val="yellow"/>
        </w:rPr>
      </w:pPr>
      <w:r>
        <w:rPr>
          <w:rFonts w:ascii="黑体" w:eastAsia="黑体" w:hint="eastAsia"/>
          <w:szCs w:val="32"/>
        </w:rPr>
        <w:t>五、国有资本经营预算支出情况说明</w:t>
      </w:r>
    </w:p>
    <w:p w:rsidR="00465292" w:rsidRDefault="00506845">
      <w:pPr>
        <w:tabs>
          <w:tab w:val="center" w:pos="4475"/>
        </w:tabs>
        <w:spacing w:line="520" w:lineRule="exact"/>
        <w:ind w:firstLine="645"/>
        <w:rPr>
          <w:rFonts w:ascii="仿宋_GB2312"/>
          <w:szCs w:val="32"/>
        </w:rPr>
      </w:pPr>
      <w:r>
        <w:rPr>
          <w:rFonts w:ascii="仿宋_GB2312" w:hint="eastAsia"/>
          <w:szCs w:val="32"/>
        </w:rPr>
        <w:t>我单位2026年无国有资本经营预算</w:t>
      </w:r>
      <w:r>
        <w:rPr>
          <w:rFonts w:ascii="仿宋_GB2312"/>
          <w:szCs w:val="32"/>
        </w:rPr>
        <w:t>。</w:t>
      </w:r>
    </w:p>
    <w:p w:rsidR="00465292" w:rsidRDefault="00506845">
      <w:pPr>
        <w:tabs>
          <w:tab w:val="center" w:pos="4475"/>
        </w:tabs>
        <w:spacing w:line="560" w:lineRule="exact"/>
        <w:ind w:firstLine="645"/>
        <w:rPr>
          <w:rFonts w:ascii="黑体" w:eastAsia="黑体"/>
          <w:szCs w:val="32"/>
        </w:rPr>
      </w:pPr>
      <w:r>
        <w:rPr>
          <w:rFonts w:ascii="黑体" w:eastAsia="黑体" w:hint="eastAsia"/>
          <w:szCs w:val="32"/>
        </w:rPr>
        <w:t>六、一般公共预算“三公”经费支出情况说明</w:t>
      </w:r>
    </w:p>
    <w:p w:rsidR="00465292" w:rsidRDefault="00506845">
      <w:pPr>
        <w:tabs>
          <w:tab w:val="center" w:pos="4475"/>
        </w:tabs>
        <w:spacing w:line="520" w:lineRule="exact"/>
        <w:ind w:firstLine="645"/>
        <w:rPr>
          <w:rFonts w:ascii="仿宋_GB2312" w:hAnsi="宋体"/>
          <w:szCs w:val="32"/>
        </w:rPr>
      </w:pPr>
      <w:r>
        <w:rPr>
          <w:rFonts w:ascii="仿宋_GB2312" w:hAnsi="宋体" w:hint="eastAsia"/>
          <w:szCs w:val="32"/>
        </w:rPr>
        <w:t>我单位</w:t>
      </w:r>
      <w:r>
        <w:rPr>
          <w:rFonts w:ascii="仿宋_GB2312" w:hint="eastAsia"/>
        </w:rPr>
        <w:t>2026年一般公共预算</w:t>
      </w:r>
      <w:r>
        <w:rPr>
          <w:rFonts w:ascii="仿宋_GB2312" w:hint="eastAsia"/>
          <w:bCs/>
        </w:rPr>
        <w:t>安排的“三公”经费支出预算21.12万元，</w:t>
      </w:r>
      <w:r>
        <w:rPr>
          <w:rFonts w:ascii="仿宋_GB2312" w:hAnsi="仿宋_GB2312" w:cs="仿宋_GB2312" w:hint="eastAsia"/>
          <w:szCs w:val="32"/>
        </w:rPr>
        <w:t>较上年减少1.11万元，下降4.99%。</w:t>
      </w:r>
      <w:r>
        <w:rPr>
          <w:rFonts w:ascii="仿宋_GB2312" w:hint="eastAsia"/>
          <w:bCs/>
        </w:rPr>
        <w:t>具体如下：</w:t>
      </w:r>
    </w:p>
    <w:p w:rsidR="00465292" w:rsidRDefault="00506845">
      <w:pPr>
        <w:tabs>
          <w:tab w:val="center" w:pos="4475"/>
        </w:tabs>
        <w:spacing w:line="520" w:lineRule="exact"/>
        <w:ind w:firstLine="645"/>
        <w:rPr>
          <w:rFonts w:ascii="仿宋_GB2312" w:hAnsi="Arial" w:cs="Arial"/>
          <w:kern w:val="0"/>
        </w:rPr>
      </w:pPr>
      <w:r>
        <w:rPr>
          <w:rFonts w:ascii="仿宋_GB2312" w:hint="eastAsia"/>
        </w:rPr>
        <w:t>（一）因公出国（境）费</w:t>
      </w:r>
      <w:r>
        <w:rPr>
          <w:rFonts w:ascii="仿宋_GB2312" w:hAnsi="宋体" w:hint="eastAsia"/>
          <w:szCs w:val="32"/>
        </w:rPr>
        <w:t>2026年预算安排0万元，与上年持平</w:t>
      </w:r>
      <w:r>
        <w:rPr>
          <w:rFonts w:ascii="仿宋_GB2312" w:hAnsi="Arial" w:cs="Arial" w:hint="eastAsia"/>
          <w:kern w:val="0"/>
        </w:rPr>
        <w:t>。</w:t>
      </w:r>
    </w:p>
    <w:p w:rsidR="00465292" w:rsidRDefault="00506845">
      <w:pPr>
        <w:tabs>
          <w:tab w:val="center" w:pos="4475"/>
        </w:tabs>
        <w:spacing w:line="520" w:lineRule="exact"/>
        <w:ind w:firstLine="645"/>
        <w:rPr>
          <w:rFonts w:ascii="仿宋_GB2312" w:hAnsi="宋体"/>
          <w:szCs w:val="32"/>
        </w:rPr>
      </w:pPr>
      <w:r>
        <w:rPr>
          <w:rFonts w:ascii="仿宋_GB2312" w:hint="eastAsia"/>
        </w:rPr>
        <w:t>（二）公务用车购置及运行费</w:t>
      </w:r>
      <w:r>
        <w:rPr>
          <w:rFonts w:ascii="仿宋_GB2312" w:hAnsi="宋体" w:hint="eastAsia"/>
          <w:szCs w:val="32"/>
        </w:rPr>
        <w:t>2026年预算安排20.36万元，</w:t>
      </w:r>
      <w:r>
        <w:rPr>
          <w:rFonts w:ascii="仿宋_GB2312" w:hAnsi="仿宋_GB2312" w:cs="仿宋_GB2312" w:hint="eastAsia"/>
          <w:szCs w:val="32"/>
        </w:rPr>
        <w:t>较上年减少1.07万元，下降4.99%。</w:t>
      </w:r>
      <w:r>
        <w:rPr>
          <w:rFonts w:ascii="仿宋_GB2312" w:hAnsi="宋体" w:hint="eastAsia"/>
          <w:szCs w:val="32"/>
        </w:rPr>
        <w:t>其中：</w:t>
      </w:r>
    </w:p>
    <w:p w:rsidR="00465292" w:rsidRDefault="00506845">
      <w:pPr>
        <w:tabs>
          <w:tab w:val="center" w:pos="4475"/>
        </w:tabs>
        <w:spacing w:line="520" w:lineRule="exact"/>
        <w:ind w:firstLine="645"/>
        <w:rPr>
          <w:rFonts w:ascii="仿宋_GB2312" w:hAnsi="Arial" w:cs="Arial"/>
          <w:kern w:val="0"/>
        </w:rPr>
      </w:pPr>
      <w:r>
        <w:rPr>
          <w:rFonts w:ascii="仿宋_GB2312" w:hAnsi="宋体" w:hint="eastAsia"/>
          <w:szCs w:val="32"/>
        </w:rPr>
        <w:t>1.公务用车购置费2026年预算安排0万元，与上年持平</w:t>
      </w:r>
      <w:r>
        <w:rPr>
          <w:rFonts w:ascii="仿宋_GB2312" w:hAnsi="Arial" w:cs="Arial" w:hint="eastAsia"/>
          <w:kern w:val="0"/>
        </w:rPr>
        <w:t>；</w:t>
      </w:r>
    </w:p>
    <w:p w:rsidR="00465292" w:rsidRDefault="00506845">
      <w:pPr>
        <w:tabs>
          <w:tab w:val="center" w:pos="4475"/>
        </w:tabs>
        <w:spacing w:line="520" w:lineRule="exact"/>
        <w:ind w:firstLine="645"/>
        <w:rPr>
          <w:rFonts w:ascii="仿宋_GB2312" w:hAnsi="Arial" w:cs="Arial"/>
          <w:kern w:val="0"/>
        </w:rPr>
      </w:pPr>
      <w:r>
        <w:rPr>
          <w:rFonts w:ascii="仿宋_GB2312" w:hAnsi="宋体" w:hint="eastAsia"/>
          <w:szCs w:val="32"/>
        </w:rPr>
        <w:t>2.公务用车运行维护费2026年预算安排20.36万元，</w:t>
      </w:r>
      <w:r>
        <w:rPr>
          <w:rFonts w:ascii="仿宋_GB2312" w:hAnsi="仿宋_GB2312" w:cs="仿宋_GB2312" w:hint="eastAsia"/>
          <w:szCs w:val="32"/>
        </w:rPr>
        <w:t>较上</w:t>
      </w:r>
      <w:r>
        <w:rPr>
          <w:rFonts w:ascii="仿宋_GB2312" w:hAnsi="仿宋_GB2312" w:cs="仿宋_GB2312" w:hint="eastAsia"/>
          <w:szCs w:val="32"/>
        </w:rPr>
        <w:lastRenderedPageBreak/>
        <w:t>年减少1.07万元，下降4.99%</w:t>
      </w:r>
      <w:r>
        <w:rPr>
          <w:rFonts w:ascii="仿宋_GB2312" w:hAnsi="Arial" w:cs="Arial" w:hint="eastAsia"/>
          <w:kern w:val="0"/>
        </w:rPr>
        <w:t>。减少的主要原因是落实自治区财政厅“过紧日子”相关要求，压减公务用车运行维护相关开支。</w:t>
      </w:r>
    </w:p>
    <w:p w:rsidR="00465292" w:rsidRDefault="00506845">
      <w:pPr>
        <w:tabs>
          <w:tab w:val="center" w:pos="4475"/>
        </w:tabs>
        <w:spacing w:line="520" w:lineRule="exact"/>
        <w:ind w:firstLine="645"/>
        <w:rPr>
          <w:rFonts w:ascii="仿宋_GB2312" w:hAnsi="Arial" w:cs="Arial"/>
          <w:kern w:val="0"/>
        </w:rPr>
      </w:pPr>
      <w:r>
        <w:rPr>
          <w:rFonts w:ascii="仿宋_GB2312" w:hint="eastAsia"/>
        </w:rPr>
        <w:t>（三）公务接待费</w:t>
      </w:r>
      <w:r>
        <w:rPr>
          <w:rFonts w:ascii="仿宋_GB2312" w:hAnsi="宋体" w:hint="eastAsia"/>
          <w:szCs w:val="32"/>
        </w:rPr>
        <w:t>2026年预算安排0.76万元，</w:t>
      </w:r>
      <w:r>
        <w:rPr>
          <w:rFonts w:ascii="仿宋_GB2312" w:hAnsi="仿宋_GB2312" w:cs="仿宋_GB2312" w:hint="eastAsia"/>
          <w:szCs w:val="32"/>
        </w:rPr>
        <w:t>较上年减少0.04万元，下降5%</w:t>
      </w:r>
      <w:r>
        <w:rPr>
          <w:rFonts w:ascii="仿宋_GB2312" w:hAnsi="Arial" w:cs="Arial" w:hint="eastAsia"/>
          <w:kern w:val="0"/>
        </w:rPr>
        <w:t>。减少的主要原因是落实自治区财政厅“过紧日子”相关要求，压减公务接待费。</w:t>
      </w:r>
    </w:p>
    <w:p w:rsidR="00465292" w:rsidRDefault="00506845">
      <w:pPr>
        <w:tabs>
          <w:tab w:val="center" w:pos="4475"/>
        </w:tabs>
        <w:spacing w:line="560" w:lineRule="exact"/>
        <w:ind w:firstLine="645"/>
        <w:rPr>
          <w:rFonts w:ascii="楷体_GB2312" w:eastAsia="楷体_GB2312" w:hAnsi="楷体_GB2312" w:cs="楷体_GB2312"/>
          <w:szCs w:val="32"/>
        </w:rPr>
      </w:pPr>
      <w:r>
        <w:rPr>
          <w:rFonts w:ascii="黑体" w:eastAsia="黑体" w:hint="eastAsia"/>
          <w:szCs w:val="32"/>
        </w:rPr>
        <w:t>七、</w:t>
      </w:r>
      <w:r>
        <w:rPr>
          <w:rFonts w:ascii="黑体" w:eastAsia="黑体" w:hAnsi="黑体" w:cs="黑体" w:hint="eastAsia"/>
          <w:szCs w:val="32"/>
        </w:rPr>
        <w:t>事业单位相关运行经费安排情况说明</w:t>
      </w:r>
    </w:p>
    <w:p w:rsidR="00465292" w:rsidRDefault="00506845">
      <w:pPr>
        <w:spacing w:line="520" w:lineRule="exact"/>
        <w:ind w:firstLineChars="200" w:firstLine="640"/>
        <w:rPr>
          <w:rFonts w:ascii="仿宋_GB2312" w:hAnsi="仿宋_GB2312" w:cs="仿宋_GB2312"/>
          <w:szCs w:val="32"/>
        </w:rPr>
      </w:pPr>
      <w:r>
        <w:rPr>
          <w:rFonts w:ascii="仿宋_GB2312" w:hAnsi="宋体" w:hint="eastAsia"/>
          <w:szCs w:val="32"/>
        </w:rPr>
        <w:t>我单位</w:t>
      </w:r>
      <w:r w:rsidR="00F90426" w:rsidRPr="00F90426">
        <w:rPr>
          <w:rFonts w:ascii="仿宋_GB2312" w:hAnsi="宋体" w:hint="eastAsia"/>
          <w:szCs w:val="32"/>
        </w:rPr>
        <w:t>事业单位相关运行经费主要包括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65292" w:rsidRDefault="00506845">
      <w:pPr>
        <w:tabs>
          <w:tab w:val="center" w:pos="4475"/>
        </w:tabs>
        <w:spacing w:line="520" w:lineRule="exact"/>
        <w:ind w:firstLine="645"/>
        <w:rPr>
          <w:rFonts w:ascii="仿宋_GB2312" w:hAnsi="宋体"/>
          <w:szCs w:val="32"/>
        </w:rPr>
      </w:pPr>
      <w:r>
        <w:rPr>
          <w:rFonts w:ascii="仿宋_GB2312" w:hAnsi="宋体" w:hint="eastAsia"/>
          <w:szCs w:val="32"/>
        </w:rPr>
        <w:t>我单位2026年一般公共预算拨款基本支出中的事业单位相</w:t>
      </w:r>
    </w:p>
    <w:p w:rsidR="00465292" w:rsidRDefault="00506845">
      <w:pPr>
        <w:tabs>
          <w:tab w:val="center" w:pos="4475"/>
        </w:tabs>
        <w:spacing w:line="520" w:lineRule="exact"/>
        <w:rPr>
          <w:rFonts w:ascii="仿宋_GB2312" w:hAnsi="宋体"/>
          <w:szCs w:val="32"/>
        </w:rPr>
      </w:pPr>
      <w:r>
        <w:rPr>
          <w:rFonts w:ascii="仿宋_GB2312" w:hAnsi="宋体" w:hint="eastAsia"/>
          <w:szCs w:val="32"/>
        </w:rPr>
        <w:t>关运行经费为192.05万元，</w:t>
      </w:r>
      <w:bookmarkStart w:id="2" w:name="_GoBack"/>
      <w:bookmarkEnd w:id="2"/>
      <w:r>
        <w:rPr>
          <w:rFonts w:ascii="仿宋_GB2312" w:hAnsi="宋体" w:hint="eastAsia"/>
          <w:szCs w:val="32"/>
        </w:rPr>
        <w:t>均为商品和服务支出，较上年增加57.76万元，增长43.01%。增加的主要原因：一是在职人员增加2人，工会经费、单位食堂运转经费等相应增加；二是</w:t>
      </w:r>
      <w:r w:rsidR="0040416A" w:rsidRPr="0040416A">
        <w:rPr>
          <w:rFonts w:ascii="仿宋_GB2312" w:hAnsi="宋体" w:hint="eastAsia"/>
          <w:szCs w:val="32"/>
        </w:rPr>
        <w:t>按照自治区财政厅2026年预算编制要求，部分项目支出（物业管理费、残疾人就业保障金及党建工会团委妇委会等活动经费）调整到基本支出预算编制，相关运行经费增加</w:t>
      </w:r>
      <w:r>
        <w:rPr>
          <w:rFonts w:ascii="仿宋_GB2312" w:hAnsi="宋体" w:hint="eastAsia"/>
          <w:szCs w:val="32"/>
        </w:rPr>
        <w:t>。</w:t>
      </w:r>
    </w:p>
    <w:p w:rsidR="00465292" w:rsidRDefault="00506845">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szCs w:val="32"/>
        </w:rPr>
        <w:t>八、</w:t>
      </w:r>
      <w:r>
        <w:rPr>
          <w:rFonts w:ascii="黑体" w:eastAsia="黑体" w:hAnsi="黑体" w:cs="黑体" w:hint="eastAsia"/>
          <w:kern w:val="0"/>
        </w:rPr>
        <w:t>政府采购预算安排情况说明</w:t>
      </w:r>
    </w:p>
    <w:p w:rsidR="00465292" w:rsidRDefault="00506845">
      <w:pPr>
        <w:spacing w:line="520" w:lineRule="exact"/>
        <w:ind w:firstLineChars="200" w:firstLine="640"/>
        <w:rPr>
          <w:rFonts w:ascii="仿宋_GB2312" w:hAnsi="宋体"/>
          <w:szCs w:val="32"/>
        </w:rPr>
      </w:pPr>
      <w:r>
        <w:rPr>
          <w:rFonts w:ascii="仿宋_GB2312" w:hAnsi="宋体" w:hint="eastAsia"/>
          <w:szCs w:val="32"/>
        </w:rPr>
        <w:t>我单位2026年政府采购预算总金额76.19万元，</w:t>
      </w:r>
      <w:r>
        <w:rPr>
          <w:rFonts w:ascii="仿宋_GB2312" w:hAnsi="仿宋_GB2312" w:cs="仿宋_GB2312" w:hint="eastAsia"/>
          <w:szCs w:val="32"/>
        </w:rPr>
        <w:t>较上年减少</w:t>
      </w:r>
      <w:r>
        <w:rPr>
          <w:rFonts w:ascii="仿宋_GB2312" w:hAnsi="宋体" w:hint="eastAsia"/>
          <w:szCs w:val="32"/>
        </w:rPr>
        <w:t>22.70万元，下降22.95%，减少的原因：2026年根据实际工作需要，需要采购的设备属于政府采购的品目较上年减少。其中：政府集中采购预算76.19万元，占政府采购预算100%，较上年减少22.70万元，下降22.95%；分散采购预算0万元，占政府</w:t>
      </w:r>
      <w:r>
        <w:rPr>
          <w:rFonts w:ascii="仿宋_GB2312" w:hAnsi="宋体" w:hint="eastAsia"/>
          <w:szCs w:val="32"/>
        </w:rPr>
        <w:lastRenderedPageBreak/>
        <w:t>采购预算0%，较上年无增减。</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按政府采购项目类型分为货物类采购、工程类采购和服务类采购三种类型。其中：货物采购</w:t>
      </w:r>
      <w:r>
        <w:rPr>
          <w:rFonts w:ascii="仿宋_GB2312" w:hAnsi="宋体" w:hint="eastAsia"/>
          <w:szCs w:val="32"/>
        </w:rPr>
        <w:t>4.58万元，</w:t>
      </w:r>
      <w:r>
        <w:rPr>
          <w:rFonts w:ascii="仿宋_GB2312" w:hAnsi="仿宋_GB2312" w:cs="仿宋_GB2312" w:hint="eastAsia"/>
          <w:szCs w:val="32"/>
        </w:rPr>
        <w:t>占政府采购预算6.01%；工程采购0万元，占政府采购预算 0%；服务类采购</w:t>
      </w:r>
      <w:r>
        <w:rPr>
          <w:rFonts w:ascii="仿宋_GB2312" w:hAnsi="宋体" w:hint="eastAsia"/>
          <w:szCs w:val="32"/>
        </w:rPr>
        <w:t>71.61万元</w:t>
      </w:r>
      <w:r>
        <w:rPr>
          <w:rFonts w:ascii="仿宋_GB2312" w:hAnsi="仿宋_GB2312" w:cs="仿宋_GB2312" w:hint="eastAsia"/>
          <w:szCs w:val="32"/>
        </w:rPr>
        <w:t>占政府采购预算93.99%。采购限额标准以上，200万元以下的货物和服务采购项目、400万元以下的工程采购项目，适宜由中小企业提供的采购预算0万元，面向中小企业预留金额58.44万元；超过200万元的货物和服务采购项目、超过400万元的工程采购项目中适宜由中小企业提供的采购预算0万元，预留0万元专门面向中小企业采购，其中：预留0万元面向小微企业采购。</w:t>
      </w:r>
    </w:p>
    <w:p w:rsidR="00465292" w:rsidRDefault="00506845">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kern w:val="0"/>
        </w:rPr>
        <w:t>九、国有资产占用情况说明</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资产总额为2,904.12万元（2025年初数据），其中：流动资产313.67万元，固定资产2,579.82万元，无形资产10.63万元。</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固定资产主要有：</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szCs w:val="32"/>
        </w:rPr>
        <w:t>1.</w:t>
      </w:r>
      <w:r>
        <w:rPr>
          <w:rFonts w:ascii="仿宋_GB2312" w:hAnsi="仿宋_GB2312" w:cs="仿宋_GB2312" w:hint="eastAsia"/>
          <w:szCs w:val="32"/>
        </w:rPr>
        <w:t>房屋11,924.44平方米，主要为台站机房、业务用房和办公用房等。</w:t>
      </w:r>
    </w:p>
    <w:p w:rsidR="00465292" w:rsidRDefault="00506845">
      <w:pPr>
        <w:tabs>
          <w:tab w:val="center" w:pos="4475"/>
        </w:tabs>
        <w:spacing w:line="520" w:lineRule="exact"/>
        <w:ind w:firstLine="645"/>
        <w:rPr>
          <w:rFonts w:ascii="黑体" w:eastAsia="黑体" w:hAnsi="Arial" w:cs="Arial"/>
          <w:kern w:val="0"/>
        </w:rPr>
      </w:pPr>
      <w:r>
        <w:rPr>
          <w:rFonts w:ascii="仿宋_GB2312" w:hAnsi="仿宋_GB2312" w:cs="仿宋_GB2312"/>
          <w:szCs w:val="32"/>
        </w:rPr>
        <w:t>2.</w:t>
      </w:r>
      <w:r>
        <w:rPr>
          <w:rFonts w:ascii="仿宋_GB2312" w:hAnsi="仿宋_GB2312" w:cs="仿宋_GB2312" w:hint="eastAsia"/>
          <w:szCs w:val="32"/>
        </w:rPr>
        <w:t>单位车辆编制8辆，实有车辆8辆，车辆主要用于保障广播电视发射台站运行维护。</w:t>
      </w:r>
    </w:p>
    <w:p w:rsidR="00465292" w:rsidRDefault="00506845">
      <w:pPr>
        <w:tabs>
          <w:tab w:val="center" w:pos="4475"/>
        </w:tabs>
        <w:spacing w:line="560" w:lineRule="exact"/>
        <w:ind w:firstLine="645"/>
        <w:rPr>
          <w:rFonts w:ascii="楷体_GB2312" w:eastAsia="楷体_GB2312" w:hAnsi="楷体_GB2312" w:cs="楷体_GB2312"/>
          <w:szCs w:val="32"/>
        </w:rPr>
      </w:pPr>
      <w:r>
        <w:rPr>
          <w:rFonts w:ascii="黑体" w:eastAsia="黑体" w:hAnsi="黑体" w:cs="黑体" w:hint="eastAsia"/>
          <w:szCs w:val="32"/>
        </w:rPr>
        <w:t>十、预算项目绩效目标情况说明</w:t>
      </w:r>
    </w:p>
    <w:p w:rsidR="00465292" w:rsidRDefault="00506845">
      <w:pPr>
        <w:tabs>
          <w:tab w:val="center" w:pos="4475"/>
        </w:tabs>
        <w:spacing w:line="520" w:lineRule="exact"/>
        <w:ind w:firstLine="645"/>
        <w:rPr>
          <w:rFonts w:ascii="仿宋_GB2312" w:cs="仿宋_GB2312"/>
          <w:szCs w:val="32"/>
        </w:rPr>
      </w:pPr>
      <w:r>
        <w:rPr>
          <w:rFonts w:ascii="仿宋_GB2312" w:cs="仿宋_GB2312" w:hint="eastAsia"/>
          <w:szCs w:val="32"/>
        </w:rPr>
        <w:t>（一）我单位2026年所有项目支出全面实施绩效目标管理，涉及自治区本级项目8个，预算资金527.81万元；对下转移支付项目0个，预算资金0万元。绩效目标情况详见报表（敏感涉密项目除外）。</w:t>
      </w:r>
    </w:p>
    <w:p w:rsidR="00465292" w:rsidRDefault="00506845">
      <w:pPr>
        <w:tabs>
          <w:tab w:val="center" w:pos="4475"/>
        </w:tabs>
        <w:spacing w:line="520" w:lineRule="exact"/>
        <w:ind w:firstLine="645"/>
        <w:rPr>
          <w:rFonts w:ascii="仿宋_GB2312"/>
          <w:szCs w:val="32"/>
        </w:rPr>
      </w:pPr>
      <w:r>
        <w:rPr>
          <w:rFonts w:ascii="仿宋_GB2312" w:hint="eastAsia"/>
          <w:szCs w:val="32"/>
        </w:rPr>
        <w:lastRenderedPageBreak/>
        <w:t>（二）重点项目预算绩效目标说明。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410"/>
        <w:gridCol w:w="3708"/>
      </w:tblGrid>
      <w:tr w:rsidR="00465292">
        <w:trPr>
          <w:trHeight w:val="1029"/>
        </w:trPr>
        <w:tc>
          <w:tcPr>
            <w:tcW w:w="2943" w:type="dxa"/>
            <w:vAlign w:val="center"/>
          </w:tcPr>
          <w:p w:rsidR="00465292" w:rsidRDefault="00506845">
            <w:pPr>
              <w:tabs>
                <w:tab w:val="center" w:pos="4475"/>
              </w:tabs>
              <w:spacing w:line="560" w:lineRule="exact"/>
              <w:jc w:val="center"/>
              <w:rPr>
                <w:rFonts w:ascii="仿宋_GB2312" w:hAnsi="仿宋_GB2312" w:cs="仿宋_GB2312"/>
                <w:b/>
                <w:bCs/>
                <w:szCs w:val="32"/>
              </w:rPr>
            </w:pPr>
            <w:r>
              <w:rPr>
                <w:rFonts w:ascii="仿宋_GB2312" w:hAnsi="仿宋_GB2312" w:cs="仿宋_GB2312" w:hint="eastAsia"/>
                <w:b/>
                <w:bCs/>
                <w:szCs w:val="32"/>
              </w:rPr>
              <w:t>项目名称</w:t>
            </w:r>
          </w:p>
        </w:tc>
        <w:tc>
          <w:tcPr>
            <w:tcW w:w="2410" w:type="dxa"/>
            <w:vAlign w:val="center"/>
          </w:tcPr>
          <w:p w:rsidR="00465292" w:rsidRDefault="00506845">
            <w:pPr>
              <w:tabs>
                <w:tab w:val="center" w:pos="4475"/>
              </w:tabs>
              <w:spacing w:line="560" w:lineRule="exact"/>
              <w:jc w:val="center"/>
              <w:rPr>
                <w:rFonts w:ascii="仿宋_GB2312" w:hAnsi="仿宋_GB2312" w:cs="仿宋_GB2312"/>
                <w:b/>
                <w:bCs/>
                <w:szCs w:val="32"/>
              </w:rPr>
            </w:pPr>
            <w:r>
              <w:rPr>
                <w:rFonts w:ascii="仿宋_GB2312" w:hAnsi="仿宋_GB2312" w:cs="仿宋_GB2312" w:hint="eastAsia"/>
                <w:b/>
                <w:bCs/>
                <w:szCs w:val="32"/>
              </w:rPr>
              <w:t>预算数（单位：万元）</w:t>
            </w:r>
          </w:p>
        </w:tc>
        <w:tc>
          <w:tcPr>
            <w:tcW w:w="3708" w:type="dxa"/>
            <w:vAlign w:val="center"/>
          </w:tcPr>
          <w:p w:rsidR="00465292" w:rsidRDefault="00506845">
            <w:pPr>
              <w:tabs>
                <w:tab w:val="center" w:pos="4475"/>
              </w:tabs>
              <w:spacing w:line="560" w:lineRule="exact"/>
              <w:jc w:val="center"/>
              <w:rPr>
                <w:rFonts w:ascii="仿宋_GB2312" w:hAnsi="仿宋_GB2312" w:cs="仿宋_GB2312"/>
                <w:b/>
                <w:bCs/>
                <w:szCs w:val="32"/>
              </w:rPr>
            </w:pPr>
            <w:r>
              <w:rPr>
                <w:rFonts w:ascii="仿宋_GB2312" w:hAnsi="仿宋_GB2312" w:cs="仿宋_GB2312" w:hint="eastAsia"/>
                <w:b/>
                <w:bCs/>
                <w:szCs w:val="32"/>
              </w:rPr>
              <w:t>绩效目标</w:t>
            </w:r>
          </w:p>
        </w:tc>
      </w:tr>
      <w:tr w:rsidR="00465292">
        <w:tc>
          <w:tcPr>
            <w:tcW w:w="2943" w:type="dxa"/>
            <w:vAlign w:val="center"/>
          </w:tcPr>
          <w:p w:rsidR="00465292" w:rsidRDefault="00506845">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t>中央广播电视节目无线覆盖（数字）运行维护费</w:t>
            </w:r>
          </w:p>
        </w:tc>
        <w:tc>
          <w:tcPr>
            <w:tcW w:w="2410" w:type="dxa"/>
            <w:vAlign w:val="center"/>
          </w:tcPr>
          <w:p w:rsidR="00465292" w:rsidRDefault="00506845">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t>205.16</w:t>
            </w:r>
          </w:p>
        </w:tc>
        <w:tc>
          <w:tcPr>
            <w:tcW w:w="3708" w:type="dxa"/>
          </w:tcPr>
          <w:p w:rsidR="00465292" w:rsidRDefault="00506845">
            <w:pPr>
              <w:tabs>
                <w:tab w:val="center" w:pos="4475"/>
              </w:tabs>
              <w:spacing w:line="360" w:lineRule="exact"/>
              <w:rPr>
                <w:rFonts w:ascii="仿宋_GB2312" w:hAnsi="仿宋_GB2312" w:cs="仿宋_GB2312"/>
                <w:szCs w:val="32"/>
              </w:rPr>
            </w:pPr>
            <w:r>
              <w:rPr>
                <w:rFonts w:ascii="仿宋_GB2312" w:hAnsi="仿宋_GB2312" w:cs="仿宋_GB2312" w:hint="eastAsia"/>
                <w:szCs w:val="32"/>
              </w:rPr>
              <w:t>通过对河池市59座纳入中央广播电视节目无线数字化覆盖工程的台站开展2026年度安全播出保障和运行维护工作，实现保障这些台站稳定可靠运行的目标，达到中央12套标清地面数字电视节目高质量播出的效果。</w:t>
            </w:r>
          </w:p>
        </w:tc>
      </w:tr>
      <w:tr w:rsidR="00465292">
        <w:tc>
          <w:tcPr>
            <w:tcW w:w="2943" w:type="dxa"/>
            <w:vAlign w:val="center"/>
          </w:tcPr>
          <w:p w:rsidR="00465292" w:rsidRDefault="00506845">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t>中央广播节目无线覆盖（模拟）运行维护费</w:t>
            </w:r>
          </w:p>
        </w:tc>
        <w:tc>
          <w:tcPr>
            <w:tcW w:w="2410" w:type="dxa"/>
            <w:vAlign w:val="center"/>
          </w:tcPr>
          <w:p w:rsidR="00465292" w:rsidRDefault="00506845">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t>25.00</w:t>
            </w:r>
          </w:p>
        </w:tc>
        <w:tc>
          <w:tcPr>
            <w:tcW w:w="3708" w:type="dxa"/>
          </w:tcPr>
          <w:p w:rsidR="00465292" w:rsidRDefault="00506845">
            <w:pPr>
              <w:tabs>
                <w:tab w:val="center" w:pos="4475"/>
              </w:tabs>
              <w:spacing w:line="400" w:lineRule="exact"/>
              <w:jc w:val="left"/>
              <w:rPr>
                <w:rFonts w:ascii="仿宋_GB2312" w:hAnsi="仿宋_GB2312" w:cs="仿宋_GB2312"/>
                <w:szCs w:val="32"/>
              </w:rPr>
            </w:pPr>
            <w:r>
              <w:rPr>
                <w:rFonts w:ascii="仿宋_GB2312" w:hAnsi="仿宋_GB2312" w:cs="仿宋_GB2312" w:hint="eastAsia"/>
                <w:szCs w:val="32"/>
              </w:rPr>
              <w:t>通过对河池市9座转播中国之声广播节目的台站开展2026年度安全播出保障和运行维护工作，实现确保这些台站稳定运行的目标，达到中国之声广播节目正常传输发射的效果。</w:t>
            </w:r>
          </w:p>
        </w:tc>
      </w:tr>
    </w:tbl>
    <w:p w:rsidR="00465292" w:rsidRDefault="00465292">
      <w:pPr>
        <w:tabs>
          <w:tab w:val="center" w:pos="4475"/>
        </w:tabs>
        <w:spacing w:line="560" w:lineRule="exact"/>
        <w:rPr>
          <w:rFonts w:ascii="黑体" w:eastAsia="黑体"/>
          <w:szCs w:val="32"/>
        </w:rPr>
      </w:pPr>
    </w:p>
    <w:p w:rsidR="00465292" w:rsidRDefault="00506845">
      <w:pPr>
        <w:widowControl/>
        <w:jc w:val="left"/>
        <w:rPr>
          <w:rFonts w:ascii="黑体" w:eastAsia="黑体"/>
          <w:szCs w:val="32"/>
        </w:rPr>
      </w:pPr>
      <w:r>
        <w:rPr>
          <w:rFonts w:ascii="黑体" w:eastAsia="黑体"/>
          <w:szCs w:val="32"/>
        </w:rPr>
        <w:br w:type="page"/>
      </w:r>
    </w:p>
    <w:p w:rsidR="00465292" w:rsidRDefault="00506845">
      <w:pPr>
        <w:tabs>
          <w:tab w:val="center" w:pos="4475"/>
        </w:tabs>
        <w:spacing w:line="560" w:lineRule="exact"/>
        <w:ind w:firstLine="645"/>
        <w:jc w:val="center"/>
        <w:rPr>
          <w:rFonts w:ascii="黑体" w:eastAsia="黑体"/>
          <w:szCs w:val="32"/>
        </w:rPr>
      </w:pPr>
      <w:r>
        <w:rPr>
          <w:rFonts w:ascii="黑体" w:eastAsia="黑体" w:hint="eastAsia"/>
          <w:szCs w:val="32"/>
        </w:rPr>
        <w:lastRenderedPageBreak/>
        <w:t>第三部分：名词解释</w:t>
      </w:r>
    </w:p>
    <w:p w:rsidR="00465292" w:rsidRDefault="00465292">
      <w:pPr>
        <w:tabs>
          <w:tab w:val="center" w:pos="4475"/>
        </w:tabs>
        <w:spacing w:line="560" w:lineRule="exact"/>
        <w:ind w:firstLine="645"/>
        <w:rPr>
          <w:rFonts w:ascii="黑体" w:eastAsia="黑体"/>
          <w:szCs w:val="32"/>
        </w:rPr>
      </w:pP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一、财政拨款收入：指自治区财政部门当年拨付的资金。</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二、其他收入：指除上述“财政拨款收入”、“事业收入”、“经营收入”等以外的收入。</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三、年初结转和结余：指以前年度尚未完成、结转到本年按有关规定继续使用的资金。</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四、基本支出：指为保障机构正常运转、完成日常工作任务而发生的人员支出和公用支出。</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五、项目支出：指在基本支出之外为完成特定行政任务和事业发展目标所发生的支出。</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六、“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七、事业单位相关运行经费：为保障事业单位运行用于购买货物和服务的各项资金，包括办公及印刷费、邮电费、差旅费、会议费、福利费、日常维修费、专用材料及一般设备购置费、办公用房水电费、办公用房取暖费、办公用房物业管理费、公务用</w:t>
      </w:r>
      <w:r>
        <w:rPr>
          <w:rFonts w:ascii="仿宋_GB2312" w:hAnsi="仿宋_GB2312" w:cs="仿宋_GB2312" w:hint="eastAsia"/>
          <w:szCs w:val="32"/>
        </w:rPr>
        <w:lastRenderedPageBreak/>
        <w:t>车运行维护费以及其他费用。</w:t>
      </w:r>
    </w:p>
    <w:p w:rsidR="00465292" w:rsidRDefault="00506845">
      <w:pPr>
        <w:widowControl/>
        <w:jc w:val="left"/>
        <w:rPr>
          <w:rFonts w:ascii="仿宋_GB2312" w:hAnsi="仿宋_GB2312" w:cs="仿宋_GB2312"/>
          <w:szCs w:val="32"/>
        </w:rPr>
      </w:pPr>
      <w:r>
        <w:rPr>
          <w:rFonts w:ascii="仿宋_GB2312" w:hAnsi="仿宋_GB2312" w:cs="仿宋_GB2312"/>
          <w:szCs w:val="32"/>
        </w:rPr>
        <w:br w:type="page"/>
      </w:r>
    </w:p>
    <w:p w:rsidR="00465292" w:rsidRDefault="00506845">
      <w:pPr>
        <w:tabs>
          <w:tab w:val="center" w:pos="4475"/>
        </w:tabs>
        <w:spacing w:line="560" w:lineRule="exact"/>
        <w:rPr>
          <w:rFonts w:ascii="黑体" w:eastAsia="黑体"/>
          <w:spacing w:val="-20"/>
          <w:szCs w:val="32"/>
        </w:rPr>
      </w:pPr>
      <w:r>
        <w:rPr>
          <w:rFonts w:ascii="黑体" w:eastAsia="黑体" w:hint="eastAsia"/>
          <w:spacing w:val="-20"/>
          <w:szCs w:val="32"/>
        </w:rPr>
        <w:lastRenderedPageBreak/>
        <w:t>第四部分：</w:t>
      </w:r>
      <w:r>
        <w:rPr>
          <w:rFonts w:ascii="黑体" w:eastAsia="黑体" w:hAnsi="宋体" w:hint="eastAsia"/>
          <w:spacing w:val="-20"/>
          <w:szCs w:val="32"/>
        </w:rPr>
        <w:t>广西广播电视技术中心河池分中心2026年单位</w:t>
      </w:r>
      <w:r>
        <w:rPr>
          <w:rFonts w:ascii="黑体" w:eastAsia="黑体" w:hint="eastAsia"/>
          <w:spacing w:val="-20"/>
          <w:szCs w:val="32"/>
        </w:rPr>
        <w:t>预算公开报表</w:t>
      </w:r>
    </w:p>
    <w:p w:rsidR="00465292" w:rsidRDefault="00465292">
      <w:pPr>
        <w:tabs>
          <w:tab w:val="center" w:pos="4475"/>
        </w:tabs>
        <w:spacing w:line="560" w:lineRule="exact"/>
        <w:rPr>
          <w:rFonts w:ascii="黑体" w:eastAsia="黑体"/>
          <w:szCs w:val="32"/>
        </w:rPr>
      </w:pP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一、单位收支总体情况表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二、单位收入总体情况表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三、单位支出总体情况表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四、财政拨款收支总体情况表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五、一般公共预算支出情况表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六、一般公共预算基本支出情况表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七、财政拨款“三公”经费、会议费和培训费支出情况表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八、政府性基金预算支出情况表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九、国有资本经营预算支出情况表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十、自治区本级项目绩效目标公开表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十一、自治区对下转移支付项目绩效目标公开表</w:t>
      </w:r>
    </w:p>
    <w:p w:rsidR="00465292" w:rsidRDefault="00506845">
      <w:pPr>
        <w:spacing w:line="520" w:lineRule="exact"/>
        <w:ind w:firstLineChars="200" w:firstLine="640"/>
        <w:rPr>
          <w:rFonts w:ascii="仿宋_GB2312" w:hAnsi="仿宋_GB2312" w:cs="仿宋_GB2312"/>
          <w:szCs w:val="32"/>
        </w:rPr>
      </w:pPr>
      <w:r>
        <w:rPr>
          <w:rFonts w:ascii="仿宋_GB2312" w:hAnsi="仿宋_GB2312" w:cs="仿宋_GB2312" w:hint="eastAsia"/>
          <w:szCs w:val="32"/>
        </w:rPr>
        <w:t>详见广西广播电视技术中心河池分中心2026年单位预算公开报表。</w:t>
      </w:r>
    </w:p>
    <w:p w:rsidR="00465292" w:rsidRDefault="00465292">
      <w:pPr>
        <w:tabs>
          <w:tab w:val="center" w:pos="4475"/>
        </w:tabs>
        <w:spacing w:line="520" w:lineRule="exact"/>
        <w:ind w:firstLine="645"/>
        <w:rPr>
          <w:rFonts w:ascii="仿宋_GB2312" w:hAnsi="宋体"/>
          <w:szCs w:val="32"/>
        </w:rPr>
      </w:pPr>
    </w:p>
    <w:p w:rsidR="00465292" w:rsidRDefault="00465292">
      <w:pPr>
        <w:tabs>
          <w:tab w:val="center" w:pos="4475"/>
        </w:tabs>
        <w:spacing w:line="560" w:lineRule="exact"/>
        <w:rPr>
          <w:rFonts w:ascii="仿宋_GB2312" w:hAnsi="宋体"/>
          <w:szCs w:val="32"/>
        </w:rPr>
      </w:pPr>
    </w:p>
    <w:sectPr w:rsidR="00465292" w:rsidSect="00121656">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CA5" w:rsidRDefault="004B7CA5" w:rsidP="00465292">
      <w:r>
        <w:separator/>
      </w:r>
    </w:p>
  </w:endnote>
  <w:endnote w:type="continuationSeparator" w:id="1">
    <w:p w:rsidR="004B7CA5" w:rsidRDefault="004B7CA5" w:rsidP="00465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2"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92" w:rsidRDefault="00946408">
    <w:pPr>
      <w:pStyle w:val="a6"/>
      <w:framePr w:wrap="around" w:vAnchor="text" w:hAnchor="margin" w:xAlign="center" w:y="1"/>
      <w:rPr>
        <w:rStyle w:val="aa"/>
      </w:rPr>
    </w:pPr>
    <w:r>
      <w:rPr>
        <w:rStyle w:val="aa"/>
      </w:rPr>
      <w:fldChar w:fldCharType="begin"/>
    </w:r>
    <w:r w:rsidR="00506845">
      <w:rPr>
        <w:rStyle w:val="aa"/>
      </w:rPr>
      <w:instrText xml:space="preserve">PAGE  </w:instrText>
    </w:r>
    <w:r>
      <w:rPr>
        <w:rStyle w:val="aa"/>
      </w:rPr>
      <w:fldChar w:fldCharType="end"/>
    </w:r>
  </w:p>
  <w:p w:rsidR="00465292" w:rsidRDefault="0046529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3201"/>
      <w:docPartObj>
        <w:docPartGallery w:val="Page Numbers (Bottom of Page)"/>
        <w:docPartUnique/>
      </w:docPartObj>
    </w:sdtPr>
    <w:sdtContent>
      <w:p w:rsidR="000C0BC1" w:rsidRDefault="000C0BC1">
        <w:pPr>
          <w:pStyle w:val="a6"/>
          <w:jc w:val="center"/>
        </w:pPr>
        <w:fldSimple w:instr=" PAGE   \* MERGEFORMAT ">
          <w:r w:rsidRPr="000C0BC1">
            <w:rPr>
              <w:noProof/>
              <w:lang w:val="zh-CN"/>
            </w:rPr>
            <w:t>-</w:t>
          </w:r>
          <w:r>
            <w:rPr>
              <w:noProof/>
            </w:rPr>
            <w:t xml:space="preserve"> </w:t>
          </w:r>
          <w:r w:rsidRPr="000C0BC1">
            <w:rPr>
              <w:rFonts w:ascii="楷体_GB2312" w:eastAsia="楷体_GB2312"/>
              <w:noProof/>
              <w:sz w:val="24"/>
              <w:szCs w:val="24"/>
              <w:lang w:val="en-US" w:eastAsia="zh-CN"/>
            </w:rPr>
            <w:t>1</w:t>
          </w:r>
          <w:r>
            <w:rPr>
              <w:noProof/>
            </w:rPr>
            <w:t xml:space="preserve"> -</w:t>
          </w:r>
        </w:fldSimple>
      </w:p>
    </w:sdtContent>
  </w:sdt>
  <w:p w:rsidR="00465292" w:rsidRDefault="0046529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C1" w:rsidRDefault="000C0B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CA5" w:rsidRDefault="004B7CA5" w:rsidP="00465292">
      <w:r>
        <w:separator/>
      </w:r>
    </w:p>
  </w:footnote>
  <w:footnote w:type="continuationSeparator" w:id="1">
    <w:p w:rsidR="004B7CA5" w:rsidRDefault="004B7CA5" w:rsidP="0046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C1" w:rsidRDefault="000C0BC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C1" w:rsidRDefault="000C0BC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BC1" w:rsidRDefault="000C0BC1">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55"/>
  <w:drawingGridVerticalSpacing w:val="317"/>
  <w:doNotShadeFormData/>
  <w:noPunctuationKerning/>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0049"/>
    <w:rsid w:val="00051922"/>
    <w:rsid w:val="00053233"/>
    <w:rsid w:val="00053585"/>
    <w:rsid w:val="00055554"/>
    <w:rsid w:val="00056171"/>
    <w:rsid w:val="00056F20"/>
    <w:rsid w:val="00057CA7"/>
    <w:rsid w:val="00057D74"/>
    <w:rsid w:val="00064435"/>
    <w:rsid w:val="00064C16"/>
    <w:rsid w:val="00065B65"/>
    <w:rsid w:val="0006724F"/>
    <w:rsid w:val="00067DB2"/>
    <w:rsid w:val="00070AED"/>
    <w:rsid w:val="00072F64"/>
    <w:rsid w:val="00073012"/>
    <w:rsid w:val="00075288"/>
    <w:rsid w:val="00076467"/>
    <w:rsid w:val="00077DC6"/>
    <w:rsid w:val="00082349"/>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6FB7"/>
    <w:rsid w:val="000B21C1"/>
    <w:rsid w:val="000C0BC1"/>
    <w:rsid w:val="000C124D"/>
    <w:rsid w:val="000C140F"/>
    <w:rsid w:val="000C21E0"/>
    <w:rsid w:val="000C4124"/>
    <w:rsid w:val="000C5FCD"/>
    <w:rsid w:val="000C740A"/>
    <w:rsid w:val="000D268D"/>
    <w:rsid w:val="000D3698"/>
    <w:rsid w:val="000D5A0E"/>
    <w:rsid w:val="000D7186"/>
    <w:rsid w:val="000D71B2"/>
    <w:rsid w:val="000E1684"/>
    <w:rsid w:val="000E225F"/>
    <w:rsid w:val="000E6AC9"/>
    <w:rsid w:val="000F1E3D"/>
    <w:rsid w:val="000F47FC"/>
    <w:rsid w:val="00101350"/>
    <w:rsid w:val="00101B18"/>
    <w:rsid w:val="001050DB"/>
    <w:rsid w:val="00106218"/>
    <w:rsid w:val="00106F58"/>
    <w:rsid w:val="0011108B"/>
    <w:rsid w:val="00114358"/>
    <w:rsid w:val="00114A70"/>
    <w:rsid w:val="0011764E"/>
    <w:rsid w:val="001201FD"/>
    <w:rsid w:val="001208E4"/>
    <w:rsid w:val="00121656"/>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47D46"/>
    <w:rsid w:val="00150008"/>
    <w:rsid w:val="001509EA"/>
    <w:rsid w:val="00155B29"/>
    <w:rsid w:val="00156031"/>
    <w:rsid w:val="00161994"/>
    <w:rsid w:val="00163B9A"/>
    <w:rsid w:val="00163F27"/>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3578"/>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4EAE"/>
    <w:rsid w:val="00265C04"/>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3DDB"/>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176F2"/>
    <w:rsid w:val="003206D6"/>
    <w:rsid w:val="0032137E"/>
    <w:rsid w:val="003214F1"/>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86CB7"/>
    <w:rsid w:val="00392ED7"/>
    <w:rsid w:val="0039575A"/>
    <w:rsid w:val="00396736"/>
    <w:rsid w:val="0039769D"/>
    <w:rsid w:val="003A0370"/>
    <w:rsid w:val="003A0425"/>
    <w:rsid w:val="003A0FA8"/>
    <w:rsid w:val="003A23A5"/>
    <w:rsid w:val="003A7AC4"/>
    <w:rsid w:val="003B1D70"/>
    <w:rsid w:val="003B29D9"/>
    <w:rsid w:val="003B2CDC"/>
    <w:rsid w:val="003B4C9D"/>
    <w:rsid w:val="003B7568"/>
    <w:rsid w:val="003C5741"/>
    <w:rsid w:val="003C6EDC"/>
    <w:rsid w:val="003C7E6D"/>
    <w:rsid w:val="003D3514"/>
    <w:rsid w:val="003D4EE4"/>
    <w:rsid w:val="003D71A3"/>
    <w:rsid w:val="003E1840"/>
    <w:rsid w:val="003E3511"/>
    <w:rsid w:val="003E3E6F"/>
    <w:rsid w:val="003F37DB"/>
    <w:rsid w:val="003F3FE1"/>
    <w:rsid w:val="00403918"/>
    <w:rsid w:val="0040416A"/>
    <w:rsid w:val="00404197"/>
    <w:rsid w:val="00406E73"/>
    <w:rsid w:val="00407DBD"/>
    <w:rsid w:val="00413B84"/>
    <w:rsid w:val="00414D41"/>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1D3B"/>
    <w:rsid w:val="00452E0C"/>
    <w:rsid w:val="00455F54"/>
    <w:rsid w:val="0045649A"/>
    <w:rsid w:val="00456AF8"/>
    <w:rsid w:val="00461C08"/>
    <w:rsid w:val="0046237E"/>
    <w:rsid w:val="0046348B"/>
    <w:rsid w:val="004637D9"/>
    <w:rsid w:val="00465292"/>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5FFE"/>
    <w:rsid w:val="004B6415"/>
    <w:rsid w:val="004B7CA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3797"/>
    <w:rsid w:val="004F50E9"/>
    <w:rsid w:val="004F6386"/>
    <w:rsid w:val="004F6E34"/>
    <w:rsid w:val="004F74D3"/>
    <w:rsid w:val="005012A6"/>
    <w:rsid w:val="005027E2"/>
    <w:rsid w:val="00502928"/>
    <w:rsid w:val="0050379E"/>
    <w:rsid w:val="00504A6E"/>
    <w:rsid w:val="0050595F"/>
    <w:rsid w:val="0050645D"/>
    <w:rsid w:val="00506845"/>
    <w:rsid w:val="00511F7E"/>
    <w:rsid w:val="00517CEF"/>
    <w:rsid w:val="0052040A"/>
    <w:rsid w:val="0052052B"/>
    <w:rsid w:val="00524866"/>
    <w:rsid w:val="00525C3C"/>
    <w:rsid w:val="0052631F"/>
    <w:rsid w:val="00526C6D"/>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25BF"/>
    <w:rsid w:val="005A348C"/>
    <w:rsid w:val="005A6DAF"/>
    <w:rsid w:val="005A770F"/>
    <w:rsid w:val="005B7504"/>
    <w:rsid w:val="005B7623"/>
    <w:rsid w:val="005C3D2A"/>
    <w:rsid w:val="005C52C8"/>
    <w:rsid w:val="005C62C0"/>
    <w:rsid w:val="005D045C"/>
    <w:rsid w:val="005D16AC"/>
    <w:rsid w:val="005D2E98"/>
    <w:rsid w:val="005D4BBC"/>
    <w:rsid w:val="005D55EE"/>
    <w:rsid w:val="005E10C8"/>
    <w:rsid w:val="005E164C"/>
    <w:rsid w:val="005E2940"/>
    <w:rsid w:val="005E480F"/>
    <w:rsid w:val="005E4B73"/>
    <w:rsid w:val="005E528E"/>
    <w:rsid w:val="005E598C"/>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4DE6"/>
    <w:rsid w:val="00714E9E"/>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481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12633"/>
    <w:rsid w:val="008127A1"/>
    <w:rsid w:val="00812CDE"/>
    <w:rsid w:val="00816031"/>
    <w:rsid w:val="00816059"/>
    <w:rsid w:val="00816170"/>
    <w:rsid w:val="00817F50"/>
    <w:rsid w:val="008201F0"/>
    <w:rsid w:val="00820491"/>
    <w:rsid w:val="00822C8B"/>
    <w:rsid w:val="00824D7A"/>
    <w:rsid w:val="008264AC"/>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279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337F"/>
    <w:rsid w:val="00907738"/>
    <w:rsid w:val="00910E47"/>
    <w:rsid w:val="009118A1"/>
    <w:rsid w:val="00912D29"/>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453F4"/>
    <w:rsid w:val="00946408"/>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1D9B"/>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106"/>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1B93"/>
    <w:rsid w:val="00BA4D01"/>
    <w:rsid w:val="00BA67E2"/>
    <w:rsid w:val="00BA779B"/>
    <w:rsid w:val="00BB0744"/>
    <w:rsid w:val="00BB1E90"/>
    <w:rsid w:val="00BB71DF"/>
    <w:rsid w:val="00BB74A1"/>
    <w:rsid w:val="00BB7B98"/>
    <w:rsid w:val="00BC7BC7"/>
    <w:rsid w:val="00BD4074"/>
    <w:rsid w:val="00BD4B32"/>
    <w:rsid w:val="00BE0021"/>
    <w:rsid w:val="00BF33C2"/>
    <w:rsid w:val="00BF55F8"/>
    <w:rsid w:val="00BF60E8"/>
    <w:rsid w:val="00C0128F"/>
    <w:rsid w:val="00C100C2"/>
    <w:rsid w:val="00C14C14"/>
    <w:rsid w:val="00C14C3E"/>
    <w:rsid w:val="00C14D9A"/>
    <w:rsid w:val="00C21277"/>
    <w:rsid w:val="00C2241F"/>
    <w:rsid w:val="00C23DC3"/>
    <w:rsid w:val="00C24F7E"/>
    <w:rsid w:val="00C30424"/>
    <w:rsid w:val="00C304C4"/>
    <w:rsid w:val="00C30BAA"/>
    <w:rsid w:val="00C353AB"/>
    <w:rsid w:val="00C35469"/>
    <w:rsid w:val="00C40663"/>
    <w:rsid w:val="00C42250"/>
    <w:rsid w:val="00C44A96"/>
    <w:rsid w:val="00C44BF0"/>
    <w:rsid w:val="00C4597C"/>
    <w:rsid w:val="00C46C98"/>
    <w:rsid w:val="00C47BA8"/>
    <w:rsid w:val="00C51837"/>
    <w:rsid w:val="00C52483"/>
    <w:rsid w:val="00C5257C"/>
    <w:rsid w:val="00C541B2"/>
    <w:rsid w:val="00C5436E"/>
    <w:rsid w:val="00C545CB"/>
    <w:rsid w:val="00C55A60"/>
    <w:rsid w:val="00C5718E"/>
    <w:rsid w:val="00C610F0"/>
    <w:rsid w:val="00C717C8"/>
    <w:rsid w:val="00C71A37"/>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5B65"/>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0C6"/>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1A8D"/>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0B69"/>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62F8"/>
    <w:rsid w:val="00E877FB"/>
    <w:rsid w:val="00E8784B"/>
    <w:rsid w:val="00E91312"/>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175C9"/>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0426"/>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01AD"/>
    <w:rsid w:val="00FD232E"/>
    <w:rsid w:val="00FD323F"/>
    <w:rsid w:val="00FD5015"/>
    <w:rsid w:val="00FD78C3"/>
    <w:rsid w:val="00FE3387"/>
    <w:rsid w:val="00FE3F1E"/>
    <w:rsid w:val="00FE4CAF"/>
    <w:rsid w:val="00FE7385"/>
    <w:rsid w:val="00FF2784"/>
    <w:rsid w:val="00FF77A3"/>
    <w:rsid w:val="01221A43"/>
    <w:rsid w:val="02414410"/>
    <w:rsid w:val="03D16BA7"/>
    <w:rsid w:val="040D60DF"/>
    <w:rsid w:val="040F1A9E"/>
    <w:rsid w:val="04221497"/>
    <w:rsid w:val="0493B3CC"/>
    <w:rsid w:val="06BE500F"/>
    <w:rsid w:val="07B80C59"/>
    <w:rsid w:val="07FB352D"/>
    <w:rsid w:val="08D01906"/>
    <w:rsid w:val="08F55730"/>
    <w:rsid w:val="0AEC6B8F"/>
    <w:rsid w:val="0BCB5A6E"/>
    <w:rsid w:val="0DBA9D63"/>
    <w:rsid w:val="0E203BF6"/>
    <w:rsid w:val="0E9AD4BA"/>
    <w:rsid w:val="0FFD4BBD"/>
    <w:rsid w:val="1034143D"/>
    <w:rsid w:val="121D48EB"/>
    <w:rsid w:val="13179B40"/>
    <w:rsid w:val="1352EB20"/>
    <w:rsid w:val="149090D1"/>
    <w:rsid w:val="1625648A"/>
    <w:rsid w:val="166D53EE"/>
    <w:rsid w:val="16892FB4"/>
    <w:rsid w:val="1698494F"/>
    <w:rsid w:val="1725003D"/>
    <w:rsid w:val="173AD97B"/>
    <w:rsid w:val="18220A05"/>
    <w:rsid w:val="18844544"/>
    <w:rsid w:val="18D47301"/>
    <w:rsid w:val="1AF3C753"/>
    <w:rsid w:val="1B8C7FF1"/>
    <w:rsid w:val="1D2098EA"/>
    <w:rsid w:val="1DBF46D5"/>
    <w:rsid w:val="1F44102C"/>
    <w:rsid w:val="1F7A214C"/>
    <w:rsid w:val="1F96F31B"/>
    <w:rsid w:val="1FDD0387"/>
    <w:rsid w:val="21CB51B0"/>
    <w:rsid w:val="2224F19C"/>
    <w:rsid w:val="22BFEBEB"/>
    <w:rsid w:val="22CEEC74"/>
    <w:rsid w:val="234D3CFE"/>
    <w:rsid w:val="24F56782"/>
    <w:rsid w:val="250960CA"/>
    <w:rsid w:val="26FCEB40"/>
    <w:rsid w:val="28B3FEBA"/>
    <w:rsid w:val="29B1C0B0"/>
    <w:rsid w:val="2A353533"/>
    <w:rsid w:val="2B8E33BE"/>
    <w:rsid w:val="2D8E19A6"/>
    <w:rsid w:val="2E86E156"/>
    <w:rsid w:val="2EFE6A72"/>
    <w:rsid w:val="2F3A4449"/>
    <w:rsid w:val="2FFE9415"/>
    <w:rsid w:val="30071F93"/>
    <w:rsid w:val="305CE911"/>
    <w:rsid w:val="305D8FB5"/>
    <w:rsid w:val="31BC4601"/>
    <w:rsid w:val="31C97D18"/>
    <w:rsid w:val="31E9C342"/>
    <w:rsid w:val="332D347A"/>
    <w:rsid w:val="33B39103"/>
    <w:rsid w:val="33F8633A"/>
    <w:rsid w:val="3515FF7D"/>
    <w:rsid w:val="354635DA"/>
    <w:rsid w:val="358D3268"/>
    <w:rsid w:val="359447EE"/>
    <w:rsid w:val="3673A880"/>
    <w:rsid w:val="36EA546A"/>
    <w:rsid w:val="37B981DA"/>
    <w:rsid w:val="3957299F"/>
    <w:rsid w:val="39FFCF44"/>
    <w:rsid w:val="3A9D2819"/>
    <w:rsid w:val="3C32D20F"/>
    <w:rsid w:val="3C3EAEB5"/>
    <w:rsid w:val="3CEEFC5D"/>
    <w:rsid w:val="3E472119"/>
    <w:rsid w:val="3EBCA4DD"/>
    <w:rsid w:val="3F102691"/>
    <w:rsid w:val="3F6641DB"/>
    <w:rsid w:val="3FB43BE8"/>
    <w:rsid w:val="3FB7363C"/>
    <w:rsid w:val="40E22213"/>
    <w:rsid w:val="41493472"/>
    <w:rsid w:val="43F7BA25"/>
    <w:rsid w:val="43FC474B"/>
    <w:rsid w:val="44CC6E35"/>
    <w:rsid w:val="44FDDB07"/>
    <w:rsid w:val="4550298F"/>
    <w:rsid w:val="466C45AD"/>
    <w:rsid w:val="4710C05D"/>
    <w:rsid w:val="4850FC50"/>
    <w:rsid w:val="49CC80D8"/>
    <w:rsid w:val="4A0B0A90"/>
    <w:rsid w:val="4BD35EEF"/>
    <w:rsid w:val="4C1A34BB"/>
    <w:rsid w:val="4DFE6750"/>
    <w:rsid w:val="4E347C62"/>
    <w:rsid w:val="4E907929"/>
    <w:rsid w:val="4EAB6381"/>
    <w:rsid w:val="4EBE3A8B"/>
    <w:rsid w:val="4EC84111"/>
    <w:rsid w:val="504CF35F"/>
    <w:rsid w:val="509E2A87"/>
    <w:rsid w:val="50C1D1FE"/>
    <w:rsid w:val="52CEB463"/>
    <w:rsid w:val="5427D05B"/>
    <w:rsid w:val="55FF10E2"/>
    <w:rsid w:val="5616C1B6"/>
    <w:rsid w:val="567EC938"/>
    <w:rsid w:val="56EB1C87"/>
    <w:rsid w:val="572E50D6"/>
    <w:rsid w:val="57CDE740"/>
    <w:rsid w:val="5965F966"/>
    <w:rsid w:val="59991BBB"/>
    <w:rsid w:val="5A2D6224"/>
    <w:rsid w:val="5B397093"/>
    <w:rsid w:val="5B5E8EAC"/>
    <w:rsid w:val="5B81B2EA"/>
    <w:rsid w:val="5BFFB4B5"/>
    <w:rsid w:val="5CAB9968"/>
    <w:rsid w:val="5E0B58A4"/>
    <w:rsid w:val="5F7F161C"/>
    <w:rsid w:val="5F7FB92E"/>
    <w:rsid w:val="5FEB8AD7"/>
    <w:rsid w:val="5FEBD31C"/>
    <w:rsid w:val="5FFB1EC2"/>
    <w:rsid w:val="5FFF90B6"/>
    <w:rsid w:val="6044E638"/>
    <w:rsid w:val="60FB4F69"/>
    <w:rsid w:val="60FBF0F7"/>
    <w:rsid w:val="61CDDF4C"/>
    <w:rsid w:val="61E1189D"/>
    <w:rsid w:val="62C24169"/>
    <w:rsid w:val="62CF6F49"/>
    <w:rsid w:val="62DE0E7B"/>
    <w:rsid w:val="637A0864"/>
    <w:rsid w:val="63B7CC7E"/>
    <w:rsid w:val="648B21EB"/>
    <w:rsid w:val="64AAC824"/>
    <w:rsid w:val="64E14511"/>
    <w:rsid w:val="67FF761E"/>
    <w:rsid w:val="67FF9636"/>
    <w:rsid w:val="68BA0E02"/>
    <w:rsid w:val="69BD50F9"/>
    <w:rsid w:val="69CF76A1"/>
    <w:rsid w:val="69EB79D2"/>
    <w:rsid w:val="69FF0AF5"/>
    <w:rsid w:val="6A643CF2"/>
    <w:rsid w:val="6BEC6A99"/>
    <w:rsid w:val="6BF95096"/>
    <w:rsid w:val="6BFFDFBA"/>
    <w:rsid w:val="6C75D1FE"/>
    <w:rsid w:val="6CEF4DF5"/>
    <w:rsid w:val="6CF3644B"/>
    <w:rsid w:val="6D994B95"/>
    <w:rsid w:val="6DFF7D65"/>
    <w:rsid w:val="6EC0A192"/>
    <w:rsid w:val="6ECFCDD7"/>
    <w:rsid w:val="6F103C08"/>
    <w:rsid w:val="70309639"/>
    <w:rsid w:val="715F1BDF"/>
    <w:rsid w:val="71860080"/>
    <w:rsid w:val="71DA2540"/>
    <w:rsid w:val="7225F02E"/>
    <w:rsid w:val="72DD347A"/>
    <w:rsid w:val="72E4B37A"/>
    <w:rsid w:val="734C7A74"/>
    <w:rsid w:val="73BDCF28"/>
    <w:rsid w:val="742B19A4"/>
    <w:rsid w:val="742DDE13"/>
    <w:rsid w:val="74D7B59E"/>
    <w:rsid w:val="74E9DBB4"/>
    <w:rsid w:val="74EFEE4D"/>
    <w:rsid w:val="75FCAB1A"/>
    <w:rsid w:val="76DFDAE0"/>
    <w:rsid w:val="777B61D9"/>
    <w:rsid w:val="77964472"/>
    <w:rsid w:val="77ABE231"/>
    <w:rsid w:val="77DF9110"/>
    <w:rsid w:val="77F5DEB0"/>
    <w:rsid w:val="77FB40DA"/>
    <w:rsid w:val="7878324E"/>
    <w:rsid w:val="795F245A"/>
    <w:rsid w:val="7966338B"/>
    <w:rsid w:val="79AA4754"/>
    <w:rsid w:val="79CE133C"/>
    <w:rsid w:val="7A91E411"/>
    <w:rsid w:val="7A9F37E2"/>
    <w:rsid w:val="7B4F4B07"/>
    <w:rsid w:val="7B83C72C"/>
    <w:rsid w:val="7BBE0C1A"/>
    <w:rsid w:val="7BDEB738"/>
    <w:rsid w:val="7C07A89B"/>
    <w:rsid w:val="7CDFAAB2"/>
    <w:rsid w:val="7DA42796"/>
    <w:rsid w:val="7DDD71DA"/>
    <w:rsid w:val="7DE2940F"/>
    <w:rsid w:val="7DEAFBE4"/>
    <w:rsid w:val="7DFD55CC"/>
    <w:rsid w:val="7E7FDA45"/>
    <w:rsid w:val="7EA9110F"/>
    <w:rsid w:val="7EFF14AE"/>
    <w:rsid w:val="7EFFACC4"/>
    <w:rsid w:val="7F09A0A5"/>
    <w:rsid w:val="7F3EEC6E"/>
    <w:rsid w:val="7F655A60"/>
    <w:rsid w:val="7F6FE912"/>
    <w:rsid w:val="7F7AF9A1"/>
    <w:rsid w:val="7F7F915E"/>
    <w:rsid w:val="7FB555E8"/>
    <w:rsid w:val="7FBDFA0C"/>
    <w:rsid w:val="7FDB1A25"/>
    <w:rsid w:val="7FDC6070"/>
    <w:rsid w:val="7FE824EC"/>
    <w:rsid w:val="7FEF0411"/>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29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65292"/>
    <w:rPr>
      <w:rFonts w:ascii="宋体" w:eastAsia="宋体" w:hAnsi="Courier New" w:cs="Courier New"/>
      <w:szCs w:val="21"/>
    </w:rPr>
  </w:style>
  <w:style w:type="paragraph" w:styleId="a4">
    <w:name w:val="Date"/>
    <w:basedOn w:val="a"/>
    <w:next w:val="a"/>
    <w:qFormat/>
    <w:rsid w:val="00465292"/>
    <w:pPr>
      <w:ind w:leftChars="2500" w:left="100"/>
    </w:pPr>
    <w:rPr>
      <w:rFonts w:eastAsia="宋体"/>
    </w:rPr>
  </w:style>
  <w:style w:type="paragraph" w:styleId="2">
    <w:name w:val="Body Text Indent 2"/>
    <w:basedOn w:val="a"/>
    <w:qFormat/>
    <w:rsid w:val="00465292"/>
    <w:pPr>
      <w:spacing w:line="480" w:lineRule="auto"/>
      <w:ind w:leftChars="200" w:left="420"/>
    </w:pPr>
    <w:rPr>
      <w:rFonts w:ascii="Calibri" w:eastAsia="宋体" w:hAnsi="Calibri"/>
      <w:sz w:val="21"/>
    </w:rPr>
  </w:style>
  <w:style w:type="paragraph" w:styleId="a5">
    <w:name w:val="Balloon Text"/>
    <w:basedOn w:val="a"/>
    <w:qFormat/>
    <w:rsid w:val="00465292"/>
    <w:rPr>
      <w:rFonts w:eastAsia="宋体"/>
      <w:sz w:val="18"/>
      <w:szCs w:val="18"/>
    </w:rPr>
  </w:style>
  <w:style w:type="paragraph" w:styleId="a6">
    <w:name w:val="footer"/>
    <w:basedOn w:val="a"/>
    <w:link w:val="Char"/>
    <w:uiPriority w:val="99"/>
    <w:qFormat/>
    <w:rsid w:val="00465292"/>
    <w:pPr>
      <w:tabs>
        <w:tab w:val="center" w:pos="4153"/>
        <w:tab w:val="right" w:pos="8306"/>
      </w:tabs>
      <w:snapToGrid w:val="0"/>
      <w:jc w:val="left"/>
    </w:pPr>
    <w:rPr>
      <w:rFonts w:eastAsia="宋体"/>
      <w:sz w:val="18"/>
      <w:szCs w:val="18"/>
    </w:rPr>
  </w:style>
  <w:style w:type="paragraph" w:styleId="a7">
    <w:name w:val="header"/>
    <w:basedOn w:val="a"/>
    <w:qFormat/>
    <w:rsid w:val="004652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4652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65292"/>
    <w:rPr>
      <w:rFonts w:ascii="Times New Roman" w:eastAsia="宋体" w:hAnsi="Times New Roman" w:cs="Times New Roman"/>
      <w:b/>
      <w:bCs/>
    </w:rPr>
  </w:style>
  <w:style w:type="character" w:styleId="aa">
    <w:name w:val="page number"/>
    <w:basedOn w:val="a0"/>
    <w:qFormat/>
    <w:rsid w:val="00465292"/>
    <w:rPr>
      <w:rFonts w:ascii="Times New Roman" w:eastAsia="宋体" w:hAnsi="Times New Roman" w:cs="Times New Roman"/>
    </w:rPr>
  </w:style>
  <w:style w:type="paragraph" w:customStyle="1" w:styleId="CharCharCharCharCharCharChar">
    <w:name w:val="Char Char Char Char Char Char Char"/>
    <w:basedOn w:val="a"/>
    <w:qFormat/>
    <w:rsid w:val="00465292"/>
    <w:rPr>
      <w:rFonts w:eastAsia="宋体"/>
      <w:szCs w:val="21"/>
    </w:rPr>
  </w:style>
  <w:style w:type="character" w:customStyle="1" w:styleId="Char">
    <w:name w:val="页脚 Char"/>
    <w:basedOn w:val="a0"/>
    <w:link w:val="a6"/>
    <w:uiPriority w:val="99"/>
    <w:rsid w:val="0012165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12</Pages>
  <Words>732</Words>
  <Characters>4175</Characters>
  <Application>Microsoft Office Word</Application>
  <DocSecurity>0</DocSecurity>
  <Lines>34</Lines>
  <Paragraphs>9</Paragraphs>
  <ScaleCrop>false</ScaleCrop>
  <Company>微软中国</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518</cp:revision>
  <cp:lastPrinted>2018-03-10T09:26:00Z</cp:lastPrinted>
  <dcterms:created xsi:type="dcterms:W3CDTF">2015-03-20T08:29:00Z</dcterms:created>
  <dcterms:modified xsi:type="dcterms:W3CDTF">2026-02-10T09:01:00Z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ed87b60acd9f4894b51f35d0ecbd0667</vt:lpwstr>
  </property>
  <property fmtid="{D5CDD505-2E9C-101B-9397-08002B2CF9AE}" pid="4" name="KSOTemplateDocerSaveRecord">
    <vt:lpwstr>eyJoZGlkIjoiMTE2OTUzZDZhNzI2ZjRmYTFjODg0MGU4ZTUxYWQ4MGUiLCJ1c2VySWQiOiIxNTY3NTcxMTE2In0=</vt:lpwstr>
  </property>
</Properties>
</file>