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7D" w:rsidRDefault="00026A7D">
      <w:pPr>
        <w:adjustRightInd w:val="0"/>
        <w:snapToGrid w:val="0"/>
        <w:spacing w:line="560" w:lineRule="exact"/>
        <w:ind w:rightChars="-104" w:right="-333"/>
        <w:jc w:val="center"/>
        <w:rPr>
          <w:rFonts w:ascii="方正小标宋简体" w:eastAsia="方正小标宋简体"/>
          <w:sz w:val="44"/>
          <w:szCs w:val="44"/>
        </w:rPr>
      </w:pPr>
    </w:p>
    <w:p w:rsidR="00026A7D" w:rsidRDefault="008E0546">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广西广播电视技术中心钦州分中心</w:t>
      </w:r>
    </w:p>
    <w:p w:rsidR="00026A7D" w:rsidRDefault="008E0546">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026A7D" w:rsidRDefault="00026A7D">
      <w:pPr>
        <w:adjustRightInd w:val="0"/>
        <w:snapToGrid w:val="0"/>
        <w:spacing w:line="560" w:lineRule="exact"/>
        <w:ind w:rightChars="-104" w:right="-333"/>
        <w:jc w:val="center"/>
        <w:rPr>
          <w:rFonts w:ascii="黑体" w:eastAsia="黑体" w:hAnsi="宋体"/>
          <w:bCs/>
          <w:szCs w:val="32"/>
        </w:rPr>
      </w:pPr>
    </w:p>
    <w:p w:rsidR="00026A7D" w:rsidRDefault="008E0546">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026A7D" w:rsidRDefault="00026A7D">
      <w:pPr>
        <w:adjustRightInd w:val="0"/>
        <w:snapToGrid w:val="0"/>
        <w:spacing w:line="560" w:lineRule="exact"/>
        <w:ind w:rightChars="-104" w:right="-333" w:firstLineChars="200" w:firstLine="640"/>
        <w:rPr>
          <w:rFonts w:ascii="黑体" w:eastAsia="黑体" w:hAnsi="宋体"/>
          <w:bCs/>
          <w:szCs w:val="32"/>
        </w:rPr>
      </w:pPr>
    </w:p>
    <w:p w:rsidR="00026A7D" w:rsidRDefault="008E0546">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026A7D" w:rsidRDefault="008E0546">
      <w:pPr>
        <w:spacing w:line="600" w:lineRule="exact"/>
        <w:ind w:firstLineChars="200" w:firstLine="640"/>
        <w:rPr>
          <w:rFonts w:ascii="黑体" w:eastAsia="黑体" w:hAnsi="宋体"/>
          <w:bCs/>
          <w:szCs w:val="32"/>
        </w:rPr>
      </w:pPr>
      <w:r>
        <w:rPr>
          <w:rFonts w:ascii="仿宋_GB2312" w:hAnsi="宋体" w:hint="eastAsia"/>
          <w:szCs w:val="32"/>
        </w:rPr>
        <w:t>二、机构设置情况</w:t>
      </w:r>
    </w:p>
    <w:p w:rsidR="00026A7D" w:rsidRDefault="00026A7D">
      <w:pPr>
        <w:adjustRightInd w:val="0"/>
        <w:snapToGrid w:val="0"/>
        <w:spacing w:line="560" w:lineRule="exact"/>
        <w:ind w:rightChars="-104" w:right="-333" w:firstLineChars="200" w:firstLine="640"/>
        <w:rPr>
          <w:rFonts w:ascii="黑体" w:eastAsia="黑体"/>
          <w:szCs w:val="32"/>
        </w:rPr>
      </w:pPr>
    </w:p>
    <w:p w:rsidR="00026A7D" w:rsidRDefault="008E0546">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广西广播电视技术中心钦州分中心2026年</w:t>
      </w:r>
      <w:r>
        <w:rPr>
          <w:rFonts w:ascii="黑体" w:eastAsia="黑体" w:hint="eastAsia"/>
          <w:szCs w:val="32"/>
        </w:rPr>
        <w:t>单位预算情况说明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一、单位预算收支增减变化情况说明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二、单位预算收入总体情况说明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三、单位预算支出总体情况说明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四、政府性基金预算支出情况说明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五、国有资本经营预算支出情况说明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六、一般公共预算“三公”经费支出情况说明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七、事业单位相关运行经费安排情况说明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八、政府采购预算安排情况说明</w:t>
      </w:r>
    </w:p>
    <w:p w:rsidR="00026A7D" w:rsidRDefault="008E0546">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九、国有资产占用情况说明</w:t>
      </w:r>
    </w:p>
    <w:p w:rsidR="00026A7D" w:rsidRDefault="008E0546">
      <w:pPr>
        <w:adjustRightInd w:val="0"/>
        <w:snapToGrid w:val="0"/>
        <w:spacing w:line="560" w:lineRule="exact"/>
        <w:ind w:rightChars="-104" w:right="-333" w:firstLineChars="200" w:firstLine="640"/>
        <w:rPr>
          <w:rFonts w:ascii="仿宋_GB2312" w:hAnsi="宋体"/>
          <w:color w:val="000000" w:themeColor="text1"/>
          <w:szCs w:val="32"/>
        </w:rPr>
      </w:pPr>
      <w:r>
        <w:rPr>
          <w:rFonts w:ascii="仿宋_GB2312" w:hAnsi="宋体" w:hint="eastAsia"/>
          <w:color w:val="000000" w:themeColor="text1"/>
          <w:szCs w:val="32"/>
        </w:rPr>
        <w:t>十、预算项目绩效目标情况说明</w:t>
      </w:r>
    </w:p>
    <w:p w:rsidR="00026A7D" w:rsidRDefault="008E0546">
      <w:pPr>
        <w:widowControl/>
        <w:jc w:val="left"/>
        <w:rPr>
          <w:rFonts w:ascii="仿宋_GB2312" w:hAnsi="宋体"/>
          <w:color w:val="000000" w:themeColor="text1"/>
          <w:szCs w:val="32"/>
        </w:rPr>
      </w:pPr>
      <w:r>
        <w:rPr>
          <w:rFonts w:ascii="仿宋_GB2312" w:hAnsi="宋体"/>
          <w:color w:val="000000" w:themeColor="text1"/>
          <w:szCs w:val="32"/>
        </w:rPr>
        <w:br w:type="page"/>
      </w:r>
    </w:p>
    <w:p w:rsidR="00026A7D" w:rsidRDefault="008E0546">
      <w:pPr>
        <w:adjustRightInd w:val="0"/>
        <w:snapToGrid w:val="0"/>
        <w:spacing w:line="560" w:lineRule="exact"/>
        <w:ind w:rightChars="-104" w:right="-333" w:firstLineChars="200" w:firstLine="640"/>
        <w:rPr>
          <w:rFonts w:ascii="黑体" w:eastAsia="黑体"/>
          <w:color w:val="000000" w:themeColor="text1"/>
          <w:szCs w:val="32"/>
        </w:rPr>
      </w:pPr>
      <w:r>
        <w:rPr>
          <w:rFonts w:ascii="黑体" w:eastAsia="黑体" w:hint="eastAsia"/>
          <w:color w:val="000000" w:themeColor="text1"/>
          <w:szCs w:val="32"/>
        </w:rPr>
        <w:lastRenderedPageBreak/>
        <w:t>第三部分：名词解释</w:t>
      </w:r>
    </w:p>
    <w:p w:rsidR="00026A7D" w:rsidRDefault="00026A7D">
      <w:pPr>
        <w:adjustRightInd w:val="0"/>
        <w:snapToGrid w:val="0"/>
        <w:spacing w:line="560" w:lineRule="exact"/>
        <w:ind w:rightChars="-104" w:right="-333" w:firstLineChars="200" w:firstLine="640"/>
        <w:rPr>
          <w:rFonts w:ascii="黑体" w:eastAsia="黑体" w:hAnsi="宋体"/>
          <w:bCs/>
          <w:color w:val="000000" w:themeColor="text1"/>
          <w:szCs w:val="32"/>
        </w:rPr>
      </w:pPr>
    </w:p>
    <w:p w:rsidR="00026A7D" w:rsidRDefault="008E0546">
      <w:pPr>
        <w:adjustRightInd w:val="0"/>
        <w:snapToGrid w:val="0"/>
        <w:spacing w:line="560" w:lineRule="exact"/>
        <w:ind w:rightChars="-104" w:right="-333" w:firstLineChars="200" w:firstLine="640"/>
        <w:rPr>
          <w:rFonts w:ascii="黑体" w:eastAsia="黑体" w:hAnsi="宋体"/>
          <w:bCs/>
          <w:color w:val="000000" w:themeColor="text1"/>
          <w:szCs w:val="32"/>
        </w:rPr>
      </w:pPr>
      <w:r>
        <w:rPr>
          <w:rFonts w:ascii="黑体" w:eastAsia="黑体" w:hAnsi="宋体" w:hint="eastAsia"/>
          <w:bCs/>
          <w:color w:val="000000" w:themeColor="text1"/>
          <w:szCs w:val="32"/>
        </w:rPr>
        <w:t>第四部分：</w:t>
      </w:r>
      <w:r>
        <w:rPr>
          <w:rFonts w:ascii="黑体" w:eastAsia="黑体" w:hAnsi="宋体" w:hint="eastAsia"/>
          <w:color w:val="000000" w:themeColor="text1"/>
          <w:szCs w:val="32"/>
        </w:rPr>
        <w:t>广西广播电视技术中心钦州分中心2026年</w:t>
      </w:r>
      <w:r>
        <w:rPr>
          <w:rFonts w:ascii="黑体" w:eastAsia="黑体" w:hint="eastAsia"/>
          <w:color w:val="000000" w:themeColor="text1"/>
          <w:szCs w:val="32"/>
        </w:rPr>
        <w:t>单位预算公开报表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一、单位收支总体情况表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二、单位收入总体情况表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三、单位支出总体情况表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四、财政拨款收支总体情况表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五、一般公共预算支出情况表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六、一般公共预算基本支出情况表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七、财政拨款“三公”经费、会议费和培训费支出情况表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八、政府性基金预算支出情况表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color w:val="000000" w:themeColor="text1"/>
          <w:szCs w:val="32"/>
        </w:rPr>
        <w:t>九、</w:t>
      </w:r>
      <w:r>
        <w:rPr>
          <w:rFonts w:ascii="仿宋_GB2312" w:hAnsi="宋体" w:hint="eastAsia"/>
          <w:color w:val="000000" w:themeColor="text1"/>
          <w:szCs w:val="32"/>
        </w:rPr>
        <w:t>国有资本经营预算支出情况表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十、自治区本级项目绩效目标公开表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十一、自治区对下转移支付项目绩效目标公开表</w:t>
      </w:r>
    </w:p>
    <w:p w:rsidR="00026A7D" w:rsidRDefault="008E0546">
      <w:pPr>
        <w:widowControl/>
        <w:jc w:val="left"/>
        <w:rPr>
          <w:rFonts w:ascii="仿宋_GB2312" w:hAnsi="宋体"/>
          <w:color w:val="000000" w:themeColor="text1"/>
          <w:szCs w:val="32"/>
        </w:rPr>
      </w:pPr>
      <w:r>
        <w:rPr>
          <w:rFonts w:ascii="仿宋_GB2312" w:hAnsi="宋体"/>
          <w:color w:val="000000" w:themeColor="text1"/>
          <w:szCs w:val="32"/>
        </w:rPr>
        <w:br w:type="page"/>
      </w:r>
    </w:p>
    <w:p w:rsidR="00026A7D" w:rsidRDefault="008E0546">
      <w:pPr>
        <w:adjustRightInd w:val="0"/>
        <w:snapToGrid w:val="0"/>
        <w:spacing w:line="560" w:lineRule="exact"/>
        <w:ind w:rightChars="-104" w:right="-333" w:firstLineChars="200" w:firstLine="640"/>
        <w:jc w:val="center"/>
        <w:rPr>
          <w:rFonts w:ascii="黑体" w:eastAsia="黑体" w:hAnsi="宋体"/>
          <w:bCs/>
          <w:color w:val="000000" w:themeColor="text1"/>
          <w:szCs w:val="32"/>
        </w:rPr>
      </w:pPr>
      <w:r>
        <w:rPr>
          <w:rFonts w:ascii="黑体" w:eastAsia="黑体" w:hAnsi="宋体" w:hint="eastAsia"/>
          <w:bCs/>
          <w:color w:val="000000" w:themeColor="text1"/>
          <w:szCs w:val="32"/>
        </w:rPr>
        <w:lastRenderedPageBreak/>
        <w:t>第一部分：单位概况</w:t>
      </w:r>
    </w:p>
    <w:p w:rsidR="00026A7D" w:rsidRDefault="00026A7D">
      <w:pPr>
        <w:adjustRightInd w:val="0"/>
        <w:snapToGrid w:val="0"/>
        <w:spacing w:line="560" w:lineRule="exact"/>
        <w:ind w:rightChars="-104" w:right="-333" w:firstLineChars="200" w:firstLine="640"/>
        <w:rPr>
          <w:rFonts w:ascii="黑体" w:eastAsia="黑体" w:hAnsi="宋体"/>
          <w:bCs/>
          <w:color w:val="000000" w:themeColor="text1"/>
          <w:szCs w:val="32"/>
        </w:rPr>
      </w:pPr>
    </w:p>
    <w:p w:rsidR="00026A7D" w:rsidRDefault="008E0546">
      <w:pPr>
        <w:numPr>
          <w:ilvl w:val="0"/>
          <w:numId w:val="1"/>
        </w:numPr>
        <w:adjustRightInd w:val="0"/>
        <w:snapToGrid w:val="0"/>
        <w:spacing w:line="560" w:lineRule="exact"/>
        <w:ind w:rightChars="-104" w:right="-333" w:firstLineChars="200" w:firstLine="640"/>
        <w:rPr>
          <w:rFonts w:ascii="黑体" w:eastAsia="黑体" w:hAnsi="宋体"/>
          <w:color w:val="000000" w:themeColor="text1"/>
          <w:szCs w:val="32"/>
        </w:rPr>
      </w:pPr>
      <w:r>
        <w:rPr>
          <w:rFonts w:ascii="黑体" w:eastAsia="黑体" w:hAnsi="宋体" w:hint="eastAsia"/>
          <w:color w:val="000000" w:themeColor="text1"/>
          <w:szCs w:val="32"/>
        </w:rPr>
        <w:t>单位主要职能</w:t>
      </w:r>
    </w:p>
    <w:p w:rsidR="00026A7D" w:rsidRDefault="008E0546">
      <w:pPr>
        <w:adjustRightInd w:val="0"/>
        <w:snapToGrid w:val="0"/>
        <w:spacing w:line="560" w:lineRule="exact"/>
        <w:ind w:rightChars="-104" w:right="-333" w:firstLineChars="200" w:firstLine="640"/>
        <w:rPr>
          <w:rFonts w:ascii="黑体" w:eastAsia="黑体" w:hAnsi="宋体"/>
          <w:color w:val="000000" w:themeColor="text1"/>
          <w:szCs w:val="32"/>
        </w:rPr>
      </w:pPr>
      <w:r>
        <w:rPr>
          <w:rFonts w:ascii="仿宋_GB2312" w:hAnsi="宋体" w:hint="eastAsia"/>
          <w:color w:val="000000" w:themeColor="text1"/>
          <w:szCs w:val="32"/>
        </w:rPr>
        <w:t>广西广播电视技术中心钦州分中心负责广播电视信号传输、转播、发射，承担广播电视无线发射台站设备维护管理，承担所辖区域实验广播、应急广播业务开展以及新闻出版广播影视新媒体新业务（无线）的集成分发。</w:t>
      </w:r>
    </w:p>
    <w:p w:rsidR="00026A7D" w:rsidRDefault="008E0546">
      <w:pPr>
        <w:spacing w:line="560" w:lineRule="exact"/>
        <w:ind w:firstLineChars="200" w:firstLine="640"/>
        <w:rPr>
          <w:rFonts w:ascii="黑体" w:eastAsia="黑体" w:hAnsi="宋体"/>
          <w:color w:val="000000" w:themeColor="text1"/>
          <w:szCs w:val="32"/>
        </w:rPr>
      </w:pPr>
      <w:r>
        <w:rPr>
          <w:rFonts w:ascii="黑体" w:eastAsia="黑体" w:hAnsi="宋体" w:hint="eastAsia"/>
          <w:color w:val="000000" w:themeColor="text1"/>
          <w:szCs w:val="32"/>
        </w:rPr>
        <w:t>二、机构设置情况</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广西广播电视技术中心钦州分中心为三级预算单位，隶属于广西广播电视技术中心，为副处级，属公益一类事业单位。</w:t>
      </w:r>
    </w:p>
    <w:p w:rsidR="00026A7D" w:rsidRDefault="008E0546">
      <w:pPr>
        <w:spacing w:line="600" w:lineRule="exact"/>
        <w:ind w:firstLineChars="200" w:firstLine="640"/>
        <w:rPr>
          <w:rFonts w:ascii="仿宋_GB2312" w:hAnsi="宋体"/>
          <w:color w:val="000000" w:themeColor="text1"/>
          <w:szCs w:val="32"/>
        </w:rPr>
      </w:pPr>
      <w:r>
        <w:rPr>
          <w:rFonts w:ascii="楷体_GB2312" w:eastAsia="楷体_GB2312" w:hAnsi="宋体" w:hint="eastAsia"/>
          <w:color w:val="000000" w:themeColor="text1"/>
          <w:szCs w:val="32"/>
        </w:rPr>
        <w:t>（一）广西广播电视技术中心钦州分中心</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广西广播电视技术中心钦州分中心内设机构有那雾岭维护部、古窦岭维护部、钦州中波维护部、灵山维护部以及办公室共5个部门。</w:t>
      </w:r>
    </w:p>
    <w:p w:rsidR="00026A7D" w:rsidRDefault="008E0546">
      <w:pPr>
        <w:spacing w:line="600" w:lineRule="exact"/>
        <w:ind w:firstLineChars="200" w:firstLine="640"/>
        <w:rPr>
          <w:rFonts w:ascii="仿宋_GB2312" w:hAnsi="宋体"/>
          <w:color w:val="000000" w:themeColor="text1"/>
          <w:szCs w:val="32"/>
        </w:rPr>
      </w:pPr>
      <w:r>
        <w:rPr>
          <w:rFonts w:ascii="楷体" w:eastAsia="楷体" w:hAnsi="楷体" w:hint="eastAsia"/>
          <w:color w:val="000000" w:themeColor="text1"/>
          <w:szCs w:val="32"/>
        </w:rPr>
        <w:t>（二）人员构成情况</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1.在职人员构成</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广西广播电视技术中心钦州分中心为全额拨款预算管理事业单位，纳入单位预算人员编制共</w:t>
      </w:r>
      <w:r>
        <w:rPr>
          <w:rFonts w:ascii="仿宋_GB2312" w:hAnsi="宋体"/>
          <w:color w:val="000000" w:themeColor="text1"/>
          <w:szCs w:val="32"/>
        </w:rPr>
        <w:t>60</w:t>
      </w:r>
      <w:r>
        <w:rPr>
          <w:rFonts w:ascii="仿宋_GB2312" w:hAnsi="宋体" w:hint="eastAsia"/>
          <w:color w:val="000000" w:themeColor="text1"/>
          <w:szCs w:val="32"/>
        </w:rPr>
        <w:t>人（其中：事业编制</w:t>
      </w:r>
      <w:r>
        <w:rPr>
          <w:rFonts w:ascii="仿宋_GB2312" w:hAnsi="宋体"/>
          <w:color w:val="000000" w:themeColor="text1"/>
          <w:szCs w:val="32"/>
        </w:rPr>
        <w:t>60</w:t>
      </w:r>
      <w:r>
        <w:rPr>
          <w:rFonts w:ascii="仿宋_GB2312" w:hAnsi="宋体" w:hint="eastAsia"/>
          <w:color w:val="000000" w:themeColor="text1"/>
          <w:szCs w:val="32"/>
        </w:rPr>
        <w:t>人，机关后勤服务中心控制数</w:t>
      </w:r>
      <w:r>
        <w:rPr>
          <w:rFonts w:ascii="仿宋_GB2312" w:hAnsi="宋体"/>
          <w:color w:val="000000" w:themeColor="text1"/>
          <w:szCs w:val="32"/>
        </w:rPr>
        <w:t>0</w:t>
      </w:r>
      <w:r>
        <w:rPr>
          <w:rFonts w:ascii="仿宋_GB2312" w:hAnsi="宋体" w:hint="eastAsia"/>
          <w:color w:val="000000" w:themeColor="text1"/>
          <w:szCs w:val="32"/>
        </w:rPr>
        <w:t>人）。截至2025年11月事业编制内实有在职人员54人（均为事业编制在职人数），较上年增加2人。</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2.退休人员构成</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lastRenderedPageBreak/>
        <w:t>2026年纳入单位预算离退休人员57人，较上年增加3人，均为财政供养退休人员。</w:t>
      </w:r>
    </w:p>
    <w:p w:rsidR="00026A7D" w:rsidRDefault="008E0546">
      <w:pPr>
        <w:widowControl/>
        <w:jc w:val="left"/>
        <w:rPr>
          <w:rFonts w:ascii="仿宋_GB2312" w:hAnsi="宋体"/>
          <w:color w:val="000000" w:themeColor="text1"/>
          <w:szCs w:val="32"/>
        </w:rPr>
      </w:pPr>
      <w:r>
        <w:rPr>
          <w:rFonts w:ascii="仿宋_GB2312" w:hAnsi="宋体"/>
          <w:color w:val="000000" w:themeColor="text1"/>
          <w:szCs w:val="32"/>
        </w:rPr>
        <w:br w:type="page"/>
      </w:r>
    </w:p>
    <w:p w:rsidR="00026A7D" w:rsidRDefault="008E0546">
      <w:pPr>
        <w:tabs>
          <w:tab w:val="center" w:pos="4475"/>
        </w:tabs>
        <w:spacing w:line="560" w:lineRule="exact"/>
        <w:jc w:val="center"/>
        <w:rPr>
          <w:rFonts w:ascii="黑体" w:eastAsia="黑体"/>
          <w:color w:val="000000" w:themeColor="text1"/>
          <w:spacing w:val="-28"/>
          <w:szCs w:val="32"/>
        </w:rPr>
      </w:pPr>
      <w:r>
        <w:rPr>
          <w:rFonts w:ascii="黑体" w:eastAsia="黑体" w:hint="eastAsia"/>
          <w:color w:val="000000" w:themeColor="text1"/>
          <w:spacing w:val="-28"/>
          <w:szCs w:val="32"/>
        </w:rPr>
        <w:lastRenderedPageBreak/>
        <w:t>第二部分：</w:t>
      </w:r>
      <w:r>
        <w:rPr>
          <w:rFonts w:ascii="黑体" w:eastAsia="黑体" w:hAnsi="宋体" w:hint="eastAsia"/>
          <w:color w:val="000000" w:themeColor="text1"/>
          <w:spacing w:val="-28"/>
          <w:szCs w:val="32"/>
        </w:rPr>
        <w:t>广西广播电视技术中心钦州分中心2026年</w:t>
      </w:r>
      <w:r>
        <w:rPr>
          <w:rFonts w:ascii="黑体" w:eastAsia="黑体" w:hint="eastAsia"/>
          <w:color w:val="000000" w:themeColor="text1"/>
          <w:spacing w:val="-28"/>
          <w:szCs w:val="32"/>
        </w:rPr>
        <w:t>单位预算情况说明</w:t>
      </w:r>
    </w:p>
    <w:p w:rsidR="00026A7D" w:rsidRDefault="00026A7D">
      <w:pPr>
        <w:tabs>
          <w:tab w:val="center" w:pos="4475"/>
        </w:tabs>
        <w:spacing w:line="560" w:lineRule="exact"/>
        <w:ind w:firstLine="645"/>
        <w:rPr>
          <w:rFonts w:ascii="仿宋_GB2312" w:hAnsi="仿宋_GB2312" w:cs="仿宋_GB2312"/>
          <w:color w:val="000000" w:themeColor="text1"/>
          <w:szCs w:val="32"/>
        </w:rPr>
      </w:pP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一、单位预算收支增减变化情况说明</w:t>
      </w:r>
    </w:p>
    <w:p w:rsidR="00026A7D" w:rsidRDefault="008E0546">
      <w:pPr>
        <w:tabs>
          <w:tab w:val="center" w:pos="4475"/>
        </w:tabs>
        <w:spacing w:line="560" w:lineRule="exact"/>
        <w:ind w:firstLine="645"/>
        <w:rPr>
          <w:rFonts w:ascii="仿宋_GB2312"/>
          <w:color w:val="000000" w:themeColor="text1"/>
          <w:szCs w:val="32"/>
        </w:rPr>
      </w:pPr>
      <w:bookmarkStart w:id="0" w:name="_Hlk500423081"/>
      <w:r>
        <w:rPr>
          <w:rFonts w:ascii="仿宋_GB2312" w:hint="eastAsia"/>
          <w:color w:val="000000" w:themeColor="text1"/>
          <w:szCs w:val="32"/>
        </w:rPr>
        <w:t>我单位2026年总收入1,777.10万元（不含财政拨款上年未列支结转收支数），较上年增加54.50万元，增长3.16%。</w:t>
      </w:r>
      <w:bookmarkEnd w:id="0"/>
    </w:p>
    <w:p w:rsidR="00026A7D" w:rsidRDefault="008E0546">
      <w:pPr>
        <w:tabs>
          <w:tab w:val="center" w:pos="4475"/>
        </w:tabs>
        <w:spacing w:line="560" w:lineRule="exact"/>
        <w:ind w:firstLine="645"/>
        <w:rPr>
          <w:rFonts w:ascii="仿宋_GB2312"/>
          <w:color w:val="000000" w:themeColor="text1"/>
          <w:szCs w:val="32"/>
        </w:rPr>
      </w:pPr>
      <w:r>
        <w:rPr>
          <w:rFonts w:ascii="仿宋_GB2312" w:hint="eastAsia"/>
          <w:color w:val="000000" w:themeColor="text1"/>
          <w:szCs w:val="32"/>
        </w:rPr>
        <w:t>总收入增加的主要原因：一是在职人员较上年增加2人及根据自治区人社厅有关文件精神调增基本工资标准，工资总额相应增加，根据工资总额计提的五险二金、工会经费、其他对个人和家庭的补助支出等相应增加；二是退休人员较上年增加3人，退休人员经费相应增加</w:t>
      </w:r>
      <w:r>
        <w:rPr>
          <w:rFonts w:ascii="仿宋_GB2312"/>
          <w:color w:val="000000" w:themeColor="text1"/>
          <w:szCs w:val="32"/>
        </w:rPr>
        <w:t>。</w:t>
      </w:r>
    </w:p>
    <w:p w:rsidR="00026A7D" w:rsidRDefault="008E0546">
      <w:pPr>
        <w:tabs>
          <w:tab w:val="center" w:pos="4475"/>
        </w:tabs>
        <w:spacing w:line="560" w:lineRule="exact"/>
        <w:ind w:firstLine="645"/>
        <w:rPr>
          <w:rFonts w:ascii="仿宋_GB2312"/>
          <w:color w:val="000000" w:themeColor="text1"/>
          <w:szCs w:val="32"/>
        </w:rPr>
      </w:pPr>
      <w:r>
        <w:rPr>
          <w:rFonts w:ascii="仿宋_GB2312" w:hint="eastAsia"/>
          <w:color w:val="000000" w:themeColor="text1"/>
          <w:szCs w:val="32"/>
        </w:rPr>
        <w:t>我单位2026年总支出1,777.10万元（不含财政拨款上年未列支结转收支数），较上年增加54.50万元，增长3.16%。</w:t>
      </w:r>
    </w:p>
    <w:p w:rsidR="00026A7D" w:rsidRDefault="008E0546">
      <w:pPr>
        <w:tabs>
          <w:tab w:val="center" w:pos="4475"/>
        </w:tabs>
        <w:spacing w:line="560" w:lineRule="exact"/>
        <w:ind w:firstLine="645"/>
        <w:rPr>
          <w:rFonts w:ascii="仿宋_GB2312"/>
          <w:color w:val="000000" w:themeColor="text1"/>
          <w:szCs w:val="32"/>
        </w:rPr>
      </w:pPr>
      <w:r>
        <w:rPr>
          <w:rFonts w:ascii="仿宋_GB2312" w:hint="eastAsia"/>
          <w:color w:val="000000" w:themeColor="text1"/>
          <w:szCs w:val="32"/>
        </w:rPr>
        <w:t>总支出增加的主要原因与总收入增加的主要原因相同。</w:t>
      </w: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二、单位预算收入总体情况说明</w:t>
      </w:r>
    </w:p>
    <w:p w:rsidR="00026A7D" w:rsidRDefault="008E0546">
      <w:pPr>
        <w:tabs>
          <w:tab w:val="center" w:pos="4475"/>
        </w:tabs>
        <w:spacing w:line="560" w:lineRule="exact"/>
        <w:ind w:firstLine="645"/>
        <w:rPr>
          <w:rFonts w:ascii="仿宋_GB2312"/>
          <w:color w:val="000000" w:themeColor="text1"/>
          <w:szCs w:val="32"/>
        </w:rPr>
      </w:pPr>
      <w:r>
        <w:rPr>
          <w:rFonts w:ascii="仿宋_GB2312" w:hAnsi="宋体" w:hint="eastAsia"/>
          <w:color w:val="000000" w:themeColor="text1"/>
          <w:szCs w:val="32"/>
        </w:rPr>
        <w:t>我单位</w:t>
      </w:r>
      <w:r w:rsidR="00FB5DF3">
        <w:rPr>
          <w:rFonts w:ascii="仿宋_GB2312" w:hAnsi="宋体" w:hint="eastAsia"/>
          <w:color w:val="000000" w:themeColor="text1"/>
          <w:szCs w:val="32"/>
        </w:rPr>
        <w:t>2026年</w:t>
      </w:r>
      <w:r>
        <w:rPr>
          <w:rFonts w:ascii="仿宋_GB2312" w:hint="eastAsia"/>
          <w:color w:val="000000" w:themeColor="text1"/>
          <w:szCs w:val="32"/>
        </w:rPr>
        <w:t>总收入1,777.10万元，较上年增加54.50万元，增长3.16%</w:t>
      </w:r>
      <w:r>
        <w:rPr>
          <w:rFonts w:ascii="仿宋_GB2312"/>
          <w:color w:val="000000" w:themeColor="text1"/>
          <w:szCs w:val="32"/>
        </w:rPr>
        <w:t>。</w:t>
      </w:r>
    </w:p>
    <w:p w:rsidR="00026A7D" w:rsidRDefault="008E0546">
      <w:pPr>
        <w:tabs>
          <w:tab w:val="center" w:pos="4475"/>
        </w:tabs>
        <w:spacing w:line="560" w:lineRule="exact"/>
        <w:ind w:firstLine="645"/>
        <w:rPr>
          <w:rFonts w:ascii="仿宋_GB2312" w:hAnsi="宋体"/>
          <w:color w:val="000000" w:themeColor="text1"/>
          <w:szCs w:val="32"/>
        </w:rPr>
      </w:pPr>
      <w:r>
        <w:rPr>
          <w:rFonts w:ascii="楷体_GB2312" w:eastAsia="楷体_GB2312" w:hint="eastAsia"/>
          <w:color w:val="000000" w:themeColor="text1"/>
          <w:szCs w:val="32"/>
        </w:rPr>
        <w:t>（一）一般公共预算拨款增（减）原因</w:t>
      </w:r>
    </w:p>
    <w:p w:rsidR="00026A7D" w:rsidRDefault="008E0546">
      <w:pPr>
        <w:tabs>
          <w:tab w:val="center" w:pos="4475"/>
        </w:tabs>
        <w:spacing w:line="560" w:lineRule="exact"/>
        <w:ind w:firstLineChars="200" w:firstLine="640"/>
        <w:rPr>
          <w:rFonts w:ascii="仿宋_GB2312"/>
          <w:color w:val="000000" w:themeColor="text1"/>
          <w:szCs w:val="32"/>
        </w:rPr>
      </w:pPr>
      <w:r>
        <w:rPr>
          <w:rFonts w:ascii="仿宋_GB2312" w:hAnsi="宋体" w:hint="eastAsia"/>
          <w:color w:val="000000" w:themeColor="text1"/>
          <w:szCs w:val="32"/>
        </w:rPr>
        <w:t>我单位2026年一般公共预算拨款1,755.68万元，占总收入98.79%，较上年增加91.40万元，增长5.49%，增加的主要原因：</w:t>
      </w:r>
      <w:r>
        <w:rPr>
          <w:rFonts w:ascii="仿宋_GB2312" w:hint="eastAsia"/>
          <w:color w:val="000000" w:themeColor="text1"/>
          <w:szCs w:val="32"/>
        </w:rPr>
        <w:t>一是在职人员较上年增加2人及根据自治区人社厅有关文件精神调增基本工资标准，工资总额相应增加，根据工资总额计提的五险二金、工会经费、其他对个人和家庭的补助支出等相应增加；二是退休人员较上年增加3人，退休人员经费相应增加</w:t>
      </w:r>
      <w:r>
        <w:rPr>
          <w:rFonts w:ascii="仿宋_GB2312"/>
          <w:color w:val="000000" w:themeColor="text1"/>
          <w:szCs w:val="32"/>
        </w:rPr>
        <w:t>。</w:t>
      </w:r>
    </w:p>
    <w:p w:rsidR="00026A7D" w:rsidRDefault="008E0546">
      <w:pPr>
        <w:tabs>
          <w:tab w:val="center" w:pos="4475"/>
        </w:tabs>
        <w:spacing w:line="560" w:lineRule="exact"/>
        <w:ind w:firstLineChars="200" w:firstLine="640"/>
        <w:rPr>
          <w:rFonts w:ascii="仿宋_GB2312" w:hAnsi="宋体"/>
          <w:color w:val="000000" w:themeColor="text1"/>
          <w:szCs w:val="32"/>
        </w:rPr>
      </w:pPr>
      <w:r>
        <w:rPr>
          <w:rFonts w:ascii="楷体_GB2312" w:eastAsia="楷体_GB2312" w:hAnsi="宋体" w:hint="eastAsia"/>
          <w:color w:val="000000" w:themeColor="text1"/>
          <w:szCs w:val="32"/>
        </w:rPr>
        <w:lastRenderedPageBreak/>
        <w:t>（二）单位资金</w:t>
      </w:r>
      <w:r>
        <w:rPr>
          <w:rFonts w:ascii="楷体_GB2312" w:eastAsia="楷体_GB2312" w:hint="eastAsia"/>
          <w:color w:val="000000" w:themeColor="text1"/>
          <w:szCs w:val="32"/>
        </w:rPr>
        <w:t>增（减）原因</w:t>
      </w:r>
    </w:p>
    <w:p w:rsidR="00026A7D" w:rsidRDefault="008E0546">
      <w:pPr>
        <w:tabs>
          <w:tab w:val="center" w:pos="4475"/>
        </w:tabs>
        <w:spacing w:line="560" w:lineRule="exact"/>
        <w:ind w:firstLineChars="200" w:firstLine="640"/>
        <w:rPr>
          <w:rFonts w:ascii="仿宋_GB2312" w:hAnsi="宋体"/>
          <w:color w:val="000000" w:themeColor="text1"/>
          <w:szCs w:val="32"/>
        </w:rPr>
      </w:pPr>
      <w:r>
        <w:rPr>
          <w:rFonts w:ascii="仿宋_GB2312" w:hAnsi="宋体" w:hint="eastAsia"/>
          <w:color w:val="000000" w:themeColor="text1"/>
          <w:szCs w:val="32"/>
        </w:rPr>
        <w:t>我单位2026年单位资金21.42万元，均为其他收入，占总收入1.21%，较上年减少36.90万元，下降63.27%，减少的主要原因是按照自治区财政厅要求，广播电视转播台站场地出租收入上缴国库，因此其他收入相应减少。</w:t>
      </w: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三、单位预算支出总体情况说明</w:t>
      </w:r>
    </w:p>
    <w:p w:rsidR="00026A7D" w:rsidRDefault="008E0546">
      <w:pPr>
        <w:tabs>
          <w:tab w:val="center" w:pos="4475"/>
        </w:tabs>
        <w:spacing w:line="560" w:lineRule="exact"/>
        <w:ind w:firstLine="645"/>
        <w:rPr>
          <w:rFonts w:ascii="仿宋_GB2312"/>
          <w:color w:val="000000" w:themeColor="text1"/>
          <w:szCs w:val="32"/>
        </w:rPr>
      </w:pPr>
      <w:r>
        <w:rPr>
          <w:rFonts w:ascii="仿宋_GB2312" w:hAnsi="宋体" w:hint="eastAsia"/>
          <w:color w:val="000000" w:themeColor="text1"/>
          <w:szCs w:val="32"/>
        </w:rPr>
        <w:t>我单位</w:t>
      </w:r>
      <w:r w:rsidR="00EA5404">
        <w:rPr>
          <w:rFonts w:ascii="仿宋_GB2312" w:hAnsi="宋体" w:hint="eastAsia"/>
          <w:color w:val="000000" w:themeColor="text1"/>
          <w:szCs w:val="32"/>
        </w:rPr>
        <w:t>2026年</w:t>
      </w:r>
      <w:r>
        <w:rPr>
          <w:rFonts w:ascii="仿宋_GB2312" w:hint="eastAsia"/>
          <w:color w:val="000000" w:themeColor="text1"/>
          <w:szCs w:val="32"/>
        </w:rPr>
        <w:t>总支出1,777.10万元，较上年增加54.50万元，增长3.16%，一是在职人员较上年增加2人及根据自治区人社厅有关文件精神调增基本工资标准，工资总额相应增加，根据工资总额计提的五险二金、工会经费、其他对个人和家庭的补助支出等相应增加；二是退休人员较上年增加3人，退休人员经费相应增加</w:t>
      </w:r>
      <w:r>
        <w:rPr>
          <w:rFonts w:ascii="仿宋_GB2312"/>
          <w:color w:val="000000" w:themeColor="text1"/>
          <w:szCs w:val="32"/>
        </w:rPr>
        <w:t>。</w:t>
      </w:r>
    </w:p>
    <w:p w:rsidR="00026A7D" w:rsidRDefault="008E0546">
      <w:pPr>
        <w:spacing w:line="600" w:lineRule="exact"/>
        <w:ind w:firstLineChars="200" w:firstLine="640"/>
        <w:rPr>
          <w:rFonts w:ascii="仿宋_GB2312" w:hAnsi="宋体"/>
          <w:color w:val="000000" w:themeColor="text1"/>
          <w:szCs w:val="32"/>
        </w:rPr>
      </w:pPr>
      <w:r>
        <w:rPr>
          <w:rFonts w:ascii="仿宋_GB2312" w:hint="eastAsia"/>
          <w:color w:val="000000" w:themeColor="text1"/>
          <w:szCs w:val="32"/>
        </w:rPr>
        <w:t>按支出结构分类划分，分为基本支出预算和项目支出预算。</w:t>
      </w:r>
    </w:p>
    <w:p w:rsidR="00026A7D" w:rsidRDefault="008E0546">
      <w:pPr>
        <w:spacing w:line="600" w:lineRule="exact"/>
        <w:ind w:firstLineChars="200" w:firstLine="640"/>
        <w:rPr>
          <w:rFonts w:ascii="仿宋_GB2312" w:hAnsi="宋体"/>
          <w:color w:val="000000" w:themeColor="text1"/>
          <w:szCs w:val="32"/>
        </w:rPr>
      </w:pPr>
      <w:r>
        <w:rPr>
          <w:rFonts w:ascii="楷体_GB2312" w:eastAsia="楷体_GB2312" w:hAnsi="宋体" w:hint="eastAsia"/>
          <w:color w:val="000000" w:themeColor="text1"/>
          <w:szCs w:val="32"/>
        </w:rPr>
        <w:t>（一）基本支出预算</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我单位2026年基本支出1,303.87万元，占总支出73.37%，较上年增加146.70万元,增长12.68%。其中：</w:t>
      </w:r>
    </w:p>
    <w:p w:rsidR="00026A7D" w:rsidRDefault="008E0546">
      <w:pPr>
        <w:spacing w:line="600" w:lineRule="exact"/>
        <w:ind w:firstLineChars="200" w:firstLine="640"/>
        <w:rPr>
          <w:rFonts w:ascii="宋体" w:hAnsi="宋体"/>
          <w:color w:val="000000" w:themeColor="text1"/>
          <w:szCs w:val="32"/>
        </w:rPr>
      </w:pPr>
      <w:r>
        <w:rPr>
          <w:rFonts w:ascii="仿宋_GB2312" w:hAnsi="宋体" w:hint="eastAsia"/>
          <w:color w:val="000000" w:themeColor="text1"/>
          <w:szCs w:val="32"/>
        </w:rPr>
        <w:t>1.工资福利支出973万元，占基本支出预算74.62%，较上年</w:t>
      </w:r>
      <w:r>
        <w:rPr>
          <w:rFonts w:ascii="宋体" w:hAnsi="宋体" w:hint="eastAsia"/>
          <w:color w:val="000000" w:themeColor="text1"/>
          <w:szCs w:val="32"/>
        </w:rPr>
        <w:t>增加</w:t>
      </w:r>
      <w:r>
        <w:rPr>
          <w:rFonts w:ascii="仿宋_GB2312" w:hAnsi="宋体" w:hint="eastAsia"/>
          <w:color w:val="000000" w:themeColor="text1"/>
          <w:szCs w:val="32"/>
        </w:rPr>
        <w:t>64.84</w:t>
      </w:r>
      <w:r>
        <w:rPr>
          <w:rFonts w:ascii="宋体" w:hAnsi="宋体" w:hint="eastAsia"/>
          <w:color w:val="000000" w:themeColor="text1"/>
          <w:szCs w:val="32"/>
        </w:rPr>
        <w:t>万元，增长</w:t>
      </w:r>
      <w:r>
        <w:rPr>
          <w:rFonts w:ascii="仿宋_GB2312" w:hAnsi="宋体" w:hint="eastAsia"/>
          <w:color w:val="000000" w:themeColor="text1"/>
          <w:szCs w:val="32"/>
        </w:rPr>
        <w:t>7.14%。</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2.商品和服务支出184.75万元，占基本支出预算14.17%，较上年增加72.32万元，增长64.32%</w:t>
      </w:r>
      <w:r>
        <w:rPr>
          <w:rFonts w:ascii="宋体" w:hAnsi="宋体" w:cs="宋体" w:hint="eastAsia"/>
          <w:snapToGrid w:val="0"/>
          <w:color w:val="000000" w:themeColor="text1"/>
          <w:szCs w:val="32"/>
        </w:rPr>
        <w:t>。增加的主要原因是按照自治区财政</w:t>
      </w:r>
      <w:r w:rsidRPr="00F12F57">
        <w:rPr>
          <w:rFonts w:ascii="仿宋_GB2312" w:hAnsi="宋体" w:hint="eastAsia"/>
          <w:color w:val="000000" w:themeColor="text1"/>
          <w:szCs w:val="32"/>
        </w:rPr>
        <w:t>厅2026年</w:t>
      </w:r>
      <w:r>
        <w:rPr>
          <w:rFonts w:ascii="宋体" w:hAnsi="宋体" w:cs="宋体" w:hint="eastAsia"/>
          <w:snapToGrid w:val="0"/>
          <w:color w:val="000000" w:themeColor="text1"/>
          <w:szCs w:val="32"/>
        </w:rPr>
        <w:t>预算编制要求，</w:t>
      </w:r>
      <w:r w:rsidR="00EA5404" w:rsidRPr="00EA5404">
        <w:rPr>
          <w:rFonts w:ascii="宋体" w:hAnsi="宋体" w:cs="宋体" w:hint="eastAsia"/>
          <w:snapToGrid w:val="0"/>
          <w:color w:val="000000" w:themeColor="text1"/>
          <w:szCs w:val="32"/>
        </w:rPr>
        <w:t>部分项目支出（物业管理费、残疾人就业保障金及党建工会团委妇</w:t>
      </w:r>
      <w:r w:rsidR="00EA5404" w:rsidRPr="00EA5404">
        <w:rPr>
          <w:rFonts w:ascii="宋体" w:hAnsi="宋体" w:cs="宋体" w:hint="eastAsia"/>
          <w:snapToGrid w:val="0"/>
          <w:color w:val="000000" w:themeColor="text1"/>
          <w:szCs w:val="32"/>
        </w:rPr>
        <w:lastRenderedPageBreak/>
        <w:t>委会等活动经费）调整到基本支出预算编制</w:t>
      </w:r>
      <w:r>
        <w:rPr>
          <w:rFonts w:ascii="宋体" w:hAnsi="宋体" w:cs="宋体" w:hint="eastAsia"/>
          <w:snapToGrid w:val="0"/>
          <w:color w:val="000000" w:themeColor="text1"/>
          <w:szCs w:val="32"/>
        </w:rPr>
        <w:t>，相关公用经费相应增加。</w:t>
      </w:r>
    </w:p>
    <w:p w:rsidR="00026A7D" w:rsidRDefault="008E0546">
      <w:pPr>
        <w:tabs>
          <w:tab w:val="center" w:pos="4475"/>
        </w:tabs>
        <w:spacing w:line="560" w:lineRule="exact"/>
        <w:ind w:firstLineChars="200" w:firstLine="640"/>
        <w:rPr>
          <w:rFonts w:ascii="仿宋_GB2312"/>
          <w:color w:val="000000" w:themeColor="text1"/>
          <w:szCs w:val="32"/>
        </w:rPr>
      </w:pPr>
      <w:r>
        <w:rPr>
          <w:rFonts w:ascii="仿宋_GB2312" w:hAnsi="宋体" w:hint="eastAsia"/>
          <w:color w:val="000000" w:themeColor="text1"/>
          <w:szCs w:val="32"/>
        </w:rPr>
        <w:t>3.个人和家庭补助支出146.13万元，占基本支出预算11.21%，较上年增加9.55万元，增长6.99%。</w:t>
      </w:r>
    </w:p>
    <w:p w:rsidR="00026A7D" w:rsidRDefault="008E0546">
      <w:pPr>
        <w:tabs>
          <w:tab w:val="center" w:pos="4475"/>
        </w:tabs>
        <w:spacing w:line="560" w:lineRule="exact"/>
        <w:ind w:firstLineChars="200" w:firstLine="640"/>
        <w:rPr>
          <w:rFonts w:ascii="仿宋_GB2312" w:hAnsi="宋体"/>
          <w:color w:val="000000" w:themeColor="text1"/>
          <w:szCs w:val="32"/>
        </w:rPr>
      </w:pPr>
      <w:r>
        <w:rPr>
          <w:rFonts w:ascii="楷体_GB2312" w:eastAsia="楷体_GB2312" w:hAnsi="宋体" w:hint="eastAsia"/>
          <w:color w:val="000000" w:themeColor="text1"/>
          <w:szCs w:val="32"/>
        </w:rPr>
        <w:t>（二）项目支出预算</w:t>
      </w:r>
    </w:p>
    <w:p w:rsidR="00026A7D" w:rsidRDefault="008E0546">
      <w:pPr>
        <w:tabs>
          <w:tab w:val="center" w:pos="4475"/>
        </w:tabs>
        <w:spacing w:line="560" w:lineRule="exact"/>
        <w:ind w:firstLineChars="200" w:firstLine="640"/>
        <w:rPr>
          <w:rFonts w:ascii="仿宋_GB2312" w:hAnsi="宋体"/>
          <w:color w:val="000000" w:themeColor="text1"/>
          <w:szCs w:val="32"/>
        </w:rPr>
      </w:pPr>
      <w:r>
        <w:rPr>
          <w:rFonts w:ascii="宋体" w:hAnsi="宋体" w:cs="宋体" w:hint="eastAsia"/>
          <w:snapToGrid w:val="0"/>
          <w:color w:val="000000" w:themeColor="text1"/>
          <w:szCs w:val="32"/>
        </w:rPr>
        <w:t>我单位</w:t>
      </w:r>
      <w:r w:rsidRPr="00EA5404">
        <w:rPr>
          <w:rFonts w:ascii="仿宋_GB2312" w:hAnsi="宋体" w:hint="eastAsia"/>
          <w:color w:val="000000" w:themeColor="text1"/>
          <w:szCs w:val="32"/>
        </w:rPr>
        <w:t>2026</w:t>
      </w:r>
      <w:r>
        <w:rPr>
          <w:rFonts w:ascii="宋体" w:hAnsi="宋体" w:cs="宋体" w:hint="eastAsia"/>
          <w:snapToGrid w:val="0"/>
          <w:color w:val="000000" w:themeColor="text1"/>
          <w:szCs w:val="32"/>
        </w:rPr>
        <w:t>年项目支出预算</w:t>
      </w:r>
      <w:r>
        <w:rPr>
          <w:rFonts w:ascii="仿宋_GB2312" w:hAnsi="宋体" w:hint="eastAsia"/>
          <w:color w:val="000000" w:themeColor="text1"/>
          <w:szCs w:val="32"/>
        </w:rPr>
        <w:t>473.23万元，占总支出26.63%，较上年减少92.20万元，下降16.31%。</w:t>
      </w:r>
      <w:r>
        <w:rPr>
          <w:rFonts w:ascii="宋体" w:hAnsi="宋体" w:cs="宋体" w:hint="eastAsia"/>
          <w:snapToGrid w:val="0"/>
          <w:color w:val="000000" w:themeColor="text1"/>
          <w:szCs w:val="32"/>
        </w:rPr>
        <w:t>减少的主要原因是：一是根据</w:t>
      </w:r>
      <w:r w:rsidR="00555958" w:rsidRPr="00555958">
        <w:rPr>
          <w:rFonts w:ascii="仿宋_GB2312" w:hAnsi="宋体" w:hint="eastAsia"/>
          <w:color w:val="000000" w:themeColor="text1"/>
          <w:szCs w:val="32"/>
        </w:rPr>
        <w:t>2026</w:t>
      </w:r>
      <w:r>
        <w:rPr>
          <w:rFonts w:ascii="宋体" w:hAnsi="宋体" w:cs="宋体" w:hint="eastAsia"/>
          <w:snapToGrid w:val="0"/>
          <w:color w:val="000000" w:themeColor="text1"/>
          <w:szCs w:val="32"/>
        </w:rPr>
        <w:t>年主管部门工作安排，减少对广播电视台站设备的更新及基础设施建设的资金；</w:t>
      </w:r>
      <w:r>
        <w:rPr>
          <w:rFonts w:ascii="仿宋_GB2312" w:hAnsi="宋体" w:hint="eastAsia"/>
          <w:color w:val="000000" w:themeColor="text1"/>
          <w:szCs w:val="32"/>
        </w:rPr>
        <w:t>二是</w:t>
      </w:r>
      <w:r>
        <w:rPr>
          <w:rFonts w:ascii="宋体" w:hAnsi="宋体" w:cs="宋体" w:hint="eastAsia"/>
          <w:snapToGrid w:val="0"/>
          <w:color w:val="000000" w:themeColor="text1"/>
          <w:szCs w:val="32"/>
        </w:rPr>
        <w:t>按照自治区财政厅</w:t>
      </w:r>
      <w:r w:rsidRPr="00555958">
        <w:rPr>
          <w:rFonts w:ascii="仿宋_GB2312" w:hAnsi="宋体" w:hint="eastAsia"/>
          <w:color w:val="000000" w:themeColor="text1"/>
          <w:szCs w:val="32"/>
        </w:rPr>
        <w:t>2026</w:t>
      </w:r>
      <w:r>
        <w:rPr>
          <w:rFonts w:ascii="宋体" w:hAnsi="宋体" w:cs="宋体" w:hint="eastAsia"/>
          <w:snapToGrid w:val="0"/>
          <w:color w:val="000000" w:themeColor="text1"/>
          <w:szCs w:val="32"/>
        </w:rPr>
        <w:t>年预算编制要求，原项目支出预算安排的物业管理费、残疾人就业保障金及党建工会团委妇委会等活动经费纳入基本支出预算编制；三是</w:t>
      </w:r>
      <w:r>
        <w:rPr>
          <w:rFonts w:ascii="仿宋_GB2312" w:hAnsi="宋体" w:hint="eastAsia"/>
          <w:color w:val="000000" w:themeColor="text1"/>
          <w:szCs w:val="32"/>
        </w:rPr>
        <w:t>按照自治区财政厅要求，广播电视转播台站场地出租收入上缴国库，其他收入相应减少，预算支出安排相应减少。</w:t>
      </w: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四、政府性基金预算支出情况说明</w:t>
      </w:r>
    </w:p>
    <w:p w:rsidR="00026A7D" w:rsidRDefault="008E0546">
      <w:pPr>
        <w:tabs>
          <w:tab w:val="center" w:pos="4475"/>
        </w:tabs>
        <w:spacing w:line="560" w:lineRule="exact"/>
        <w:ind w:firstLine="645"/>
        <w:rPr>
          <w:rFonts w:ascii="仿宋_GB2312"/>
          <w:color w:val="000000" w:themeColor="text1"/>
          <w:szCs w:val="32"/>
        </w:rPr>
      </w:pPr>
      <w:r>
        <w:rPr>
          <w:rFonts w:ascii="仿宋_GB2312" w:hint="eastAsia"/>
          <w:color w:val="000000" w:themeColor="text1"/>
          <w:szCs w:val="32"/>
        </w:rPr>
        <w:t>我单位2026年无政府性基金预算支出。</w:t>
      </w: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五、国有资本经营预算支出情况说明</w:t>
      </w:r>
    </w:p>
    <w:p w:rsidR="00026A7D" w:rsidRDefault="008E0546">
      <w:pPr>
        <w:tabs>
          <w:tab w:val="center" w:pos="4475"/>
        </w:tabs>
        <w:spacing w:line="560" w:lineRule="exact"/>
        <w:ind w:firstLine="645"/>
        <w:rPr>
          <w:rFonts w:ascii="黑体" w:eastAsia="黑体"/>
          <w:color w:val="000000" w:themeColor="text1"/>
          <w:szCs w:val="32"/>
        </w:rPr>
      </w:pPr>
      <w:r>
        <w:rPr>
          <w:rFonts w:ascii="仿宋_GB2312" w:hint="eastAsia"/>
          <w:color w:val="000000" w:themeColor="text1"/>
          <w:szCs w:val="32"/>
        </w:rPr>
        <w:t>我单位2026年无国有资本经营预算支出。</w:t>
      </w:r>
    </w:p>
    <w:p w:rsidR="00026A7D" w:rsidRDefault="008E0546">
      <w:pPr>
        <w:tabs>
          <w:tab w:val="center" w:pos="4475"/>
        </w:tabs>
        <w:spacing w:line="560" w:lineRule="exact"/>
        <w:ind w:firstLine="645"/>
        <w:rPr>
          <w:rFonts w:ascii="黑体" w:eastAsia="黑体"/>
          <w:color w:val="000000" w:themeColor="text1"/>
          <w:szCs w:val="32"/>
        </w:rPr>
      </w:pPr>
      <w:r>
        <w:rPr>
          <w:rFonts w:ascii="黑体" w:eastAsia="黑体" w:hint="eastAsia"/>
          <w:color w:val="000000" w:themeColor="text1"/>
          <w:szCs w:val="32"/>
        </w:rPr>
        <w:t>六、一般公共预算“三公”经费支出情况说明</w:t>
      </w:r>
    </w:p>
    <w:p w:rsidR="00026A7D" w:rsidRDefault="008E0546">
      <w:pPr>
        <w:tabs>
          <w:tab w:val="center" w:pos="4475"/>
        </w:tabs>
        <w:spacing w:line="560" w:lineRule="exact"/>
        <w:ind w:firstLine="645"/>
        <w:rPr>
          <w:rFonts w:ascii="仿宋_GB2312" w:hAnsi="宋体"/>
          <w:color w:val="000000" w:themeColor="text1"/>
          <w:szCs w:val="32"/>
        </w:rPr>
      </w:pPr>
      <w:r>
        <w:rPr>
          <w:rFonts w:ascii="仿宋_GB2312" w:hAnsi="宋体" w:hint="eastAsia"/>
          <w:color w:val="000000" w:themeColor="text1"/>
          <w:szCs w:val="32"/>
        </w:rPr>
        <w:t>我单位</w:t>
      </w:r>
      <w:r>
        <w:rPr>
          <w:rFonts w:ascii="仿宋_GB2312" w:hint="eastAsia"/>
          <w:color w:val="000000" w:themeColor="text1"/>
        </w:rPr>
        <w:t>2026年一般公共预算</w:t>
      </w:r>
      <w:r>
        <w:rPr>
          <w:rFonts w:ascii="仿宋_GB2312" w:hint="eastAsia"/>
          <w:bCs/>
          <w:color w:val="000000" w:themeColor="text1"/>
        </w:rPr>
        <w:t>安排的“三公”经费支出预算19.61万元，同口径比2025年减少1万元，下降4.85%，具体如下：</w:t>
      </w:r>
    </w:p>
    <w:p w:rsidR="00026A7D" w:rsidRDefault="008E0546">
      <w:pPr>
        <w:numPr>
          <w:ilvl w:val="0"/>
          <w:numId w:val="2"/>
        </w:numPr>
        <w:tabs>
          <w:tab w:val="center" w:pos="4475"/>
        </w:tabs>
        <w:spacing w:line="560" w:lineRule="exact"/>
        <w:ind w:firstLine="645"/>
        <w:rPr>
          <w:rFonts w:ascii="仿宋_GB2312" w:hAnsi="宋体"/>
          <w:color w:val="000000" w:themeColor="text1"/>
          <w:szCs w:val="32"/>
        </w:rPr>
      </w:pPr>
      <w:r>
        <w:rPr>
          <w:rFonts w:ascii="仿宋_GB2312" w:hint="eastAsia"/>
          <w:color w:val="000000" w:themeColor="text1"/>
        </w:rPr>
        <w:t>因公出国（境）费</w:t>
      </w:r>
      <w:r>
        <w:rPr>
          <w:rFonts w:ascii="仿宋_GB2312" w:hAnsi="宋体" w:hint="eastAsia"/>
          <w:color w:val="000000" w:themeColor="text1"/>
          <w:szCs w:val="32"/>
        </w:rPr>
        <w:t>2026年预算安排0万元，与上年持平。</w:t>
      </w:r>
    </w:p>
    <w:p w:rsidR="00026A7D" w:rsidRDefault="008E0546">
      <w:pPr>
        <w:tabs>
          <w:tab w:val="center" w:pos="4475"/>
        </w:tabs>
        <w:spacing w:line="560" w:lineRule="exact"/>
        <w:ind w:firstLineChars="200" w:firstLine="640"/>
        <w:rPr>
          <w:rFonts w:ascii="仿宋_GB2312" w:hAnsi="宋体"/>
          <w:color w:val="000000" w:themeColor="text1"/>
          <w:szCs w:val="32"/>
        </w:rPr>
      </w:pPr>
      <w:r>
        <w:rPr>
          <w:rFonts w:ascii="仿宋_GB2312" w:hint="eastAsia"/>
          <w:color w:val="000000" w:themeColor="text1"/>
        </w:rPr>
        <w:lastRenderedPageBreak/>
        <w:t>（二）公务用车购置及运行费</w:t>
      </w:r>
      <w:r>
        <w:rPr>
          <w:rFonts w:ascii="仿宋_GB2312" w:hAnsi="宋体" w:hint="eastAsia"/>
          <w:color w:val="000000" w:themeColor="text1"/>
          <w:szCs w:val="32"/>
        </w:rPr>
        <w:t>2026年预算安排18.95万元，比上年减少1万元，下降5.01%，其中：</w:t>
      </w:r>
    </w:p>
    <w:p w:rsidR="00026A7D" w:rsidRDefault="008E0546">
      <w:pPr>
        <w:tabs>
          <w:tab w:val="center" w:pos="4475"/>
        </w:tabs>
        <w:spacing w:line="560" w:lineRule="exact"/>
        <w:ind w:firstLine="645"/>
        <w:rPr>
          <w:rFonts w:ascii="仿宋_GB2312" w:hAnsi="Arial" w:cs="Arial"/>
          <w:color w:val="000000" w:themeColor="text1"/>
          <w:kern w:val="0"/>
        </w:rPr>
      </w:pPr>
      <w:r>
        <w:rPr>
          <w:rFonts w:ascii="仿宋_GB2312" w:hAnsi="宋体" w:hint="eastAsia"/>
          <w:color w:val="000000" w:themeColor="text1"/>
          <w:szCs w:val="32"/>
        </w:rPr>
        <w:t>1.公务用车购置费2026年预算安排0万元，与上年持平</w:t>
      </w:r>
      <w:r>
        <w:rPr>
          <w:rFonts w:ascii="仿宋_GB2312" w:hAnsi="Arial" w:cs="Arial" w:hint="eastAsia"/>
          <w:color w:val="000000" w:themeColor="text1"/>
          <w:kern w:val="0"/>
        </w:rPr>
        <w:t>；</w:t>
      </w:r>
    </w:p>
    <w:p w:rsidR="00026A7D" w:rsidRDefault="008E0546">
      <w:pPr>
        <w:tabs>
          <w:tab w:val="center" w:pos="4475"/>
        </w:tabs>
        <w:spacing w:line="560" w:lineRule="exact"/>
        <w:ind w:firstLine="645"/>
        <w:rPr>
          <w:rFonts w:ascii="仿宋_GB2312" w:hAnsi="宋体"/>
          <w:color w:val="000000" w:themeColor="text1"/>
          <w:szCs w:val="32"/>
        </w:rPr>
      </w:pPr>
      <w:r>
        <w:rPr>
          <w:rFonts w:ascii="仿宋_GB2312" w:hAnsi="宋体" w:hint="eastAsia"/>
          <w:color w:val="000000" w:themeColor="text1"/>
          <w:szCs w:val="32"/>
        </w:rPr>
        <w:t>2.公务用车运行维护费2026年预算安排18.95万元，比上年减少1万元，下降5.01%，</w:t>
      </w:r>
      <w:r>
        <w:rPr>
          <w:rFonts w:ascii="仿宋_GB2312" w:hAnsi="Arial" w:cs="Arial" w:hint="eastAsia"/>
          <w:color w:val="000000" w:themeColor="text1"/>
          <w:kern w:val="0"/>
        </w:rPr>
        <w:t>减少的主要原因</w:t>
      </w:r>
      <w:r>
        <w:rPr>
          <w:rFonts w:ascii="仿宋_GB2312" w:hAnsi="宋体" w:hint="eastAsia"/>
          <w:color w:val="000000" w:themeColor="text1"/>
          <w:szCs w:val="32"/>
        </w:rPr>
        <w:t>是本单位严格贯彻落实中央“过紧日子”的要求，从严控制“三公”经费支出，减少了公务用车运行维护费的财政拨款预算。</w:t>
      </w:r>
    </w:p>
    <w:p w:rsidR="00026A7D" w:rsidRDefault="008E0546">
      <w:pPr>
        <w:tabs>
          <w:tab w:val="center" w:pos="4475"/>
        </w:tabs>
        <w:spacing w:line="560" w:lineRule="exact"/>
        <w:ind w:firstLine="645"/>
        <w:rPr>
          <w:rFonts w:ascii="仿宋_GB2312" w:hAnsi="Arial" w:cs="Arial"/>
          <w:color w:val="000000" w:themeColor="text1"/>
          <w:kern w:val="0"/>
        </w:rPr>
      </w:pPr>
      <w:r>
        <w:rPr>
          <w:rFonts w:ascii="仿宋_GB2312" w:hint="eastAsia"/>
          <w:color w:val="000000" w:themeColor="text1"/>
        </w:rPr>
        <w:t>（三）公务接待费</w:t>
      </w:r>
      <w:r>
        <w:rPr>
          <w:rFonts w:ascii="仿宋_GB2312" w:hAnsi="宋体" w:hint="eastAsia"/>
          <w:color w:val="000000" w:themeColor="text1"/>
          <w:szCs w:val="32"/>
        </w:rPr>
        <w:t>2026年预算安排0.66万元，与上年持平</w:t>
      </w:r>
      <w:r>
        <w:rPr>
          <w:rFonts w:ascii="仿宋_GB2312" w:hAnsi="Arial" w:cs="Arial" w:hint="eastAsia"/>
          <w:color w:val="000000" w:themeColor="text1"/>
          <w:kern w:val="0"/>
        </w:rPr>
        <w:t>。</w:t>
      </w:r>
    </w:p>
    <w:p w:rsidR="00026A7D" w:rsidRDefault="008E0546">
      <w:pPr>
        <w:tabs>
          <w:tab w:val="center" w:pos="4475"/>
        </w:tabs>
        <w:spacing w:line="560" w:lineRule="exact"/>
        <w:ind w:firstLine="645"/>
        <w:rPr>
          <w:rFonts w:ascii="楷体_GB2312" w:eastAsia="楷体_GB2312" w:hAnsi="楷体_GB2312" w:cs="楷体_GB2312"/>
          <w:color w:val="000000" w:themeColor="text1"/>
          <w:szCs w:val="32"/>
        </w:rPr>
      </w:pPr>
      <w:r>
        <w:rPr>
          <w:rFonts w:ascii="黑体" w:eastAsia="黑体" w:hint="eastAsia"/>
          <w:color w:val="000000" w:themeColor="text1"/>
          <w:szCs w:val="32"/>
        </w:rPr>
        <w:t>七、</w:t>
      </w:r>
      <w:r>
        <w:rPr>
          <w:rFonts w:ascii="黑体" w:eastAsia="黑体" w:hAnsi="黑体" w:cs="黑体" w:hint="eastAsia"/>
          <w:color w:val="000000" w:themeColor="text1"/>
          <w:szCs w:val="32"/>
        </w:rPr>
        <w:t>事业单位相关运行经费安排情况说明</w:t>
      </w:r>
    </w:p>
    <w:p w:rsidR="00026A7D" w:rsidRDefault="008E0546">
      <w:pPr>
        <w:tabs>
          <w:tab w:val="center" w:pos="4475"/>
        </w:tabs>
        <w:spacing w:line="560" w:lineRule="exact"/>
        <w:ind w:firstLine="645"/>
        <w:rPr>
          <w:rFonts w:ascii="仿宋_GB2312" w:hAnsi="宋体"/>
          <w:b/>
          <w:bCs/>
          <w:color w:val="000000" w:themeColor="text1"/>
          <w:szCs w:val="32"/>
          <w:u w:val="single"/>
        </w:rPr>
      </w:pPr>
      <w:r>
        <w:rPr>
          <w:rFonts w:ascii="仿宋_GB2312" w:hAnsi="宋体" w:hint="eastAsia"/>
          <w:color w:val="000000" w:themeColor="text1"/>
          <w:szCs w:val="32"/>
        </w:rPr>
        <w:t>我单位事业单位运行经费</w:t>
      </w:r>
      <w:r>
        <w:rPr>
          <w:rFonts w:ascii="仿宋_GB2312" w:hAnsi="宋体"/>
          <w:color w:val="000000" w:themeColor="text1"/>
          <w:szCs w:val="32"/>
        </w:rPr>
        <w:t>主要是指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宋体" w:hint="eastAsia"/>
          <w:color w:val="000000" w:themeColor="text1"/>
          <w:szCs w:val="32"/>
        </w:rPr>
        <w:t>。</w:t>
      </w:r>
    </w:p>
    <w:p w:rsidR="00026A7D" w:rsidRDefault="008E0546">
      <w:pPr>
        <w:tabs>
          <w:tab w:val="center" w:pos="4475"/>
        </w:tabs>
        <w:spacing w:line="560" w:lineRule="exact"/>
        <w:ind w:firstLine="645"/>
        <w:rPr>
          <w:rFonts w:ascii="仿宋_GB2312" w:hAnsi="宋体"/>
          <w:b/>
          <w:bCs/>
          <w:color w:val="000000" w:themeColor="text1"/>
          <w:szCs w:val="32"/>
          <w:u w:val="single"/>
        </w:rPr>
      </w:pPr>
      <w:r>
        <w:rPr>
          <w:rFonts w:ascii="仿宋_GB2312" w:hAnsi="宋体" w:hint="eastAsia"/>
          <w:color w:val="000000" w:themeColor="text1"/>
          <w:szCs w:val="32"/>
        </w:rPr>
        <w:t>我单位2026年</w:t>
      </w:r>
      <w:r>
        <w:rPr>
          <w:color w:val="000000" w:themeColor="text1"/>
        </w:rPr>
        <w:t>一般公共预算拨款基本支出中的</w:t>
      </w:r>
      <w:r>
        <w:rPr>
          <w:rFonts w:ascii="仿宋_GB2312" w:hAnsi="宋体" w:hint="eastAsia"/>
          <w:color w:val="000000" w:themeColor="text1"/>
          <w:szCs w:val="32"/>
        </w:rPr>
        <w:t>事业单位运行经费为184.75万元，较上年增加72.32</w:t>
      </w:r>
      <w:r>
        <w:rPr>
          <w:rFonts w:ascii="仿宋_GB2312" w:hint="eastAsia"/>
          <w:color w:val="000000" w:themeColor="text1"/>
          <w:szCs w:val="32"/>
        </w:rPr>
        <w:t>万元，增长64.32%，增加的主要原因是</w:t>
      </w:r>
      <w:r w:rsidR="00B7009A">
        <w:rPr>
          <w:rFonts w:ascii="仿宋_GB2312" w:hint="eastAsia"/>
          <w:szCs w:val="32"/>
        </w:rPr>
        <w:t>按照自治区财政厅2026年预算编制要求，</w:t>
      </w:r>
      <w:r w:rsidR="00B7009A" w:rsidRPr="00C45EA9">
        <w:rPr>
          <w:rFonts w:ascii="仿宋_GB2312" w:hint="eastAsia"/>
          <w:szCs w:val="32"/>
        </w:rPr>
        <w:t>部分项目支出（物业管理费、残疾人就业保障金及党建工会团委妇委会等活动经费）调整到基本支出预算编制</w:t>
      </w:r>
      <w:r w:rsidR="00B7009A">
        <w:rPr>
          <w:rFonts w:ascii="仿宋_GB2312" w:hint="eastAsia"/>
          <w:szCs w:val="32"/>
        </w:rPr>
        <w:t>，相关运行经费相应增加</w:t>
      </w:r>
      <w:r>
        <w:rPr>
          <w:rFonts w:ascii="宋体" w:hAnsi="宋体" w:cs="宋体" w:hint="eastAsia"/>
          <w:snapToGrid w:val="0"/>
          <w:color w:val="000000" w:themeColor="text1"/>
          <w:szCs w:val="32"/>
        </w:rPr>
        <w:t>。</w:t>
      </w:r>
      <w:bookmarkStart w:id="1" w:name="_GoBack"/>
      <w:bookmarkEnd w:id="1"/>
    </w:p>
    <w:p w:rsidR="00026A7D" w:rsidRDefault="008E0546">
      <w:pPr>
        <w:tabs>
          <w:tab w:val="center" w:pos="4475"/>
        </w:tabs>
        <w:spacing w:line="560" w:lineRule="exact"/>
        <w:ind w:firstLine="645"/>
        <w:rPr>
          <w:rFonts w:ascii="楷体_GB2312" w:eastAsia="楷体_GB2312" w:hAnsi="楷体_GB2312" w:cs="楷体_GB2312"/>
          <w:color w:val="000000" w:themeColor="text1"/>
          <w:kern w:val="0"/>
        </w:rPr>
      </w:pPr>
      <w:r>
        <w:rPr>
          <w:rFonts w:ascii="黑体" w:eastAsia="黑体" w:hAnsi="黑体" w:cs="黑体" w:hint="eastAsia"/>
          <w:color w:val="000000" w:themeColor="text1"/>
          <w:szCs w:val="32"/>
        </w:rPr>
        <w:t>八、</w:t>
      </w:r>
      <w:r>
        <w:rPr>
          <w:rFonts w:ascii="黑体" w:eastAsia="黑体" w:hAnsi="黑体" w:cs="黑体" w:hint="eastAsia"/>
          <w:color w:val="000000" w:themeColor="text1"/>
          <w:kern w:val="0"/>
        </w:rPr>
        <w:t>政府采购预算安排情况说明</w:t>
      </w:r>
    </w:p>
    <w:p w:rsidR="00026A7D" w:rsidRDefault="008E0546">
      <w:pPr>
        <w:tabs>
          <w:tab w:val="center" w:pos="4475"/>
        </w:tabs>
        <w:spacing w:line="600" w:lineRule="exact"/>
        <w:ind w:firstLine="645"/>
        <w:rPr>
          <w:rFonts w:ascii="仿宋_GB2312" w:hAnsi="宋体"/>
          <w:color w:val="000000" w:themeColor="text1"/>
          <w:szCs w:val="32"/>
        </w:rPr>
      </w:pPr>
      <w:r>
        <w:rPr>
          <w:rFonts w:ascii="仿宋_GB2312" w:hAnsi="宋体" w:hint="eastAsia"/>
          <w:color w:val="000000" w:themeColor="text1"/>
          <w:szCs w:val="32"/>
        </w:rPr>
        <w:t>我单位2026年政府采购预算总金额71.60万元，较上</w:t>
      </w:r>
      <w:r>
        <w:rPr>
          <w:rFonts w:ascii="仿宋_GB2312" w:hAnsi="宋体" w:hint="eastAsia"/>
          <w:color w:val="000000" w:themeColor="text1"/>
          <w:szCs w:val="32"/>
        </w:rPr>
        <w:lastRenderedPageBreak/>
        <w:t>年减少3.68万元，下降4.89%，减少的原因是2</w:t>
      </w:r>
      <w:r>
        <w:rPr>
          <w:rFonts w:ascii="仿宋_GB2312" w:hAnsi="宋体"/>
          <w:color w:val="000000" w:themeColor="text1"/>
          <w:szCs w:val="32"/>
        </w:rPr>
        <w:t>02</w:t>
      </w:r>
      <w:r>
        <w:rPr>
          <w:rFonts w:ascii="仿宋_GB2312" w:hAnsi="宋体" w:hint="eastAsia"/>
          <w:color w:val="000000" w:themeColor="text1"/>
          <w:szCs w:val="32"/>
        </w:rPr>
        <w:t>6年纳入政府集中采购的预算金额减少。其中：政府集中采购预算71.60万元，占政府采购预算100%，较上年减少3.68万元，下降4.89%。</w:t>
      </w:r>
    </w:p>
    <w:p w:rsidR="00026A7D" w:rsidRDefault="008E0546">
      <w:pPr>
        <w:tabs>
          <w:tab w:val="center" w:pos="4475"/>
        </w:tabs>
        <w:spacing w:line="560" w:lineRule="exact"/>
        <w:ind w:firstLine="645"/>
        <w:rPr>
          <w:rFonts w:ascii="仿宋_GB2312" w:hAnsi="宋体"/>
          <w:color w:val="000000" w:themeColor="text1"/>
          <w:szCs w:val="32"/>
        </w:rPr>
      </w:pPr>
      <w:r>
        <w:rPr>
          <w:rFonts w:ascii="仿宋_GB2312" w:hAnsi="宋体" w:hint="eastAsia"/>
          <w:color w:val="000000" w:themeColor="text1"/>
          <w:szCs w:val="32"/>
        </w:rPr>
        <w:t>按政府采购项目类型分为货物类采购、工程类采购和服务类采购三种类型。其中：货物采购3万元，占政府采购预算4.19%；工程采购0万元，占政府采购预算0%；服务采购68.60万元，占政府采购预算95.81%。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rsidR="00026A7D" w:rsidRDefault="008E0546">
      <w:pPr>
        <w:tabs>
          <w:tab w:val="center" w:pos="4475"/>
        </w:tabs>
        <w:spacing w:line="560" w:lineRule="exact"/>
        <w:ind w:firstLine="645"/>
        <w:rPr>
          <w:rFonts w:ascii="楷体_GB2312" w:eastAsia="楷体_GB2312" w:hAnsi="楷体_GB2312" w:cs="楷体_GB2312"/>
          <w:color w:val="000000" w:themeColor="text1"/>
          <w:kern w:val="0"/>
        </w:rPr>
      </w:pPr>
      <w:r>
        <w:rPr>
          <w:rFonts w:ascii="黑体" w:eastAsia="黑体" w:hAnsi="黑体" w:cs="黑体" w:hint="eastAsia"/>
          <w:color w:val="000000" w:themeColor="text1"/>
          <w:kern w:val="0"/>
        </w:rPr>
        <w:t>九、国有资产占用情况说明</w:t>
      </w:r>
    </w:p>
    <w:p w:rsidR="00026A7D" w:rsidRDefault="008E0546">
      <w:pPr>
        <w:tabs>
          <w:tab w:val="center" w:pos="4475"/>
        </w:tabs>
        <w:spacing w:line="600" w:lineRule="exact"/>
        <w:ind w:firstLine="645"/>
        <w:rPr>
          <w:rFonts w:ascii="仿宋_GB2312" w:hAnsi="宋体"/>
          <w:color w:val="000000" w:themeColor="text1"/>
          <w:szCs w:val="32"/>
        </w:rPr>
      </w:pPr>
      <w:r>
        <w:rPr>
          <w:rFonts w:ascii="仿宋_GB2312" w:hAnsi="宋体" w:hint="eastAsia"/>
          <w:color w:val="000000" w:themeColor="text1"/>
          <w:szCs w:val="32"/>
        </w:rPr>
        <w:t>资产总额为</w:t>
      </w:r>
      <w:r>
        <w:rPr>
          <w:rFonts w:ascii="仿宋_GB2312" w:hAnsi="宋体"/>
          <w:color w:val="000000" w:themeColor="text1"/>
          <w:szCs w:val="32"/>
        </w:rPr>
        <w:t>1,</w:t>
      </w:r>
      <w:r>
        <w:rPr>
          <w:rFonts w:ascii="仿宋_GB2312" w:hAnsi="宋体" w:hint="eastAsia"/>
          <w:color w:val="000000" w:themeColor="text1"/>
          <w:szCs w:val="32"/>
        </w:rPr>
        <w:t>333.18万元（2025年初数据），其中：流动资产44.32万元，固定资产</w:t>
      </w:r>
      <w:r>
        <w:rPr>
          <w:rFonts w:ascii="仿宋_GB2312" w:hAnsi="宋体"/>
          <w:color w:val="000000" w:themeColor="text1"/>
          <w:szCs w:val="32"/>
        </w:rPr>
        <w:t>1</w:t>
      </w:r>
      <w:r>
        <w:rPr>
          <w:rFonts w:ascii="仿宋_GB2312" w:hAnsi="宋体" w:hint="eastAsia"/>
          <w:color w:val="000000" w:themeColor="text1"/>
          <w:szCs w:val="32"/>
        </w:rPr>
        <w:t>,220.79万元，无形资产</w:t>
      </w:r>
      <w:r>
        <w:rPr>
          <w:rFonts w:ascii="仿宋_GB2312" w:hAnsi="宋体"/>
          <w:color w:val="000000" w:themeColor="text1"/>
          <w:szCs w:val="32"/>
        </w:rPr>
        <w:t>68.07</w:t>
      </w:r>
      <w:r>
        <w:rPr>
          <w:rFonts w:ascii="仿宋_GB2312" w:hAnsi="宋体" w:hint="eastAsia"/>
          <w:color w:val="000000" w:themeColor="text1"/>
          <w:szCs w:val="32"/>
        </w:rPr>
        <w:t>万元。</w:t>
      </w:r>
    </w:p>
    <w:p w:rsidR="00026A7D" w:rsidRDefault="008E0546">
      <w:pPr>
        <w:tabs>
          <w:tab w:val="center" w:pos="4475"/>
        </w:tabs>
        <w:spacing w:line="600" w:lineRule="exact"/>
        <w:ind w:firstLine="645"/>
        <w:rPr>
          <w:rFonts w:ascii="仿宋_GB2312" w:hAnsi="宋体"/>
          <w:color w:val="000000" w:themeColor="text1"/>
          <w:szCs w:val="32"/>
        </w:rPr>
      </w:pPr>
      <w:r>
        <w:rPr>
          <w:rFonts w:ascii="仿宋_GB2312" w:hAnsi="宋体" w:hint="eastAsia"/>
          <w:color w:val="000000" w:themeColor="text1"/>
          <w:szCs w:val="32"/>
        </w:rPr>
        <w:t>固定资产主要有：</w:t>
      </w:r>
    </w:p>
    <w:p w:rsidR="00026A7D" w:rsidRDefault="008E0546">
      <w:pPr>
        <w:tabs>
          <w:tab w:val="center" w:pos="4475"/>
        </w:tabs>
        <w:spacing w:line="600" w:lineRule="exact"/>
        <w:ind w:firstLine="645"/>
        <w:rPr>
          <w:rFonts w:ascii="仿宋_GB2312" w:hAnsi="宋体"/>
          <w:color w:val="000000" w:themeColor="text1"/>
          <w:szCs w:val="32"/>
        </w:rPr>
      </w:pPr>
      <w:r>
        <w:rPr>
          <w:rFonts w:ascii="仿宋_GB2312" w:hAnsi="宋体" w:hint="eastAsia"/>
          <w:color w:val="000000" w:themeColor="text1"/>
          <w:szCs w:val="32"/>
        </w:rPr>
        <w:t>1.房屋</w:t>
      </w:r>
      <w:r>
        <w:rPr>
          <w:rFonts w:ascii="仿宋_GB2312" w:hAnsi="宋体"/>
          <w:color w:val="000000" w:themeColor="text1"/>
          <w:szCs w:val="32"/>
        </w:rPr>
        <w:t>11,207.71</w:t>
      </w:r>
      <w:r>
        <w:rPr>
          <w:rFonts w:ascii="仿宋_GB2312" w:hAnsi="宋体" w:hint="eastAsia"/>
          <w:color w:val="000000" w:themeColor="text1"/>
          <w:szCs w:val="32"/>
        </w:rPr>
        <w:t>平方米，主要为办公用房、业务用房和其他等。</w:t>
      </w:r>
    </w:p>
    <w:p w:rsidR="00026A7D" w:rsidRDefault="008E0546">
      <w:pPr>
        <w:tabs>
          <w:tab w:val="center" w:pos="4475"/>
        </w:tabs>
        <w:spacing w:line="600" w:lineRule="exact"/>
        <w:ind w:firstLine="645"/>
        <w:rPr>
          <w:rFonts w:ascii="仿宋_GB2312" w:hAnsi="宋体"/>
          <w:color w:val="000000" w:themeColor="text1"/>
          <w:szCs w:val="32"/>
        </w:rPr>
      </w:pPr>
      <w:r>
        <w:rPr>
          <w:rFonts w:ascii="仿宋_GB2312" w:hAnsi="宋体" w:hint="eastAsia"/>
          <w:color w:val="000000" w:themeColor="text1"/>
          <w:szCs w:val="32"/>
        </w:rPr>
        <w:t>2.单位车辆编制</w:t>
      </w:r>
      <w:r>
        <w:rPr>
          <w:rFonts w:ascii="仿宋_GB2312" w:hAnsi="宋体"/>
          <w:color w:val="000000" w:themeColor="text1"/>
          <w:szCs w:val="32"/>
        </w:rPr>
        <w:t>7</w:t>
      </w:r>
      <w:r>
        <w:rPr>
          <w:rFonts w:ascii="仿宋_GB2312" w:hAnsi="宋体" w:hint="eastAsia"/>
          <w:color w:val="000000" w:themeColor="text1"/>
          <w:szCs w:val="32"/>
        </w:rPr>
        <w:t>辆，实有车辆</w:t>
      </w:r>
      <w:r>
        <w:rPr>
          <w:rFonts w:ascii="仿宋_GB2312" w:hAnsi="宋体"/>
          <w:color w:val="000000" w:themeColor="text1"/>
          <w:szCs w:val="32"/>
        </w:rPr>
        <w:t>7</w:t>
      </w:r>
      <w:r>
        <w:rPr>
          <w:rFonts w:ascii="仿宋_GB2312" w:hAnsi="宋体" w:hint="eastAsia"/>
          <w:color w:val="000000" w:themeColor="text1"/>
          <w:szCs w:val="32"/>
        </w:rPr>
        <w:t>辆</w:t>
      </w:r>
      <w:r>
        <w:rPr>
          <w:rFonts w:ascii="仿宋_GB2312" w:hAnsi="宋体"/>
          <w:color w:val="000000" w:themeColor="text1"/>
          <w:szCs w:val="32"/>
        </w:rPr>
        <w:t>（本数为</w:t>
      </w:r>
      <w:r>
        <w:rPr>
          <w:rFonts w:ascii="仿宋_GB2312" w:hAnsi="宋体" w:hint="eastAsia"/>
          <w:color w:val="000000" w:themeColor="text1"/>
          <w:szCs w:val="32"/>
        </w:rPr>
        <w:t>资产</w:t>
      </w:r>
      <w:r>
        <w:rPr>
          <w:rFonts w:ascii="仿宋_GB2312" w:hAnsi="宋体"/>
          <w:color w:val="000000" w:themeColor="text1"/>
          <w:szCs w:val="32"/>
        </w:rPr>
        <w:t>系统账面数</w:t>
      </w:r>
      <w:r>
        <w:rPr>
          <w:rFonts w:ascii="仿宋_GB2312" w:hAnsi="宋体" w:hint="eastAsia"/>
          <w:color w:val="000000" w:themeColor="text1"/>
          <w:szCs w:val="32"/>
        </w:rPr>
        <w:t>），车辆主要用于保障广播电视发射台站运行维护。</w:t>
      </w:r>
    </w:p>
    <w:p w:rsidR="00026A7D" w:rsidRDefault="008E0546">
      <w:pPr>
        <w:tabs>
          <w:tab w:val="center" w:pos="4475"/>
        </w:tabs>
        <w:spacing w:line="560" w:lineRule="exact"/>
        <w:ind w:firstLine="645"/>
        <w:rPr>
          <w:rFonts w:ascii="楷体_GB2312" w:eastAsia="楷体_GB2312" w:hAnsi="楷体_GB2312" w:cs="楷体_GB2312"/>
          <w:color w:val="000000" w:themeColor="text1"/>
          <w:szCs w:val="32"/>
        </w:rPr>
      </w:pPr>
      <w:r>
        <w:rPr>
          <w:rFonts w:ascii="黑体" w:eastAsia="黑体" w:hAnsi="黑体" w:cs="黑体" w:hint="eastAsia"/>
          <w:color w:val="000000" w:themeColor="text1"/>
          <w:szCs w:val="32"/>
        </w:rPr>
        <w:lastRenderedPageBreak/>
        <w:t>十、预算项目绩效目标情况说明</w:t>
      </w:r>
    </w:p>
    <w:p w:rsidR="00026A7D" w:rsidRDefault="008E0546">
      <w:pPr>
        <w:tabs>
          <w:tab w:val="center" w:pos="4475"/>
        </w:tabs>
        <w:autoSpaceDN w:val="0"/>
        <w:spacing w:line="560" w:lineRule="exact"/>
        <w:ind w:firstLine="645"/>
        <w:rPr>
          <w:rFonts w:ascii="仿宋_GB2312" w:hAnsi="宋体"/>
          <w:color w:val="000000" w:themeColor="text1"/>
          <w:szCs w:val="32"/>
        </w:rPr>
      </w:pPr>
      <w:r>
        <w:rPr>
          <w:rFonts w:ascii="仿宋_GB2312" w:cs="仿宋_GB2312" w:hint="eastAsia"/>
          <w:color w:val="000000" w:themeColor="text1"/>
          <w:szCs w:val="32"/>
        </w:rPr>
        <w:t>（一）我单位2026年所有项目支出全面实施绩效目标管理，涉及自治区本级项目8个，预算资金473.23万元；对下转移支付项目0个，预算资金0万元。绩效目标情况详见报表（敏感涉密项目除外）。</w:t>
      </w:r>
    </w:p>
    <w:p w:rsidR="00026A7D" w:rsidRDefault="008E0546">
      <w:pPr>
        <w:tabs>
          <w:tab w:val="center" w:pos="4475"/>
        </w:tabs>
        <w:spacing w:line="560" w:lineRule="exact"/>
        <w:ind w:firstLineChars="200" w:firstLine="640"/>
        <w:rPr>
          <w:rFonts w:ascii="黑体" w:eastAsia="黑体"/>
          <w:color w:val="000000" w:themeColor="text1"/>
          <w:szCs w:val="32"/>
        </w:rPr>
      </w:pPr>
      <w:r>
        <w:rPr>
          <w:rFonts w:ascii="仿宋_GB2312" w:hint="eastAsia"/>
          <w:color w:val="000000" w:themeColor="text1"/>
          <w:szCs w:val="32"/>
        </w:rPr>
        <w:t>（二）重点项目预算绩效目标说明。</w:t>
      </w:r>
    </w:p>
    <w:tbl>
      <w:tblPr>
        <w:tblStyle w:val="a5"/>
        <w:tblW w:w="0" w:type="auto"/>
        <w:jc w:val="center"/>
        <w:tblLook w:val="04A0"/>
      </w:tblPr>
      <w:tblGrid>
        <w:gridCol w:w="2235"/>
        <w:gridCol w:w="2409"/>
        <w:gridCol w:w="3878"/>
      </w:tblGrid>
      <w:tr w:rsidR="00026A7D" w:rsidTr="00BF64CD">
        <w:trPr>
          <w:jc w:val="center"/>
        </w:trPr>
        <w:tc>
          <w:tcPr>
            <w:tcW w:w="2235" w:type="dxa"/>
            <w:noWrap/>
          </w:tcPr>
          <w:p w:rsidR="00026A7D" w:rsidRDefault="008E0546">
            <w:pPr>
              <w:tabs>
                <w:tab w:val="center" w:pos="4475"/>
              </w:tabs>
              <w:spacing w:line="560" w:lineRule="exact"/>
              <w:jc w:val="center"/>
              <w:rPr>
                <w:rFonts w:ascii="仿宋_GB2312" w:hAnsi="仿宋_GB2312" w:cs="仿宋_GB2312"/>
                <w:b/>
                <w:bCs/>
                <w:color w:val="000000" w:themeColor="text1"/>
                <w:szCs w:val="32"/>
              </w:rPr>
            </w:pPr>
            <w:r>
              <w:rPr>
                <w:rFonts w:ascii="仿宋_GB2312" w:hAnsi="仿宋_GB2312" w:cs="仿宋_GB2312" w:hint="eastAsia"/>
                <w:b/>
                <w:bCs/>
                <w:color w:val="000000" w:themeColor="text1"/>
                <w:szCs w:val="32"/>
              </w:rPr>
              <w:t>项目名称</w:t>
            </w:r>
          </w:p>
        </w:tc>
        <w:tc>
          <w:tcPr>
            <w:tcW w:w="2409" w:type="dxa"/>
            <w:noWrap/>
          </w:tcPr>
          <w:p w:rsidR="00026A7D" w:rsidRDefault="008E0546">
            <w:pPr>
              <w:tabs>
                <w:tab w:val="center" w:pos="4475"/>
              </w:tabs>
              <w:spacing w:line="560" w:lineRule="exact"/>
              <w:jc w:val="center"/>
              <w:rPr>
                <w:rFonts w:ascii="仿宋_GB2312" w:hAnsi="仿宋_GB2312" w:cs="仿宋_GB2312"/>
                <w:b/>
                <w:bCs/>
                <w:color w:val="000000" w:themeColor="text1"/>
                <w:szCs w:val="32"/>
              </w:rPr>
            </w:pPr>
            <w:r>
              <w:rPr>
                <w:rFonts w:ascii="仿宋_GB2312" w:hAnsi="仿宋_GB2312" w:cs="仿宋_GB2312" w:hint="eastAsia"/>
                <w:b/>
                <w:bCs/>
                <w:color w:val="000000" w:themeColor="text1"/>
                <w:szCs w:val="32"/>
              </w:rPr>
              <w:t>预算数（单位：万元）</w:t>
            </w:r>
          </w:p>
        </w:tc>
        <w:tc>
          <w:tcPr>
            <w:tcW w:w="3878" w:type="dxa"/>
            <w:noWrap/>
          </w:tcPr>
          <w:p w:rsidR="00026A7D" w:rsidRDefault="008E0546">
            <w:pPr>
              <w:tabs>
                <w:tab w:val="center" w:pos="4475"/>
              </w:tabs>
              <w:spacing w:line="560" w:lineRule="exact"/>
              <w:jc w:val="center"/>
              <w:rPr>
                <w:rFonts w:ascii="仿宋_GB2312" w:hAnsi="仿宋_GB2312" w:cs="仿宋_GB2312"/>
                <w:b/>
                <w:bCs/>
                <w:color w:val="000000" w:themeColor="text1"/>
                <w:szCs w:val="32"/>
              </w:rPr>
            </w:pPr>
            <w:r>
              <w:rPr>
                <w:rFonts w:ascii="仿宋_GB2312" w:hAnsi="仿宋_GB2312" w:cs="仿宋_GB2312" w:hint="eastAsia"/>
                <w:b/>
                <w:bCs/>
                <w:color w:val="000000" w:themeColor="text1"/>
                <w:szCs w:val="32"/>
              </w:rPr>
              <w:t>绩效目标</w:t>
            </w:r>
          </w:p>
        </w:tc>
      </w:tr>
      <w:tr w:rsidR="00026A7D" w:rsidTr="00BF64CD">
        <w:trPr>
          <w:jc w:val="center"/>
        </w:trPr>
        <w:tc>
          <w:tcPr>
            <w:tcW w:w="2235"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中央广播电视节目无线覆盖（数字）运行维护费</w:t>
            </w:r>
          </w:p>
        </w:tc>
        <w:tc>
          <w:tcPr>
            <w:tcW w:w="2409"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224.09</w:t>
            </w:r>
          </w:p>
        </w:tc>
        <w:tc>
          <w:tcPr>
            <w:tcW w:w="3878"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通过对钦州分中心管理的20座纳入中央广播电视节目无线数字化覆盖工程的台站开展2026年度安全播出保障和运行维护工作，实现保障这些台站稳定可靠运行的目标，达到中央12套标清地面数字电视节目高质量播出的效果。</w:t>
            </w:r>
          </w:p>
        </w:tc>
      </w:tr>
      <w:tr w:rsidR="00026A7D" w:rsidTr="00BF64CD">
        <w:trPr>
          <w:jc w:val="center"/>
        </w:trPr>
        <w:tc>
          <w:tcPr>
            <w:tcW w:w="2235"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中央广播节目无线覆盖（模拟）运行维护费</w:t>
            </w:r>
          </w:p>
        </w:tc>
        <w:tc>
          <w:tcPr>
            <w:tcW w:w="2409"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40.00</w:t>
            </w:r>
          </w:p>
        </w:tc>
        <w:tc>
          <w:tcPr>
            <w:tcW w:w="3878" w:type="dxa"/>
            <w:noWrap/>
            <w:vAlign w:val="center"/>
          </w:tcPr>
          <w:p w:rsidR="00026A7D" w:rsidRDefault="008E0546">
            <w:pPr>
              <w:tabs>
                <w:tab w:val="center" w:pos="4475"/>
              </w:tabs>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通过对钦州分中心管理的3座转播中国之声广播节目的台站开展2026年度安全播出保障和运行维护工作，实现确保这些台站</w:t>
            </w:r>
            <w:r>
              <w:rPr>
                <w:rFonts w:ascii="仿宋_GB2312" w:hAnsi="仿宋_GB2312" w:cs="仿宋_GB2312" w:hint="eastAsia"/>
                <w:color w:val="000000" w:themeColor="text1"/>
                <w:szCs w:val="32"/>
              </w:rPr>
              <w:lastRenderedPageBreak/>
              <w:t>稳定运行的目标，达到中国之声广播节目正常传输发射的效果。</w:t>
            </w:r>
          </w:p>
        </w:tc>
      </w:tr>
    </w:tbl>
    <w:p w:rsidR="00BF64CD" w:rsidRDefault="00BF64CD" w:rsidP="00F5616B">
      <w:pPr>
        <w:widowControl/>
        <w:jc w:val="left"/>
        <w:rPr>
          <w:rFonts w:ascii="仿宋_GB2312" w:hAnsi="仿宋_GB2312" w:cs="仿宋_GB2312"/>
          <w:color w:val="000000" w:themeColor="text1"/>
          <w:sz w:val="24"/>
        </w:rPr>
      </w:pPr>
    </w:p>
    <w:p w:rsidR="00BF64CD" w:rsidRDefault="00BF64CD">
      <w:pPr>
        <w:widowControl/>
        <w:jc w:val="left"/>
        <w:rPr>
          <w:rFonts w:ascii="仿宋_GB2312" w:hAnsi="仿宋_GB2312" w:cs="仿宋_GB2312"/>
          <w:color w:val="000000" w:themeColor="text1"/>
          <w:sz w:val="24"/>
        </w:rPr>
      </w:pPr>
      <w:r>
        <w:rPr>
          <w:rFonts w:ascii="仿宋_GB2312" w:hAnsi="仿宋_GB2312" w:cs="仿宋_GB2312"/>
          <w:color w:val="000000" w:themeColor="text1"/>
          <w:sz w:val="24"/>
        </w:rPr>
        <w:br w:type="page"/>
      </w:r>
    </w:p>
    <w:p w:rsidR="00026A7D" w:rsidRDefault="008E0546">
      <w:pPr>
        <w:tabs>
          <w:tab w:val="center" w:pos="4475"/>
        </w:tabs>
        <w:spacing w:line="560" w:lineRule="exact"/>
        <w:ind w:firstLine="645"/>
        <w:jc w:val="center"/>
        <w:rPr>
          <w:rFonts w:ascii="黑体" w:eastAsia="黑体"/>
          <w:color w:val="000000" w:themeColor="text1"/>
          <w:szCs w:val="32"/>
        </w:rPr>
      </w:pPr>
      <w:r>
        <w:rPr>
          <w:rFonts w:ascii="黑体" w:eastAsia="黑体" w:hint="eastAsia"/>
          <w:color w:val="000000" w:themeColor="text1"/>
          <w:szCs w:val="32"/>
        </w:rPr>
        <w:lastRenderedPageBreak/>
        <w:t>第三部分：名词解释</w:t>
      </w:r>
    </w:p>
    <w:p w:rsidR="00026A7D" w:rsidRDefault="00026A7D">
      <w:pPr>
        <w:tabs>
          <w:tab w:val="center" w:pos="4475"/>
        </w:tabs>
        <w:spacing w:line="560" w:lineRule="exact"/>
        <w:ind w:firstLine="645"/>
        <w:rPr>
          <w:rFonts w:ascii="黑体" w:eastAsia="黑体"/>
          <w:color w:val="000000" w:themeColor="text1"/>
          <w:szCs w:val="32"/>
        </w:rPr>
      </w:pP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一、财政拨款收入：指自治区财政部门当年拨付的资金。</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二、其他收入：指除上述“财政拨款收入”、“事业收入”、“经营收入”等以外的收入。</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三、基本支出：指为保障机构正常运转、完成日常工作任务而发生的人员支出和公用支出。</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四、项目支出：指在基本支出之外为完成特定行政任务和事业发展目标所发生的支出。</w:t>
      </w:r>
    </w:p>
    <w:p w:rsidR="00026A7D" w:rsidRDefault="008E0546">
      <w:pPr>
        <w:spacing w:line="600" w:lineRule="exact"/>
        <w:ind w:firstLineChars="200" w:firstLine="640"/>
        <w:rPr>
          <w:rFonts w:ascii="仿宋_GB2312" w:hAnsi="宋体"/>
          <w:color w:val="000000" w:themeColor="text1"/>
          <w:szCs w:val="32"/>
        </w:rPr>
      </w:pPr>
      <w:r>
        <w:rPr>
          <w:rFonts w:ascii="仿宋_GB2312" w:hAnsi="宋体" w:hint="eastAsia"/>
          <w:color w:val="000000" w:themeColor="text1"/>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26A7D" w:rsidRDefault="008E0546">
      <w:pPr>
        <w:tabs>
          <w:tab w:val="center" w:pos="4475"/>
        </w:tabs>
        <w:spacing w:line="560" w:lineRule="exact"/>
        <w:ind w:firstLine="645"/>
        <w:rPr>
          <w:rFonts w:ascii="仿宋_GB2312" w:hAnsi="宋体"/>
          <w:color w:val="000000" w:themeColor="text1"/>
          <w:szCs w:val="32"/>
        </w:rPr>
      </w:pPr>
      <w:r>
        <w:rPr>
          <w:rFonts w:ascii="仿宋_GB2312" w:hAnsi="宋体" w:hint="eastAsia"/>
          <w:color w:val="000000" w:themeColor="text1"/>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26A7D" w:rsidRDefault="008E0546" w:rsidP="00FD50C9">
      <w:pPr>
        <w:widowControl/>
        <w:jc w:val="left"/>
        <w:rPr>
          <w:rFonts w:ascii="黑体" w:eastAsia="黑体"/>
          <w:color w:val="000000" w:themeColor="text1"/>
          <w:spacing w:val="-28"/>
          <w:szCs w:val="32"/>
        </w:rPr>
      </w:pPr>
      <w:r>
        <w:rPr>
          <w:rFonts w:ascii="仿宋_GB2312" w:hAnsi="宋体"/>
          <w:color w:val="000000" w:themeColor="text1"/>
          <w:szCs w:val="32"/>
        </w:rPr>
        <w:br w:type="page"/>
      </w:r>
      <w:r>
        <w:rPr>
          <w:rFonts w:ascii="黑体" w:eastAsia="黑体" w:hint="eastAsia"/>
          <w:color w:val="000000" w:themeColor="text1"/>
          <w:spacing w:val="-28"/>
          <w:szCs w:val="32"/>
        </w:rPr>
        <w:lastRenderedPageBreak/>
        <w:t>第四部分：</w:t>
      </w:r>
      <w:r>
        <w:rPr>
          <w:rFonts w:ascii="黑体" w:eastAsia="黑体" w:hAnsi="宋体" w:hint="eastAsia"/>
          <w:color w:val="000000" w:themeColor="text1"/>
          <w:spacing w:val="-28"/>
          <w:szCs w:val="32"/>
        </w:rPr>
        <w:t>广西广播电视技术中心钦州分中心2026年单位</w:t>
      </w:r>
      <w:r>
        <w:rPr>
          <w:rFonts w:ascii="黑体" w:eastAsia="黑体" w:hint="eastAsia"/>
          <w:color w:val="000000" w:themeColor="text1"/>
          <w:spacing w:val="-28"/>
          <w:szCs w:val="32"/>
        </w:rPr>
        <w:t>预算公开报表</w:t>
      </w:r>
    </w:p>
    <w:p w:rsidR="00026A7D" w:rsidRDefault="00026A7D">
      <w:pPr>
        <w:tabs>
          <w:tab w:val="center" w:pos="4475"/>
        </w:tabs>
        <w:spacing w:line="560" w:lineRule="exact"/>
        <w:rPr>
          <w:rFonts w:ascii="黑体" w:eastAsia="黑体"/>
          <w:color w:val="000000" w:themeColor="text1"/>
          <w:szCs w:val="32"/>
        </w:rPr>
      </w:pP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一、单位收支总体情况表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二、单位收入总体情况表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三、单位支出总体情况表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四、财政拨款收支总体情况表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五、一般公共预算支出情况表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六、一般公共预算基本支出情况表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七、财政拨款“三公”经费、会议费和培训费支出情况表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八、政府性基金预算支出情况表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color w:val="000000" w:themeColor="text1"/>
          <w:szCs w:val="32"/>
        </w:rPr>
        <w:t>九、</w:t>
      </w:r>
      <w:r>
        <w:rPr>
          <w:rFonts w:ascii="仿宋_GB2312" w:hAnsi="宋体" w:hint="eastAsia"/>
          <w:color w:val="000000" w:themeColor="text1"/>
          <w:szCs w:val="32"/>
        </w:rPr>
        <w:t>国有资本经营预算支出情况表</w:t>
      </w:r>
    </w:p>
    <w:p w:rsidR="00026A7D" w:rsidRDefault="008E0546">
      <w:pPr>
        <w:adjustRightInd w:val="0"/>
        <w:snapToGrid w:val="0"/>
        <w:spacing w:line="600" w:lineRule="exact"/>
        <w:ind w:rightChars="-104" w:right="-333" w:firstLine="640"/>
        <w:rPr>
          <w:rFonts w:ascii="仿宋_GB2312" w:hAnsi="宋体"/>
          <w:color w:val="000000" w:themeColor="text1"/>
          <w:szCs w:val="32"/>
        </w:rPr>
      </w:pPr>
      <w:r>
        <w:rPr>
          <w:rFonts w:ascii="仿宋_GB2312" w:hAnsi="宋体" w:hint="eastAsia"/>
          <w:color w:val="000000" w:themeColor="text1"/>
          <w:szCs w:val="32"/>
        </w:rPr>
        <w:t>十、自治区项目绩效目标公开表</w:t>
      </w:r>
    </w:p>
    <w:p w:rsidR="00026A7D" w:rsidRDefault="008E0546">
      <w:pPr>
        <w:ind w:firstLine="640"/>
        <w:rPr>
          <w:rFonts w:ascii="仿宋_GB2312" w:hAnsi="宋体"/>
          <w:color w:val="000000" w:themeColor="text1"/>
          <w:szCs w:val="32"/>
        </w:rPr>
      </w:pPr>
      <w:r>
        <w:rPr>
          <w:rFonts w:ascii="仿宋_GB2312" w:hAnsi="宋体" w:hint="eastAsia"/>
          <w:color w:val="000000" w:themeColor="text1"/>
          <w:szCs w:val="32"/>
        </w:rPr>
        <w:t>十一、自治区对下转移支付项目绩效目标公开表</w:t>
      </w:r>
    </w:p>
    <w:p w:rsidR="00026A7D" w:rsidRDefault="008E0546">
      <w:pPr>
        <w:tabs>
          <w:tab w:val="center" w:pos="4475"/>
        </w:tabs>
        <w:spacing w:line="560" w:lineRule="exact"/>
        <w:ind w:firstLine="645"/>
        <w:rPr>
          <w:rFonts w:ascii="仿宋_GB2312" w:hAnsi="宋体"/>
          <w:b/>
          <w:bCs/>
          <w:color w:val="000000" w:themeColor="text1"/>
          <w:szCs w:val="32"/>
          <w:u w:val="single"/>
        </w:rPr>
      </w:pPr>
      <w:r>
        <w:rPr>
          <w:rFonts w:ascii="仿宋_GB2312" w:hAnsi="宋体" w:hint="eastAsia"/>
          <w:color w:val="000000" w:themeColor="text1"/>
          <w:szCs w:val="32"/>
        </w:rPr>
        <w:t>详见广西广播电视技术中心钦州分中心2026年单位预算公开报表。</w:t>
      </w:r>
    </w:p>
    <w:p w:rsidR="00026A7D" w:rsidRDefault="00026A7D"/>
    <w:sectPr w:rsidR="00026A7D" w:rsidSect="00FE677A">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D56" w:rsidRDefault="00B70D56" w:rsidP="00026A7D">
      <w:r>
        <w:separator/>
      </w:r>
    </w:p>
  </w:endnote>
  <w:endnote w:type="continuationSeparator" w:id="1">
    <w:p w:rsidR="00B70D56" w:rsidRDefault="00B70D56" w:rsidP="00026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6320"/>
      <w:docPartObj>
        <w:docPartGallery w:val="Page Numbers (Bottom of Page)"/>
        <w:docPartUnique/>
      </w:docPartObj>
    </w:sdtPr>
    <w:sdtEndPr>
      <w:rPr>
        <w:rFonts w:ascii="楷体_GB2312" w:eastAsia="楷体_GB2312"/>
        <w:sz w:val="24"/>
      </w:rPr>
    </w:sdtEndPr>
    <w:sdtContent>
      <w:p w:rsidR="00FE677A" w:rsidRDefault="00F104C5">
        <w:pPr>
          <w:pStyle w:val="a3"/>
          <w:jc w:val="center"/>
        </w:pPr>
        <w:r w:rsidRPr="003035E1">
          <w:rPr>
            <w:rFonts w:ascii="楷体_GB2312" w:eastAsia="楷体_GB2312"/>
            <w:sz w:val="24"/>
          </w:rPr>
          <w:fldChar w:fldCharType="begin"/>
        </w:r>
        <w:r w:rsidR="00B90692" w:rsidRPr="003035E1">
          <w:rPr>
            <w:rFonts w:ascii="楷体_GB2312" w:eastAsia="楷体_GB2312"/>
            <w:sz w:val="24"/>
          </w:rPr>
          <w:instrText xml:space="preserve"> PAGE   \* MERGEFORMAT </w:instrText>
        </w:r>
        <w:r w:rsidRPr="003035E1">
          <w:rPr>
            <w:rFonts w:ascii="楷体_GB2312" w:eastAsia="楷体_GB2312"/>
            <w:sz w:val="24"/>
          </w:rPr>
          <w:fldChar w:fldCharType="separate"/>
        </w:r>
        <w:r w:rsidR="00FD50C9">
          <w:rPr>
            <w:rFonts w:ascii="楷体_GB2312" w:eastAsia="楷体_GB2312"/>
            <w:noProof/>
            <w:sz w:val="24"/>
          </w:rPr>
          <w:t>- 13 -</w:t>
        </w:r>
        <w:r w:rsidRPr="003035E1">
          <w:rPr>
            <w:rFonts w:ascii="楷体_GB2312" w:eastAsia="楷体_GB2312"/>
            <w:sz w:val="24"/>
          </w:rPr>
          <w:fldChar w:fldCharType="end"/>
        </w:r>
      </w:p>
    </w:sdtContent>
  </w:sdt>
  <w:p w:rsidR="00026A7D" w:rsidRDefault="00026A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D56" w:rsidRDefault="00B70D56" w:rsidP="00026A7D">
      <w:r>
        <w:separator/>
      </w:r>
    </w:p>
  </w:footnote>
  <w:footnote w:type="continuationSeparator" w:id="1">
    <w:p w:rsidR="00B70D56" w:rsidRDefault="00B70D56" w:rsidP="00026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005785"/>
    <w:multiLevelType w:val="singleLevel"/>
    <w:tmpl w:val="F4005785"/>
    <w:lvl w:ilvl="0">
      <w:start w:val="1"/>
      <w:numFmt w:val="chineseCounting"/>
      <w:suff w:val="nothing"/>
      <w:lvlText w:val="（%1）"/>
      <w:lvlJc w:val="left"/>
      <w:rPr>
        <w:rFonts w:hint="eastAsia"/>
      </w:rPr>
    </w:lvl>
  </w:abstractNum>
  <w:abstractNum w:abstractNumId="1">
    <w:nsid w:val="5989D765"/>
    <w:multiLevelType w:val="singleLevel"/>
    <w:tmpl w:val="5989D76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A2480C"/>
    <w:rsid w:val="00026A7D"/>
    <w:rsid w:val="00043E20"/>
    <w:rsid w:val="00050702"/>
    <w:rsid w:val="00075D86"/>
    <w:rsid w:val="000773B6"/>
    <w:rsid w:val="00086B14"/>
    <w:rsid w:val="0017158F"/>
    <w:rsid w:val="0023640E"/>
    <w:rsid w:val="003035E1"/>
    <w:rsid w:val="003C6857"/>
    <w:rsid w:val="004C105B"/>
    <w:rsid w:val="004C71AF"/>
    <w:rsid w:val="005129F3"/>
    <w:rsid w:val="005455DC"/>
    <w:rsid w:val="00555958"/>
    <w:rsid w:val="0055645E"/>
    <w:rsid w:val="005C34D3"/>
    <w:rsid w:val="005E5FE0"/>
    <w:rsid w:val="006B16F5"/>
    <w:rsid w:val="00703EF8"/>
    <w:rsid w:val="00765D0E"/>
    <w:rsid w:val="00833C2F"/>
    <w:rsid w:val="00853D06"/>
    <w:rsid w:val="008E0546"/>
    <w:rsid w:val="00984B17"/>
    <w:rsid w:val="00A2480C"/>
    <w:rsid w:val="00A6630D"/>
    <w:rsid w:val="00A85836"/>
    <w:rsid w:val="00B7009A"/>
    <w:rsid w:val="00B70D56"/>
    <w:rsid w:val="00B90692"/>
    <w:rsid w:val="00BF64CD"/>
    <w:rsid w:val="00C02CB9"/>
    <w:rsid w:val="00C124B4"/>
    <w:rsid w:val="00DD6839"/>
    <w:rsid w:val="00EA5404"/>
    <w:rsid w:val="00EB2351"/>
    <w:rsid w:val="00EF131F"/>
    <w:rsid w:val="00F104C5"/>
    <w:rsid w:val="00F12F57"/>
    <w:rsid w:val="00F5616B"/>
    <w:rsid w:val="00F86280"/>
    <w:rsid w:val="00FB3130"/>
    <w:rsid w:val="00FB5DF3"/>
    <w:rsid w:val="00FD3134"/>
    <w:rsid w:val="00FD50C9"/>
    <w:rsid w:val="00FE677A"/>
    <w:rsid w:val="00FE6DBA"/>
    <w:rsid w:val="07AD6DA7"/>
    <w:rsid w:val="0F065525"/>
    <w:rsid w:val="134A3533"/>
    <w:rsid w:val="1F3663F1"/>
    <w:rsid w:val="22F14FDB"/>
    <w:rsid w:val="2EC50891"/>
    <w:rsid w:val="2F1B5658"/>
    <w:rsid w:val="36E95714"/>
    <w:rsid w:val="3E9E0C84"/>
    <w:rsid w:val="3EF21677"/>
    <w:rsid w:val="403124A1"/>
    <w:rsid w:val="45284275"/>
    <w:rsid w:val="5CC606DB"/>
    <w:rsid w:val="68E625F1"/>
    <w:rsid w:val="71272E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6A7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26A7D"/>
    <w:pPr>
      <w:tabs>
        <w:tab w:val="center" w:pos="4153"/>
        <w:tab w:val="right" w:pos="8306"/>
      </w:tabs>
      <w:snapToGrid w:val="0"/>
      <w:jc w:val="left"/>
    </w:pPr>
    <w:rPr>
      <w:sz w:val="18"/>
    </w:rPr>
  </w:style>
  <w:style w:type="paragraph" w:styleId="a4">
    <w:name w:val="header"/>
    <w:basedOn w:val="a"/>
    <w:qFormat/>
    <w:rsid w:val="00026A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026A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rsid w:val="00FE677A"/>
    <w:rPr>
      <w:rFonts w:eastAsia="仿宋_GB2312"/>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718</Words>
  <Characters>4094</Characters>
  <Application>Microsoft Office Word</Application>
  <DocSecurity>0</DocSecurity>
  <Lines>34</Lines>
  <Paragraphs>9</Paragraphs>
  <ScaleCrop>false</ScaleCrop>
  <Company>Hewlett-Packard Company</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黄德静</dc:creator>
  <cp:lastModifiedBy>孙璐丹</cp:lastModifiedBy>
  <cp:revision>37</cp:revision>
  <dcterms:created xsi:type="dcterms:W3CDTF">2026-02-02T09:40:00Z</dcterms:created>
  <dcterms:modified xsi:type="dcterms:W3CDTF">2026-02-10T12:54:00Z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eyJoZGlkIjoiMzhlYjViMjkxMDUyNjc3ODM2ZTYzZDMwYWM5NjQ2OWMiLCJ1c2VySWQiOiI3MDI0OTczMzIifQ==</vt:lpwstr>
  </property>
  <property fmtid="{D5CDD505-2E9C-101B-9397-08002B2CF9AE}" pid="4" name="ICV">
    <vt:lpwstr>D462D4C9B2F444EF8A7986834A86481E_12</vt:lpwstr>
  </property>
</Properties>
</file>