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4AABE">
      <w:pPr>
        <w:keepNext w:val="0"/>
        <w:keepLines w:val="0"/>
        <w:pageBreakBefore w:val="0"/>
        <w:widowControl/>
        <w:kinsoku/>
        <w:wordWrap/>
        <w:overflowPunct/>
        <w:topLinePunct w:val="0"/>
        <w:autoSpaceDE/>
        <w:autoSpaceDN/>
        <w:bidi w:val="0"/>
        <w:adjustRightInd/>
        <w:snapToGrid/>
        <w:spacing w:before="313" w:beforeLines="100" w:after="313" w:afterLines="100" w:line="480" w:lineRule="auto"/>
        <w:jc w:val="center"/>
        <w:textAlignment w:val="auto"/>
        <w:rPr>
          <w:rFonts w:hint="eastAsia" w:ascii="宋体" w:hAnsi="宋体" w:eastAsia="宋体" w:cs="宋体"/>
          <w:i w:val="0"/>
          <w:color w:val="000000"/>
          <w:sz w:val="44"/>
          <w:szCs w:val="44"/>
          <w:u w:val="none"/>
        </w:rPr>
      </w:pPr>
      <w:bookmarkStart w:id="0" w:name="_GoBack"/>
      <w:bookmarkEnd w:id="0"/>
      <w:r>
        <w:rPr>
          <w:rFonts w:hint="eastAsia" w:ascii="方正小标宋简体" w:hAnsi="方正小标宋简体" w:eastAsia="方正小标宋简体" w:cs="方正小标宋简体"/>
          <w:i w:val="0"/>
          <w:color w:val="000000"/>
          <w:kern w:val="0"/>
          <w:sz w:val="44"/>
          <w:szCs w:val="44"/>
          <w:u w:val="none"/>
          <w:lang w:val="en-US" w:eastAsia="zh-CN" w:bidi="ar"/>
        </w:rPr>
        <w:t>自治区广电局2025年5月23日至5月29日“双公示”行政许可信息归集</w:t>
      </w:r>
    </w:p>
    <w:tbl>
      <w:tblPr>
        <w:tblStyle w:val="2"/>
        <w:tblW w:w="208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4"/>
        <w:gridCol w:w="1304"/>
        <w:gridCol w:w="823"/>
        <w:gridCol w:w="1002"/>
        <w:gridCol w:w="976"/>
        <w:gridCol w:w="1010"/>
        <w:gridCol w:w="1155"/>
        <w:gridCol w:w="1050"/>
        <w:gridCol w:w="990"/>
        <w:gridCol w:w="1485"/>
        <w:gridCol w:w="1095"/>
        <w:gridCol w:w="3771"/>
        <w:gridCol w:w="834"/>
        <w:gridCol w:w="916"/>
        <w:gridCol w:w="917"/>
        <w:gridCol w:w="687"/>
        <w:gridCol w:w="660"/>
        <w:gridCol w:w="915"/>
        <w:gridCol w:w="660"/>
      </w:tblGrid>
      <w:tr w14:paraId="4626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755DCD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1E0EA0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行政相对人名称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052FC9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行政相对人类别</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702CE9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行政相对人代码_1 (统一社会信用代码)</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3D5A56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法定代表人</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10E68A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法定代表人证件类型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7512A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行政许可决定文书名称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0E739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行政许可决定文书号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47A7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许可类别</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CAF71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许可证书名称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9117C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许可编号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6F3C5D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许可内容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420074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许可决定日期</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ADFA96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有效期自</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44C788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有效期至</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3D1BE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许可机关</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A887E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当前状态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31D39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数据来源单位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475A6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14:paraId="0D5D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356D49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7140BF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广西盖世文化传播有限公司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6EDC0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4E1EA0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91450924MAA7PU704N</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15E5F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梁红</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870FA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0F089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玉林市文化广电体育和旅游局关于同意广西盖世文化传播有限公司延续广播电视节目制作经营许可证有效期的复函</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EC064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玉文广体旅批〔2025〕14号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D32BC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36808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78A37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（桂玉）字第23005号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199435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20日向本局提出的《申请延续广播电视节目制作经营许可证审批》行政许可事项，本机关已于2025年05月20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94C85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2025-05-23</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145FB8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2025-05-30</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E6C2F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2027-05-30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5EEC1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D8B411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51C4E1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E111E11">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73FD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525892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07CF11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南宁刷豆互娱科技有限公司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443B3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36E76F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91450100MACGW8TR5E</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7B759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张家毅</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60148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68557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ECDC5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（桂南）字第00390号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05A58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BA92D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BAF2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（桂南）字第00390号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29ACB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19日向本局提出的《申请变更广播电视节目制作经营许可证审批》行政许可事项，本机关已于2025年05月23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1C109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2025-05-23</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61E1F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2025-05-23</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EA431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2025-07-20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8CF85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C62D08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25B396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35C2751">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7611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6A0F61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34FFD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广西木峰科技有限公司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BDF01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22A08B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91450100MAE6YM417Y</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215C8A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林斌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0C17BA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20FDF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7DB26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（桂南）字第00878号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7D162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D3103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1BED5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（桂南）字第00878号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2455E6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22日向本局提出的《申请变更广播电视节目制作经营许可证审批》行政许可事项，本机关已于2025年05月27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0F8D2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2025-05-27</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27DD92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2025-05-27</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0217E4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2026-12-15</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4090A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091C4B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1ED685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BEA449C">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2FA4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612682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6EB300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广西云著影视文化传播有限公司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C509D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0BB0A0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91450200MABX2EK2XU</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E547F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阿卜杜外力·艾海提</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6E569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633F9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66AD8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（桂柳）字第2022001号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B958A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ADAF9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B1CCE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（桂柳）字第2022001号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1E44D8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23日向本局提出的《申请变更广播电视节目制作经营许可证审批》行政许可事项，本机关已于2025年05月27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56836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2025-05-28</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10D7C5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2024-10-21</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3F46A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2026-10-20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9570F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D64EF4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E44D12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2094996">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7361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4EA519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490200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广西华腾文化传播有限公司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A544A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4C4A7B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91450103310255885W</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ADBDA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李志经</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19A2C5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7B833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准予注销行政许可决定书</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BE682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桂南审批文（销）字〔2025〕0029号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7E04C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4880B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准予注销行政许可决定书</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A3B99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桂南审批文（销）字〔2025〕0029号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3CE942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26日向本局提出的《申请注销广播电视节目制作经营许可证审批》行政许可事项，本机关已于2025年05月28日受理，依据《中华人民共和国行政许可法》第七十条、《广播电视节目制作经营管理规定》第二十七条的规定，本机关决定准予注销。</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6B01B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2025-05-28</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0BF7DD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2025-05-28</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7A9D3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2099-12-31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D5F14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B4E947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6AFBBF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2B32987">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1254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23157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3AD92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广西聚抖文化传媒有限公司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CB20B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72345F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91450407MA7JK7J49M</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CD889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李思</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ABA2D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360B7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行政许可决定书</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BE7B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梧审批社文广体旅〔2025〕3 号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2E27A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049AB3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93845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（桂梧）字第2025003号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6BCC7A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28日向本局提出的《首次申请广播电视节目制作经营许可证审批》行政许可事项，本机关已于2025年05月28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63A94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2025-05-29</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5D055E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2025-05-29</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311666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2027-05-28</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A1F2D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5ECED0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E04333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088DA6F">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325F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57CD24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B3340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广西晟伽科技有限公司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4ADD0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494D92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91450100MAECRY8G5Q</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15C88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张晟嘉</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D80A1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0B9A8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A7779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（桂南）字第00925号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13D1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0A6DE3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8BCF7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（桂南）字第00925号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072CDC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21日向本局提出的《首次申请广播电视节目制作经营许可证审批》行政许可事项，本机关已于2025年05月23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49140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2025-05-23</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2769A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2025-05-23</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6ABF13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2027-05-22</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DF736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53ADF4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4DEDB5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BBE937F">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2CDE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4C9EFB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8</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BE61D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广西奕壹科技有限公司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88A03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477777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91450100MAEDXH094L</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6D6E1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谢亚峰</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0006D4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8D094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B7B2F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（桂南）字第00926号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CA9BF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380BE6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E63B7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（桂南）字第00926号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4F5C88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21日向本局提出的《首次申请广播电视节目制作经营许可证审批》行政许可事项，本机关已于2025年05月27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293963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2025-05-27</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24A916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2025-05-27</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A9F86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2027-05-26</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B647F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5DB201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39271E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5C2341C">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2B87C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38632A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18760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广西南宁三周科技有限公司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8F464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545D8D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91450107MA5NT10R9E</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F10BB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周权</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2C4DF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07C3A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8904F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（桂南）字第00927号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46595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6BF85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61903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（桂南）字第00927号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2F82CB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20日向本局提出的《首次申请广播电视节目制作经营许可证审批》行政许可事项，本机关已于2025年05月28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76F4A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2025-05-29</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1084A5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2025-05-29</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76FB0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2027-05-28</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CEAA8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2CAE8A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EBE8C2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7D2743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2D8C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542A87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8D0A4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广西乐思购媒体科技产业有限公司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43414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63DCA3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91450103677711584K</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C5505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黄贵春</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71EDF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61BB6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FF762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（桂南）字第00928号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F35B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A0B45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77F9E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（桂南）字第00928号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2E9BFD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23日向本局提出的《首次申请广播电视节目制作经营许可证审批》行政许可事项，本机关已于2025年05月28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509A1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2025-05-29</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1A21E9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2025-05-29</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DC6B6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2027-05-28</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B7F28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65059A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8C54A9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FC9AA57">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5253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57759D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055E27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南宁刷豆互娱科技有限公司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07B8C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0AA98F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91450100MACGW8TR5E</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DF6A7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张家毅</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38CAD2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F9C33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1CC26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（桂南）字第00390号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55834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2F9C80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7DA892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（桂南）字第00390号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0F01E9B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你单位于2025年05月26日向本局提出的《申请延续广播电视节目制作经营许可证审批》行政许可事项，本机关已于2025年05月29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55521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2025-05-29</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2AF97B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2025-05-29</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095734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2027-07-20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C21A9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90051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55A9B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B921FF6">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bl>
    <w:p w14:paraId="1F071E43"/>
    <w:sectPr>
      <w:pgSz w:w="23757" w:h="16783"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FE6F"/>
    <w:rsid w:val="009E5347"/>
    <w:rsid w:val="034A3564"/>
    <w:rsid w:val="05EE1A1D"/>
    <w:rsid w:val="067D155B"/>
    <w:rsid w:val="0A4A209B"/>
    <w:rsid w:val="0A5D1DCF"/>
    <w:rsid w:val="0C7358DA"/>
    <w:rsid w:val="13A10F7E"/>
    <w:rsid w:val="1594241D"/>
    <w:rsid w:val="15E626FD"/>
    <w:rsid w:val="185F50C7"/>
    <w:rsid w:val="18D72D4C"/>
    <w:rsid w:val="1DEA1774"/>
    <w:rsid w:val="1E340C41"/>
    <w:rsid w:val="21D342CD"/>
    <w:rsid w:val="22C205C9"/>
    <w:rsid w:val="27DF5F5E"/>
    <w:rsid w:val="2A077209"/>
    <w:rsid w:val="2DB1172B"/>
    <w:rsid w:val="2EA43279"/>
    <w:rsid w:val="2EB21E3A"/>
    <w:rsid w:val="335F00B6"/>
    <w:rsid w:val="3C1934F8"/>
    <w:rsid w:val="3FD23DAD"/>
    <w:rsid w:val="40EB11DB"/>
    <w:rsid w:val="415B3C6B"/>
    <w:rsid w:val="44C4421D"/>
    <w:rsid w:val="460A2104"/>
    <w:rsid w:val="470B6133"/>
    <w:rsid w:val="47A10846"/>
    <w:rsid w:val="48E42798"/>
    <w:rsid w:val="4A4200BE"/>
    <w:rsid w:val="4B683B54"/>
    <w:rsid w:val="4B714AFA"/>
    <w:rsid w:val="4B9A5CD8"/>
    <w:rsid w:val="4BD20A08"/>
    <w:rsid w:val="4F02606E"/>
    <w:rsid w:val="51791EEB"/>
    <w:rsid w:val="52EB0BC7"/>
    <w:rsid w:val="53582700"/>
    <w:rsid w:val="554051FA"/>
    <w:rsid w:val="5789732C"/>
    <w:rsid w:val="64195594"/>
    <w:rsid w:val="6917406C"/>
    <w:rsid w:val="6BB74B9E"/>
    <w:rsid w:val="6BD5283B"/>
    <w:rsid w:val="6D317DF2"/>
    <w:rsid w:val="6F9D176F"/>
    <w:rsid w:val="72086C48"/>
    <w:rsid w:val="72227D09"/>
    <w:rsid w:val="7AEE7323"/>
    <w:rsid w:val="7CB65C1E"/>
    <w:rsid w:val="7E611BB9"/>
    <w:rsid w:val="7FE62860"/>
    <w:rsid w:val="7FFFFE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font21"/>
    <w:basedOn w:val="3"/>
    <w:uiPriority w:val="0"/>
    <w:rPr>
      <w:rFonts w:hint="default" w:ascii="Arial" w:hAnsi="Arial" w:cs="Arial"/>
      <w:color w:val="000000"/>
      <w:sz w:val="20"/>
      <w:szCs w:val="20"/>
      <w:u w:val="none"/>
    </w:rPr>
  </w:style>
  <w:style w:type="character" w:customStyle="1" w:styleId="5">
    <w:name w:val="font3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3417</Words>
  <Characters>4206</Characters>
  <Lines>0</Lines>
  <Paragraphs>0</Paragraphs>
  <TotalTime>2</TotalTime>
  <ScaleCrop>false</ScaleCrop>
  <LinksUpToDate>false</LinksUpToDate>
  <CharactersWithSpaces>4210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2025-04-24T09:50:00Z</dcterms:created>
  <dc:creator>卢元英</dc:creator>
  <cp:lastModifiedBy>山兔子牌海鲜虾仁</cp:lastModifiedBy>
  <dcterms:modified xsi:type="dcterms:W3CDTF">2025-06-13T07:38:39Z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eyJoZGlkIjoiNzEyMjRjNzhjYmJhNDY1MzM3MjIzMGFjNDQ2YjU2MWQiLCJ1c2VySWQiOiI1Nzk3MzQzMTMifQ==</vt:lpwstr>
  </property>
  <property fmtid="{D5CDD505-2E9C-101B-9397-08002B2CF9AE}" pid="4" name="ICV">
    <vt:lpwstr>FA3E99DAC13D4ED291384BE858138189_13</vt:lpwstr>
  </property>
</Properties>
</file>